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0pt;margin-top:66.599998pt;width:792pt;height:1157.4pt;mso-position-horizontal-relative:page;mso-position-vertical-relative:page;z-index:-251801600" coordorigin="0,1332" coordsize="15840,23148">
            <v:rect style="position:absolute;left:0;top:5985;width:5174;height:995" filled="true" fillcolor="#00aacc" stroked="false">
              <v:fill type="solid"/>
            </v:rect>
            <v:rect style="position:absolute;left:0;top:6980;width:4190;height:1248" filled="true" fillcolor="#007340" stroked="false">
              <v:fill type="solid"/>
            </v:rect>
            <v:rect style="position:absolute;left:6713;top:4372;width:9127;height:1366" filled="true" fillcolor="#da6727" stroked="false">
              <v:fill type="solid"/>
            </v:rect>
            <v:rect style="position:absolute;left:6253;top:5737;width:9587;height:1243" filled="true" fillcolor="#e7ba20" stroked="false">
              <v:fill type="solid"/>
            </v:rect>
            <v:rect style="position:absolute;left:2320;top:5116;width:5478;height:1119" filled="true" fillcolor="#91288d" stroked="false">
              <v:fill type="solid"/>
            </v:rect>
            <v:rect style="position:absolute;left:7174;top:6613;width:8666;height:1615" filled="true" fillcolor="#0d7dc2" stroked="false">
              <v:fill type="solid"/>
            </v:rect>
            <v:rect style="position:absolute;left:920;top:6238;width:7908;height:1366" filled="true" fillcolor="#87ab3e" stroked="false">
              <v:fill type="solid"/>
            </v:rect>
            <v:shape style="position:absolute;left:1944;top:1332;width:13896;height:23148" type="#_x0000_t75" stroked="false">
              <v:imagedata r:id="rId5" o:title=""/>
            </v:shape>
            <v:shape style="position:absolute;left:964;top:22221;width:165;height:213" type="#_x0000_t75" stroked="false">
              <v:imagedata r:id="rId6" o:title=""/>
            </v:shape>
            <v:shape style="position:absolute;left:1347;top:22221;width:183;height:219" type="#_x0000_t75" stroked="false">
              <v:imagedata r:id="rId7" o:title=""/>
            </v:shape>
            <v:line style="position:absolute" from="1789,22222" to="1789,22431" stroked="true" strokeweight="2.644pt" strokecolor="#004f39">
              <v:stroke dashstyle="solid"/>
            </v:line>
            <v:shape style="position:absolute;left:2408;top:22221;width:132;height:210" type="#_x0000_t75" stroked="false">
              <v:imagedata r:id="rId8" o:title=""/>
            </v:shape>
            <v:shape style="position:absolute;left:2017;top:22221;width:185;height:216" type="#_x0000_t75" stroked="false">
              <v:imagedata r:id="rId9" o:title=""/>
            </v:shape>
            <v:shape style="position:absolute;left:2758;top:22221;width:185;height:211" type="#_x0000_t75" stroked="false">
              <v:imagedata r:id="rId10" o:title=""/>
            </v:shape>
            <v:shape style="position:absolute;left:3138;top:22218;width:126;height:216" type="#_x0000_t75" stroked="false">
              <v:imagedata r:id="rId11" o:title=""/>
            </v:shape>
            <v:line style="position:absolute" from="3519,22222" to="3519,22431" stroked="true" strokeweight="2.643pt" strokecolor="#004f39">
              <v:stroke dashstyle="solid"/>
            </v:line>
            <v:shape style="position:absolute;left:3763;top:22221;width:161;height:210" type="#_x0000_t75" stroked="false">
              <v:imagedata r:id="rId12" o:title=""/>
            </v:shape>
            <v:shape style="position:absolute;left:4116;top:22221;width:177;height:210" type="#_x0000_t75" stroked="false">
              <v:imagedata r:id="rId13" o:title=""/>
            </v:shape>
            <v:shape style="position:absolute;left:960;top:21739;width:300;height:297" type="#_x0000_t75" stroked="false">
              <v:imagedata r:id="rId14" o:title=""/>
            </v:shape>
            <v:line style="position:absolute" from="1363,21739" to="1363,22030" stroked="true" strokeweight="3.672pt" strokecolor="#004f39">
              <v:stroke dashstyle="solid"/>
            </v:line>
            <v:shape style="position:absolute;left:1769;top:21739;width:252;height:291" type="#_x0000_t75" stroked="false">
              <v:imagedata r:id="rId15" o:title=""/>
            </v:shape>
            <v:shape style="position:absolute;left:1455;top:21734;width:258;height:300" type="#_x0000_t75" stroked="false">
              <v:imagedata r:id="rId16" o:title=""/>
            </v:shape>
            <v:line style="position:absolute" from="2124,21739" to="2124,22030" stroked="true" strokeweight="3.672pt" strokecolor="#004f39">
              <v:stroke dashstyle="solid"/>
            </v:line>
            <v:shape style="position:absolute;left:2216;top:21730;width:1837;height:312" coordorigin="2217,21730" coordsize="1837,312" path="m2497,21902l2425,21902,2431,21906,2435,21912,2435,21997,2420,22004,2405,22009,2393,22010,2384,22011,2331,21998,2296,21967,2278,21925,2272,21880,2279,21832,2301,21793,2335,21767,2381,21757,2400,21760,2426,21769,2452,21790,2472,21825,2469,21757,2469,21757,2445,21747,2422,21740,2398,21736,2374,21734,2306,21747,2256,21782,2227,21830,2217,21885,2229,21947,2263,21994,2311,22024,2369,22034,2397,22032,2430,22026,2464,22016,2476,22011,2493,22003,2491,22002,2487,21994,2487,21912,2491,21906,2497,21902m2786,22030l2772,22023,2769,22018,2765,22008,2760,21995,2746,21962,2740,21949,2731,21927,2688,21822,2676,21793,2676,21927,2594,21927,2602,21908,2609,21890,2619,21865,2635,21822,2648,21857,2662,21891,2676,21927,2676,21793,2650,21730,2596,21863,2557,21958,2536,22009,2532,22017,2528,22022,2517,22030,2573,22030,2562,22025,2560,22019,2563,22008,2566,22001,2570,21988,2577,21970,2586,21949,2685,21949,2701,21988,2706,22002,2709,22009,2711,22018,2709,22024,2699,22030,2786,22030m3050,21739l3005,21739,3011,21742,3015,21748,3015,21927,2911,21796,2866,21739,2796,21739,2804,21744,2810,21750,2814,21755,2822,21765,2821,21766,2821,22020,2817,22026,2811,22030,2856,22030,2849,22026,2845,22020,2845,21796,2848,21802,2869,21830,3039,22042,3039,21927,3039,21748,3044,21742,3050,21739m3382,21944l3376,21907,3358,21883,3333,21866,3281,21839,3263,21828,3253,21815,3250,21798,3252,21783,3260,21770,3273,21760,3293,21757,3319,21762,3339,21777,3353,21795,3361,21813,3359,21757,3359,21750,3342,21742,3325,21737,3310,21735,3297,21734,3268,21739,3239,21753,3217,21778,3209,21816,3212,21838,3222,21858,3238,21876,3262,21893,3289,21907,3312,21919,3329,21936,3335,21961,3332,21977,3323,21994,3307,22007,3282,22012,3254,22005,3232,21988,3217,21965,3208,21941,3210,22014,3223,22020,3240,22027,3262,22032,3288,22034,3324,22028,3350,22012,3354,22009,3375,21981,3382,21944m3630,21739l3408,21739,3408,21781,3411,21773,3418,21763,3428,21763,3434,21763,3449,21762,3470,21761,3493,21760,3493,22020,3489,22026,3482,22030,3555,22030,3549,22026,3544,22020,3544,21760,3562,21761,3575,21761,3589,21762,3621,21764,3626,21773,3630,21781,3630,21760,3630,21739m3862,22030l3848,22023,3845,22018,3841,22008,3835,21995,3821,21962,3816,21949,3807,21927,3764,21822,3752,21793,3752,21927,3670,21927,3678,21908,3685,21890,3695,21865,3711,21822,3724,21857,3738,21891,3752,21927,3752,21793,3726,21730,3672,21863,3633,21958,3612,22009,3608,22017,3604,22022,3593,22030,3649,22030,3638,22025,3636,22019,3639,22008,3641,22001,3646,21988,3653,21970,3662,21949,3761,21949,3777,21988,3782,22002,3785,22009,3787,22018,3785,22024,3775,22030,3862,22030m4053,21739l3831,21739,3831,21781,3834,21773,3841,21763,3851,21763,3857,21763,3872,21762,3893,21761,3916,21760,3916,22020,3912,22026,3905,22030,3978,22030,3972,22026,3968,22020,3968,21760,3985,21761,3998,21761,4012,21762,4044,21764,4050,21773,4053,21781,4053,21760,4053,21739e" filled="true" fillcolor="#004f39" stroked="false">
              <v:path arrowok="t"/>
              <v:fill type="solid"/>
            </v:shape>
            <v:shape style="position:absolute;left:4096;top:21739;width:183;height:291" type="#_x0000_t75" stroked="false">
              <v:imagedata r:id="rId17" o:title=""/>
            </v:shape>
            <v:line style="position:absolute" from="960,22117" to="4287,22117" stroked="true" strokeweight="1.124pt" strokecolor="#004f39">
              <v:stroke dashstyle="solid"/>
            </v:line>
            <v:shape style="position:absolute;left:1024;top:8846;width:514;height:598" coordorigin="1025,8846" coordsize="514,598" path="m1377,8846l1302,8853,1232,8873,1170,8904,1117,8944,1077,8987,1050,9032,1027,9124,1031,9203,1047,9265,1060,9307,1063,9372,1051,9412,1036,9434,1025,9444,1045,9439,1062,9429,1076,9413,1088,9396,1096,9379,1101,9361,1105,9342,1107,9324,1108,9288,1103,9251,1097,9214,1095,9179,1106,9127,1131,9080,1166,9039,1209,9006,1279,8977,1352,8967,1503,8967,1508,8956,1538,8890,1457,8858,1377,8846xm1503,8967l1352,8967,1423,8974,1489,8996,1499,8974,1503,8967xe" filled="true" fillcolor="#004f39" stroked="false">
              <v:path arrowok="t"/>
              <v:fill type="solid"/>
            </v:shape>
            <v:shape style="position:absolute;left:1115;top:8988;width:457;height:493" type="#_x0000_t75" stroked="false">
              <v:imagedata r:id="rId18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391399pt;margin-top:49.856316pt;width:457.25pt;height:154.25pt;mso-position-horizontal-relative:page;mso-position-vertical-relative:page;z-index:-251800576" type="#_x0000_t202" filled="false" stroked="false">
            <v:textbox inset="0,0,0,0">
              <w:txbxContent>
                <w:p>
                  <w:pPr>
                    <w:spacing w:line="177" w:lineRule="auto" w:before="168"/>
                    <w:ind w:left="20" w:right="-17" w:firstLine="0"/>
                    <w:jc w:val="left"/>
                    <w:rPr>
                      <w:rFonts w:ascii="Gill Sans MT"/>
                      <w:b/>
                      <w:sz w:val="112"/>
                    </w:rPr>
                  </w:pPr>
                  <w:r>
                    <w:rPr>
                      <w:rFonts w:ascii="Gill Sans MT"/>
                      <w:b/>
                      <w:color w:val="004F39"/>
                      <w:spacing w:val="-15"/>
                      <w:sz w:val="112"/>
                    </w:rPr>
                    <w:t>EMBRACING </w:t>
                  </w:r>
                  <w:r>
                    <w:rPr>
                      <w:rFonts w:ascii="Gill Sans MT"/>
                      <w:b/>
                      <w:color w:val="004F39"/>
                      <w:spacing w:val="-7"/>
                      <w:sz w:val="112"/>
                    </w:rPr>
                    <w:t>PERSPECTIVES </w:t>
                  </w:r>
                  <w:r>
                    <w:rPr>
                      <w:rFonts w:ascii="Gill Sans MT"/>
                      <w:b/>
                      <w:color w:val="004F39"/>
                      <w:spacing w:val="-5"/>
                      <w:sz w:val="112"/>
                    </w:rPr>
                    <w:t>AND </w:t>
                  </w:r>
                  <w:r>
                    <w:rPr>
                      <w:rFonts w:ascii="Gill Sans MT"/>
                      <w:b/>
                      <w:color w:val="004F39"/>
                      <w:spacing w:val="-9"/>
                      <w:sz w:val="112"/>
                    </w:rPr>
                    <w:t>DIVERSITY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91797pt;margin-top:440.451447pt;width:306.4pt;height:34.050pt;mso-position-horizontal-relative:page;mso-position-vertical-relative:page;z-index:-251799552" type="#_x0000_t202" filled="false" stroked="false">
            <v:textbox inset="0,0,0,0">
              <w:txbxContent>
                <w:p>
                  <w:pPr>
                    <w:spacing w:line="314" w:lineRule="exact" w:before="0"/>
                    <w:ind w:left="20" w:right="0" w:firstLine="0"/>
                    <w:jc w:val="left"/>
                    <w:rPr>
                      <w:rFonts w:ascii="Gill Sans MT"/>
                      <w:b/>
                      <w:sz w:val="28"/>
                    </w:rPr>
                  </w:pPr>
                  <w:r>
                    <w:rPr>
                      <w:rFonts w:ascii="Gill Sans MT"/>
                      <w:b/>
                      <w:color w:val="004F39"/>
                      <w:spacing w:val="-7"/>
                      <w:sz w:val="28"/>
                    </w:rPr>
                    <w:t>FACULTY</w:t>
                  </w:r>
                  <w:r>
                    <w:rPr>
                      <w:rFonts w:ascii="Gill Sans MT"/>
                      <w:b/>
                      <w:color w:val="004F39"/>
                      <w:spacing w:val="-38"/>
                      <w:sz w:val="28"/>
                    </w:rPr>
                    <w:t> </w:t>
                  </w:r>
                  <w:r>
                    <w:rPr>
                      <w:rFonts w:ascii="Gill Sans MT"/>
                      <w:b/>
                      <w:color w:val="004F39"/>
                      <w:spacing w:val="-7"/>
                      <w:sz w:val="28"/>
                    </w:rPr>
                    <w:t>SENATE</w:t>
                  </w:r>
                  <w:r>
                    <w:rPr>
                      <w:rFonts w:ascii="Gill Sans MT"/>
                      <w:b/>
                      <w:color w:val="004F39"/>
                      <w:spacing w:val="-37"/>
                      <w:sz w:val="28"/>
                    </w:rPr>
                    <w:t> </w:t>
                  </w:r>
                  <w:r>
                    <w:rPr>
                      <w:rFonts w:ascii="Gill Sans MT"/>
                      <w:b/>
                      <w:color w:val="004F39"/>
                      <w:spacing w:val="-11"/>
                      <w:sz w:val="28"/>
                    </w:rPr>
                    <w:t>STATEMENT</w:t>
                  </w:r>
                  <w:r>
                    <w:rPr>
                      <w:rFonts w:ascii="Gill Sans MT"/>
                      <w:b/>
                      <w:color w:val="004F39"/>
                      <w:spacing w:val="-37"/>
                      <w:sz w:val="28"/>
                    </w:rPr>
                    <w:t> </w:t>
                  </w:r>
                  <w:r>
                    <w:rPr>
                      <w:rFonts w:ascii="Gill Sans MT"/>
                      <w:b/>
                      <w:color w:val="004F39"/>
                      <w:spacing w:val="-4"/>
                      <w:sz w:val="28"/>
                    </w:rPr>
                    <w:t>ON</w:t>
                  </w:r>
                  <w:r>
                    <w:rPr>
                      <w:rFonts w:ascii="Gill Sans MT"/>
                      <w:b/>
                      <w:color w:val="004F39"/>
                      <w:spacing w:val="-37"/>
                      <w:sz w:val="28"/>
                    </w:rPr>
                    <w:t> </w:t>
                  </w:r>
                  <w:r>
                    <w:rPr>
                      <w:rFonts w:ascii="Gill Sans MT"/>
                      <w:b/>
                      <w:color w:val="004F39"/>
                      <w:spacing w:val="-8"/>
                      <w:sz w:val="28"/>
                    </w:rPr>
                    <w:t>CAMPUS</w:t>
                  </w:r>
                </w:p>
                <w:p>
                  <w:pPr>
                    <w:spacing w:before="35"/>
                    <w:ind w:left="20" w:right="0" w:firstLine="0"/>
                    <w:jc w:val="left"/>
                    <w:rPr>
                      <w:rFonts w:ascii="Gill Sans MT"/>
                      <w:b/>
                      <w:sz w:val="28"/>
                    </w:rPr>
                  </w:pPr>
                  <w:r>
                    <w:rPr>
                      <w:rFonts w:ascii="Gill Sans MT"/>
                      <w:b/>
                      <w:color w:val="004F39"/>
                      <w:sz w:val="28"/>
                    </w:rPr>
                    <w:t>CLIMATE, DIVERSITY AND INCLUSION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991798pt;margin-top:498.859467pt;width:395.05pt;height:124.05pt;mso-position-horizontal-relative:page;mso-position-vertical-relative:page;z-index:-251798528" type="#_x0000_t202" filled="false" stroked="false">
            <v:textbox inset="0,0,0,0">
              <w:txbxContent>
                <w:p>
                  <w:pPr>
                    <w:pStyle w:val="BodyText"/>
                    <w:spacing w:line="319" w:lineRule="exact" w:before="0"/>
                    <w:ind w:left="20"/>
                  </w:pPr>
                  <w:r>
                    <w:rPr>
                      <w:color w:val="231F20"/>
                      <w:spacing w:val="-6"/>
                    </w:rPr>
                    <w:t>Spartans embrace </w:t>
                  </w:r>
                  <w:r>
                    <w:rPr>
                      <w:color w:val="231F20"/>
                      <w:spacing w:val="-4"/>
                    </w:rPr>
                    <w:t>the </w:t>
                  </w:r>
                  <w:r>
                    <w:rPr>
                      <w:color w:val="231F20"/>
                      <w:spacing w:val="-6"/>
                    </w:rPr>
                    <w:t>opportunity </w:t>
                  </w:r>
                  <w:r>
                    <w:rPr>
                      <w:color w:val="231F20"/>
                      <w:spacing w:val="-3"/>
                    </w:rPr>
                    <w:t>to </w:t>
                  </w:r>
                  <w:r>
                    <w:rPr>
                      <w:color w:val="231F20"/>
                      <w:spacing w:val="-5"/>
                    </w:rPr>
                    <w:t>learn from </w:t>
                  </w:r>
                  <w:r>
                    <w:rPr>
                      <w:color w:val="231F20"/>
                      <w:spacing w:val="-6"/>
                    </w:rPr>
                    <w:t>the</w:t>
                  </w:r>
                </w:p>
                <w:p>
                  <w:pPr>
                    <w:pStyle w:val="BodyText"/>
                    <w:spacing w:line="218" w:lineRule="auto" w:before="10"/>
                    <w:ind w:left="20" w:right="7"/>
                  </w:pPr>
                  <w:r>
                    <w:rPr>
                      <w:color w:val="231F20"/>
                      <w:spacing w:val="-6"/>
                      <w:w w:val="95"/>
                    </w:rPr>
                    <w:t>differences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and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perspectives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others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bring.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We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the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faculty </w:t>
                  </w:r>
                  <w:r>
                    <w:rPr>
                      <w:color w:val="231F20"/>
                      <w:spacing w:val="-5"/>
                      <w:w w:val="95"/>
                    </w:rPr>
                    <w:t>place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the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highest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value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on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the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free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exchange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of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scholarly </w:t>
                  </w:r>
                  <w:r>
                    <w:rPr>
                      <w:color w:val="231F20"/>
                      <w:spacing w:val="-5"/>
                      <w:w w:val="95"/>
                    </w:rPr>
                    <w:t>ideas</w:t>
                  </w:r>
                  <w:r>
                    <w:rPr>
                      <w:color w:val="231F20"/>
                      <w:spacing w:val="-61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and</w:t>
                  </w:r>
                  <w:r>
                    <w:rPr>
                      <w:color w:val="231F20"/>
                      <w:spacing w:val="-61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points</w:t>
                  </w:r>
                  <w:r>
                    <w:rPr>
                      <w:color w:val="231F20"/>
                      <w:spacing w:val="-61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of</w:t>
                  </w:r>
                  <w:r>
                    <w:rPr>
                      <w:color w:val="231F20"/>
                      <w:spacing w:val="-61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view,</w:t>
                  </w:r>
                  <w:r>
                    <w:rPr>
                      <w:color w:val="231F20"/>
                      <w:spacing w:val="-61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with</w:t>
                  </w:r>
                  <w:r>
                    <w:rPr>
                      <w:color w:val="231F20"/>
                      <w:spacing w:val="-61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the</w:t>
                  </w:r>
                  <w:r>
                    <w:rPr>
                      <w:color w:val="231F20"/>
                      <w:spacing w:val="-61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understanding</w:t>
                  </w:r>
                  <w:r>
                    <w:rPr>
                      <w:color w:val="231F20"/>
                      <w:spacing w:val="-61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that</w:t>
                  </w:r>
                  <w:r>
                    <w:rPr>
                      <w:color w:val="231F20"/>
                      <w:spacing w:val="-61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those </w:t>
                  </w:r>
                  <w:r>
                    <w:rPr>
                      <w:color w:val="231F20"/>
                      <w:spacing w:val="-4"/>
                    </w:rPr>
                    <w:t>are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open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to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challenge.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We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take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pride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in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the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strength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of</w:t>
                  </w:r>
                </w:p>
                <w:p>
                  <w:pPr>
                    <w:pStyle w:val="BodyText"/>
                    <w:spacing w:line="218" w:lineRule="auto" w:before="3"/>
                    <w:ind w:left="20" w:right="1256"/>
                  </w:pPr>
                  <w:r>
                    <w:rPr>
                      <w:color w:val="231F20"/>
                      <w:spacing w:val="-4"/>
                      <w:w w:val="95"/>
                    </w:rPr>
                    <w:t>our</w:t>
                  </w:r>
                  <w:r>
                    <w:rPr>
                      <w:color w:val="231F20"/>
                      <w:spacing w:val="-51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diversity</w:t>
                  </w:r>
                  <w:r>
                    <w:rPr>
                      <w:color w:val="231F20"/>
                      <w:spacing w:val="-51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and</w:t>
                  </w:r>
                  <w:r>
                    <w:rPr>
                      <w:color w:val="231F20"/>
                      <w:spacing w:val="-51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our</w:t>
                  </w:r>
                  <w:r>
                    <w:rPr>
                      <w:color w:val="231F20"/>
                      <w:spacing w:val="-50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ability</w:t>
                  </w:r>
                  <w:r>
                    <w:rPr>
                      <w:color w:val="231F20"/>
                      <w:spacing w:val="-51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to</w:t>
                  </w:r>
                  <w:r>
                    <w:rPr>
                      <w:color w:val="231F20"/>
                      <w:spacing w:val="-51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work</w:t>
                  </w:r>
                  <w:r>
                    <w:rPr>
                      <w:color w:val="231F20"/>
                      <w:spacing w:val="-51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together</w:t>
                  </w:r>
                  <w:r>
                    <w:rPr>
                      <w:color w:val="231F20"/>
                      <w:spacing w:val="-50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with </w:t>
                  </w:r>
                  <w:r>
                    <w:rPr>
                      <w:color w:val="231F20"/>
                      <w:spacing w:val="-6"/>
                    </w:rPr>
                    <w:t>respect </w:t>
                  </w:r>
                  <w:r>
                    <w:rPr>
                      <w:color w:val="231F20"/>
                      <w:spacing w:val="-4"/>
                    </w:rPr>
                    <w:t>and</w:t>
                  </w:r>
                  <w:r>
                    <w:rPr>
                      <w:color w:val="231F20"/>
                      <w:spacing w:val="-48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equality.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991798pt;margin-top:643.283447pt;width:378.35pt;height:106.05pt;mso-position-horizontal-relative:page;mso-position-vertical-relative:page;z-index:-251797504" type="#_x0000_t202" filled="false" stroked="false">
            <v:textbox inset="0,0,0,0">
              <w:txbxContent>
                <w:p>
                  <w:pPr>
                    <w:pStyle w:val="BodyText"/>
                    <w:spacing w:line="319" w:lineRule="exact" w:before="0"/>
                    <w:ind w:left="20"/>
                  </w:pPr>
                  <w:r>
                    <w:rPr>
                      <w:color w:val="231F20"/>
                      <w:spacing w:val="-5"/>
                      <w:w w:val="95"/>
                    </w:rPr>
                    <w:t>Each</w:t>
                  </w:r>
                  <w:r>
                    <w:rPr>
                      <w:color w:val="231F20"/>
                      <w:spacing w:val="-58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of</w:t>
                  </w:r>
                  <w:r>
                    <w:rPr>
                      <w:color w:val="231F20"/>
                      <w:spacing w:val="-58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Michigan</w:t>
                  </w:r>
                  <w:r>
                    <w:rPr>
                      <w:color w:val="231F20"/>
                      <w:spacing w:val="-57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State</w:t>
                  </w:r>
                  <w:r>
                    <w:rPr>
                      <w:color w:val="231F20"/>
                      <w:spacing w:val="-58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University’s</w:t>
                  </w:r>
                  <w:r>
                    <w:rPr>
                      <w:color w:val="231F20"/>
                      <w:spacing w:val="-57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three</w:t>
                  </w:r>
                  <w:r>
                    <w:rPr>
                      <w:color w:val="231F20"/>
                      <w:spacing w:val="-58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core</w:t>
                  </w:r>
                  <w:r>
                    <w:rPr>
                      <w:color w:val="231F20"/>
                      <w:spacing w:val="-57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values—</w:t>
                  </w:r>
                </w:p>
                <w:p>
                  <w:pPr>
                    <w:pStyle w:val="BodyText"/>
                    <w:spacing w:line="218" w:lineRule="auto" w:before="10"/>
                    <w:ind w:left="20" w:right="5"/>
                  </w:pPr>
                  <w:r>
                    <w:rPr>
                      <w:color w:val="231F20"/>
                      <w:spacing w:val="-6"/>
                      <w:w w:val="90"/>
                    </w:rPr>
                    <w:t>quality, inclusiveness, </w:t>
                  </w:r>
                  <w:r>
                    <w:rPr>
                      <w:color w:val="231F20"/>
                      <w:spacing w:val="-4"/>
                      <w:w w:val="90"/>
                    </w:rPr>
                    <w:t>and </w:t>
                  </w:r>
                  <w:r>
                    <w:rPr>
                      <w:color w:val="231F20"/>
                      <w:spacing w:val="-6"/>
                      <w:w w:val="90"/>
                    </w:rPr>
                    <w:t>connectivity—is foundational </w:t>
                  </w:r>
                  <w:r>
                    <w:rPr>
                      <w:color w:val="231F20"/>
                      <w:spacing w:val="-3"/>
                      <w:w w:val="95"/>
                    </w:rPr>
                    <w:t>to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its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land-grant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mission.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Together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they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support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higher </w:t>
                  </w:r>
                  <w:r>
                    <w:rPr>
                      <w:color w:val="231F20"/>
                      <w:spacing w:val="-6"/>
                      <w:w w:val="90"/>
                    </w:rPr>
                    <w:t>education’s cherished traditions </w:t>
                  </w:r>
                  <w:r>
                    <w:rPr>
                      <w:color w:val="231F20"/>
                      <w:spacing w:val="-3"/>
                      <w:w w:val="90"/>
                    </w:rPr>
                    <w:t>of </w:t>
                  </w:r>
                  <w:r>
                    <w:rPr>
                      <w:color w:val="231F20"/>
                      <w:spacing w:val="-6"/>
                      <w:w w:val="90"/>
                    </w:rPr>
                    <w:t>scholarly inquiry and </w:t>
                  </w:r>
                  <w:r>
                    <w:rPr>
                      <w:color w:val="231F20"/>
                      <w:spacing w:val="-5"/>
                      <w:w w:val="95"/>
                    </w:rPr>
                    <w:t>robust</w:t>
                  </w:r>
                  <w:r>
                    <w:rPr>
                      <w:color w:val="231F20"/>
                      <w:spacing w:val="-64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debate</w:t>
                  </w:r>
                  <w:r>
                    <w:rPr>
                      <w:color w:val="231F20"/>
                      <w:spacing w:val="-64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with</w:t>
                  </w:r>
                  <w:r>
                    <w:rPr>
                      <w:color w:val="231F20"/>
                      <w:spacing w:val="-63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the</w:t>
                  </w:r>
                  <w:r>
                    <w:rPr>
                      <w:color w:val="231F20"/>
                      <w:spacing w:val="-64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expectation</w:t>
                  </w:r>
                  <w:r>
                    <w:rPr>
                      <w:color w:val="231F20"/>
                      <w:spacing w:val="-63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of</w:t>
                  </w:r>
                  <w:r>
                    <w:rPr>
                      <w:color w:val="231F20"/>
                      <w:spacing w:val="-64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civility</w:t>
                  </w:r>
                  <w:r>
                    <w:rPr>
                      <w:color w:val="231F20"/>
                      <w:spacing w:val="-63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and</w:t>
                  </w:r>
                  <w:r>
                    <w:rPr>
                      <w:color w:val="231F20"/>
                      <w:spacing w:val="-64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mutual </w:t>
                  </w:r>
                  <w:r>
                    <w:rPr>
                      <w:color w:val="231F20"/>
                      <w:spacing w:val="-6"/>
                    </w:rPr>
                    <w:t>respect</w:t>
                  </w:r>
                  <w:r>
                    <w:rPr>
                      <w:color w:val="231F20"/>
                      <w:spacing w:val="-6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in</w:t>
                  </w:r>
                  <w:r>
                    <w:rPr>
                      <w:color w:val="231F20"/>
                      <w:spacing w:val="-61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1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diverse,</w:t>
                  </w:r>
                  <w:r>
                    <w:rPr>
                      <w:color w:val="231F20"/>
                      <w:spacing w:val="-61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engaged</w:t>
                  </w:r>
                  <w:r>
                    <w:rPr>
                      <w:color w:val="231F20"/>
                      <w:spacing w:val="-61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learning</w:t>
                  </w:r>
                  <w:r>
                    <w:rPr>
                      <w:color w:val="231F20"/>
                      <w:spacing w:val="-61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community.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991798pt;margin-top:769.70343pt;width:370pt;height:142.050pt;mso-position-horizontal-relative:page;mso-position-vertical-relative:page;z-index:-251796480" type="#_x0000_t202" filled="false" stroked="false">
            <v:textbox inset="0,0,0,0">
              <w:txbxContent>
                <w:p>
                  <w:pPr>
                    <w:pStyle w:val="BodyText"/>
                    <w:spacing w:line="319" w:lineRule="exact" w:before="0"/>
                    <w:ind w:left="20"/>
                  </w:pPr>
                  <w:r>
                    <w:rPr>
                      <w:color w:val="231F20"/>
                    </w:rPr>
                    <w:t>MSU</w:t>
                  </w:r>
                  <w:r>
                    <w:rPr>
                      <w:color w:val="231F20"/>
                      <w:spacing w:val="-52"/>
                    </w:rPr>
                    <w:t> </w:t>
                  </w:r>
                  <w:r>
                    <w:rPr>
                      <w:color w:val="231F20"/>
                    </w:rPr>
                    <w:t>welcomes</w:t>
                  </w:r>
                  <w:r>
                    <w:rPr>
                      <w:color w:val="231F20"/>
                      <w:spacing w:val="-5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2"/>
                    </w:rPr>
                    <w:t> </w:t>
                  </w:r>
                  <w:r>
                    <w:rPr>
                      <w:color w:val="231F20"/>
                    </w:rPr>
                    <w:t>full</w:t>
                  </w:r>
                  <w:r>
                    <w:rPr>
                      <w:color w:val="231F20"/>
                      <w:spacing w:val="-52"/>
                    </w:rPr>
                    <w:t> </w:t>
                  </w:r>
                  <w:r>
                    <w:rPr>
                      <w:color w:val="231F20"/>
                    </w:rPr>
                    <w:t>spectrum</w:t>
                  </w:r>
                  <w:r>
                    <w:rPr>
                      <w:color w:val="231F20"/>
                      <w:spacing w:val="-52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52"/>
                    </w:rPr>
                    <w:t> </w:t>
                  </w:r>
                  <w:r>
                    <w:rPr>
                      <w:color w:val="231F20"/>
                    </w:rPr>
                    <w:t>experiences,</w:t>
                  </w:r>
                </w:p>
                <w:p>
                  <w:pPr>
                    <w:pStyle w:val="BodyText"/>
                    <w:spacing w:line="218" w:lineRule="auto" w:before="10"/>
                    <w:ind w:left="20" w:right="13"/>
                  </w:pPr>
                  <w:r>
                    <w:rPr>
                      <w:color w:val="231F20"/>
                      <w:w w:val="90"/>
                    </w:rPr>
                    <w:t>viewpoints,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intellectual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approaches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because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spacing w:val="-4"/>
                      <w:w w:val="90"/>
                    </w:rPr>
                    <w:t>they </w:t>
                  </w:r>
                  <w:r>
                    <w:rPr>
                      <w:color w:val="231F20"/>
                      <w:w w:val="95"/>
                    </w:rPr>
                    <w:t>enrich</w:t>
                  </w:r>
                  <w:r>
                    <w:rPr>
                      <w:color w:val="231F20"/>
                      <w:spacing w:val="-5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5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conversation,</w:t>
                  </w:r>
                  <w:r>
                    <w:rPr>
                      <w:color w:val="231F20"/>
                      <w:spacing w:val="-5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even</w:t>
                  </w:r>
                  <w:r>
                    <w:rPr>
                      <w:color w:val="231F20"/>
                      <w:spacing w:val="-5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as</w:t>
                  </w:r>
                  <w:r>
                    <w:rPr>
                      <w:color w:val="231F20"/>
                      <w:spacing w:val="-5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they</w:t>
                  </w:r>
                  <w:r>
                    <w:rPr>
                      <w:color w:val="231F20"/>
                      <w:spacing w:val="-5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challenge</w:t>
                  </w:r>
                  <w:r>
                    <w:rPr>
                      <w:color w:val="231F20"/>
                      <w:spacing w:val="-5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us</w:t>
                  </w:r>
                  <w:r>
                    <w:rPr>
                      <w:color w:val="231F20"/>
                      <w:spacing w:val="-5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to think</w:t>
                  </w:r>
                  <w:r>
                    <w:rPr>
                      <w:color w:val="231F20"/>
                      <w:spacing w:val="-5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differently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5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grow.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However,</w:t>
                  </w:r>
                  <w:r>
                    <w:rPr>
                      <w:color w:val="231F20"/>
                      <w:spacing w:val="-5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we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believe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that expressions</w:t>
                  </w:r>
                  <w:r>
                    <w:rPr>
                      <w:color w:val="231F20"/>
                      <w:spacing w:val="-5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actions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that</w:t>
                  </w:r>
                  <w:r>
                    <w:rPr>
                      <w:color w:val="231F20"/>
                      <w:spacing w:val="-5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demean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individuals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or groups</w:t>
                  </w:r>
                  <w:r>
                    <w:rPr>
                      <w:color w:val="231F20"/>
                      <w:spacing w:val="-5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compromise</w:t>
                  </w:r>
                  <w:r>
                    <w:rPr>
                      <w:color w:val="231F20"/>
                      <w:spacing w:val="-5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5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environment</w:t>
                  </w:r>
                  <w:r>
                    <w:rPr>
                      <w:color w:val="231F20"/>
                      <w:spacing w:val="-5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for</w:t>
                  </w:r>
                  <w:r>
                    <w:rPr>
                      <w:color w:val="231F20"/>
                      <w:spacing w:val="-5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intellectual growth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undermine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social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fabric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on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which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the </w:t>
                  </w:r>
                  <w:r>
                    <w:rPr>
                      <w:color w:val="231F20"/>
                    </w:rPr>
                    <w:t>community is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</w:rPr>
                    <w:t>based.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991798pt;margin-top:932.13147pt;width:311.8pt;height:70.05pt;mso-position-horizontal-relative:page;mso-position-vertical-relative:page;z-index:-251795456" type="#_x0000_t202" filled="false" stroked="false">
            <v:textbox inset="0,0,0,0">
              <w:txbxContent>
                <w:p>
                  <w:pPr>
                    <w:pStyle w:val="BodyText"/>
                    <w:spacing w:line="319" w:lineRule="exact" w:before="0"/>
                    <w:ind w:left="20"/>
                  </w:pP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</w:rPr>
                    <w:t>move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</w:rPr>
                    <w:t>forward,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</w:rPr>
                    <w:t>seek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</w:rPr>
                    <w:t>maintain</w:t>
                  </w:r>
                </w:p>
                <w:p>
                  <w:pPr>
                    <w:pStyle w:val="BodyText"/>
                    <w:spacing w:line="218" w:lineRule="auto" w:before="10"/>
                    <w:ind w:left="20" w:right="6"/>
                  </w:pPr>
                  <w:r>
                    <w:rPr>
                      <w:color w:val="231F20"/>
                      <w:w w:val="90"/>
                    </w:rPr>
                    <w:t>and defend the inclusive learning community </w:t>
                  </w:r>
                  <w:r>
                    <w:rPr>
                      <w:color w:val="231F20"/>
                      <w:w w:val="95"/>
                    </w:rPr>
                    <w:t>that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is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MSU,</w:t>
                  </w:r>
                  <w:r>
                    <w:rPr>
                      <w:color w:val="231F20"/>
                      <w:spacing w:val="-3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renew</w:t>
                  </w:r>
                  <w:r>
                    <w:rPr>
                      <w:color w:val="231F20"/>
                      <w:spacing w:val="-3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our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commitment</w:t>
                  </w:r>
                  <w:r>
                    <w:rPr>
                      <w:color w:val="231F20"/>
                      <w:spacing w:val="-3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to </w:t>
                  </w:r>
                  <w:r>
                    <w:rPr>
                      <w:color w:val="231F20"/>
                    </w:rPr>
                    <w:t>MSU’s core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</w:rPr>
                    <w:t>values.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299.285004pt;width:258.7pt;height:12.65pt;mso-position-horizontal-relative:page;mso-position-vertical-relative:page;z-index:-2517944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8.674011pt;margin-top:299.285004pt;width:182.75pt;height:12.65pt;mso-position-horizontal-relative:page;mso-position-vertical-relative:page;z-index:-251793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311.928009pt;width:46.05pt;height:37.1pt;mso-position-horizontal-relative:page;mso-position-vertical-relative:page;z-index:-2517923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.004002pt;margin-top:311.928009pt;width:212.7pt;height:37.1pt;mso-position-horizontal-relative:page;mso-position-vertical-relative:page;z-index:-2517913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8.674011pt;margin-top:311.928009pt;width:182.75pt;height:37.1pt;mso-position-horizontal-relative:page;mso-position-vertical-relative:page;z-index:-2517903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349.006989pt;width:46.05pt;height:31.2pt;mso-position-horizontal-relative:page;mso-position-vertical-relative:page;z-index:-2517893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.004002pt;margin-top:349.006989pt;width:163.5pt;height:31.2pt;mso-position-horizontal-relative:page;mso-position-vertical-relative:page;z-index:-2517882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9.477997pt;margin-top:349.006989pt;width:231.95pt;height:31.2pt;mso-position-horizontal-relative:page;mso-position-vertical-relative:page;z-index:-2517872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380.188995pt;width:209.5pt;height:31.2pt;mso-position-horizontal-relative:page;mso-position-vertical-relative:page;z-index:-2517862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9.477997pt;margin-top:380.188995pt;width:231.95pt;height:31.2pt;mso-position-horizontal-relative:page;mso-position-vertical-relative:page;z-index:-2517852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8pt;margin-top:1094.827026pt;width:166.35pt;height:12pt;mso-position-horizontal-relative:page;mso-position-vertical-relative:page;z-index:-2517841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type w:val="continuous"/>
      <w:pgSz w:w="15840" w:h="24480"/>
      <w:pgMar w:top="1000" w:bottom="280" w:left="82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Arial Black" w:hAnsi="Arial Black" w:eastAsia="Arial Black" w:cs="Arial Black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Lott, Sherry</dc:creator>
  <dcterms:created xsi:type="dcterms:W3CDTF">2023-05-05T19:49:21Z</dcterms:created>
  <dcterms:modified xsi:type="dcterms:W3CDTF">2023-05-05T19:49:21Z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2023-05-05T00:00:00Z</vt:filetime>
  </property>
  <property fmtid="{D5CDD505-2E9C-101B-9397-08002B2CF9AE}" pid="3" name="Creator">
    <vt:lpwstr>Adobe Acrobat Pro 11.0.19</vt:lpwstr>
  </property>
  <property fmtid="{D5CDD505-2E9C-101B-9397-08002B2CF9AE}" pid="4" name="LastSaved">
    <vt:filetime>2023-05-05T00:00:00Z</vt:filetime>
  </property>
</Properties>
</file>