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230F" w14:textId="0C4FC0AC" w:rsidR="009A4852" w:rsidRPr="009A4852" w:rsidRDefault="009A4852" w:rsidP="009A4852">
      <w:pPr>
        <w:rPr>
          <w:rFonts w:ascii="Century Schoolbook" w:hAnsi="Century Schoolbook" w:cs="Times New Roman"/>
          <w:b/>
          <w:bCs/>
          <w:sz w:val="26"/>
          <w:szCs w:val="26"/>
        </w:rPr>
      </w:pPr>
      <w:r w:rsidRPr="009A4852">
        <w:rPr>
          <w:rFonts w:ascii="Century Schoolbook" w:hAnsi="Century Schoolbook" w:cs="Times New Roman"/>
          <w:b/>
          <w:bCs/>
          <w:sz w:val="26"/>
          <w:szCs w:val="26"/>
        </w:rPr>
        <w:t xml:space="preserve">Present: </w:t>
      </w:r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S.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Alhabash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S. Anthony, S. Barman, A. Weber (for J.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Bazil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), J. Beck, A. Bernstein, A.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Borcilla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J. Bunnell, S. Carey, D. Carnahan, B.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Chakrani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R. Edwards (for K.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Cheruvelil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), H. Cho, J.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Cholewicki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A. Contreras, A. Corner, P. Crane, M. Crimp, K. Dana, L. Davenport, D.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Devoss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D. Dixson, M. Donahue, D.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Ewoldsen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J. Felton, D.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Foran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R. Fulton, E. Gardner, G. Garrity, S.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Gasteyer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M.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Ghamami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J.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Goldbort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D. Gould, S.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Griffis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C. Grosso, J.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Guzzetta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A. Hauser, D. Hershey, K.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Kammel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 (for Michael Hopson), J. Jiang, J. Johnson, M.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Juzwik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K. Kelly-Blake, A. Kepsel, S. Konstantopoulos, R.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LaDuca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S. Lang, K. Lee, T. Li, S. Logan, L. Lorenzo, S. Lott, L. Martin, M.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Mazei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-Robinson, A. Meagan, M. Mechtel, J. Meier, K. Miller, S. Moore, A. Odom, A.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Olomu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N. Parameswaran, A. Pegler-Gordon, C. Poitra, K. Prouty, R. Root, B. Roth, A.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Ruvio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K. Salvador, G. Delgado (for C. Scales), R. Scrivens, D. Sheridan, T. Silvestri, L. Tang (for N. Smeltekop), J. Spink, S. Stanley, G. Stone, P. Tan, N. Teagan, B.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Teppen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V.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Thronson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 xml:space="preserve">, A. Tickner, S. </w:t>
      </w:r>
      <w:proofErr w:type="spellStart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Valberg</w:t>
      </w:r>
      <w:proofErr w:type="spellEnd"/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, T. Woodruff, W. Wong, C. Wrede, N. Wright, J. Yun</w:t>
      </w:r>
    </w:p>
    <w:p w14:paraId="637BB576" w14:textId="77777777" w:rsidR="009A4852" w:rsidRPr="009A4852" w:rsidRDefault="009A4852" w:rsidP="009A4852">
      <w:pPr>
        <w:rPr>
          <w:rFonts w:ascii="Century Schoolbook" w:hAnsi="Century Schoolbook" w:cs="Times New Roman"/>
          <w:b/>
          <w:bCs/>
          <w:sz w:val="26"/>
          <w:szCs w:val="26"/>
        </w:rPr>
      </w:pPr>
      <w:r w:rsidRPr="009A4852">
        <w:rPr>
          <w:rFonts w:ascii="Century Schoolbook" w:hAnsi="Century Schoolbook" w:cs="Times New Roman"/>
          <w:b/>
          <w:bCs/>
          <w:sz w:val="26"/>
          <w:szCs w:val="26"/>
        </w:rPr>
        <w:t xml:space="preserve">Absent: </w:t>
      </w:r>
      <w:r w:rsidRPr="009A4852">
        <w:rPr>
          <w:rFonts w:ascii="Century Schoolbook" w:eastAsia="Times New Roman" w:hAnsi="Century Schoolbook" w:cs="Times New Roman"/>
          <w:color w:val="000000"/>
          <w:sz w:val="26"/>
          <w:szCs w:val="26"/>
        </w:rPr>
        <w:t>W. Beekman, M. Pontifex, A. Sikorski, V. Watson</w:t>
      </w:r>
    </w:p>
    <w:p w14:paraId="71E1B017" w14:textId="7124E2F0" w:rsidR="005D5AA2" w:rsidRPr="00C42FFE" w:rsidRDefault="004D25CB" w:rsidP="00C42FFE">
      <w:pPr>
        <w:spacing w:before="160" w:line="240" w:lineRule="auto"/>
        <w:ind w:firstLine="245"/>
        <w:rPr>
          <w:rFonts w:ascii="Century Schoolbook" w:eastAsia="Calibri" w:hAnsi="Century Schoolbook" w:cstheme="majorHAnsi"/>
          <w:color w:val="000000"/>
          <w:sz w:val="26"/>
          <w:szCs w:val="26"/>
        </w:rPr>
      </w:pPr>
      <w:r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A </w:t>
      </w:r>
      <w:r w:rsidR="00C42FFE">
        <w:rPr>
          <w:rFonts w:ascii="Century Schoolbook" w:eastAsia="Times New Roman" w:hAnsi="Century Schoolbook" w:cstheme="majorHAnsi"/>
          <w:color w:val="000000"/>
          <w:sz w:val="26"/>
          <w:szCs w:val="26"/>
        </w:rPr>
        <w:t>regular</w:t>
      </w:r>
      <w:r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meeting of the Michigan State University Faculty Senate was held on Tuesday, </w:t>
      </w:r>
      <w:r w:rsidR="00CB3379">
        <w:rPr>
          <w:rFonts w:ascii="Century Schoolbook" w:eastAsia="Times New Roman" w:hAnsi="Century Schoolbook" w:cstheme="majorHAnsi"/>
          <w:color w:val="000000"/>
          <w:sz w:val="26"/>
          <w:szCs w:val="26"/>
        </w:rPr>
        <w:t>October</w:t>
      </w:r>
      <w:r w:rsidR="00C42FFE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1</w:t>
      </w:r>
      <w:r w:rsidR="00CB3379">
        <w:rPr>
          <w:rFonts w:ascii="Century Schoolbook" w:eastAsia="Times New Roman" w:hAnsi="Century Schoolbook" w:cstheme="majorHAnsi"/>
          <w:color w:val="000000"/>
          <w:sz w:val="26"/>
          <w:szCs w:val="26"/>
        </w:rPr>
        <w:t>3</w:t>
      </w:r>
      <w:r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>, 2020</w:t>
      </w:r>
      <w:r w:rsidR="00B442D5"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>,</w:t>
      </w:r>
      <w:r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at </w:t>
      </w:r>
      <w:r w:rsidR="00546455">
        <w:rPr>
          <w:rFonts w:ascii="Century Schoolbook" w:eastAsia="Times New Roman" w:hAnsi="Century Schoolbook" w:cstheme="majorHAnsi"/>
          <w:color w:val="000000"/>
          <w:sz w:val="26"/>
          <w:szCs w:val="26"/>
        </w:rPr>
        <w:t>3</w:t>
      </w:r>
      <w:r w:rsidR="001A305C">
        <w:rPr>
          <w:rFonts w:ascii="Century Schoolbook" w:eastAsia="Times New Roman" w:hAnsi="Century Schoolbook" w:cstheme="majorHAnsi"/>
          <w:color w:val="000000"/>
          <w:sz w:val="26"/>
          <w:szCs w:val="26"/>
        </w:rPr>
        <w:t>:</w:t>
      </w:r>
      <w:r w:rsidR="00546455">
        <w:rPr>
          <w:rFonts w:ascii="Century Schoolbook" w:eastAsia="Times New Roman" w:hAnsi="Century Schoolbook" w:cstheme="majorHAnsi"/>
          <w:color w:val="000000"/>
          <w:sz w:val="26"/>
          <w:szCs w:val="26"/>
        </w:rPr>
        <w:t>1</w:t>
      </w:r>
      <w:r w:rsidR="001A305C">
        <w:rPr>
          <w:rFonts w:ascii="Century Schoolbook" w:eastAsia="Times New Roman" w:hAnsi="Century Schoolbook" w:cstheme="majorHAnsi"/>
          <w:color w:val="000000"/>
          <w:sz w:val="26"/>
          <w:szCs w:val="26"/>
        </w:rPr>
        <w:t>5</w:t>
      </w:r>
      <w:r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p.m. via Zoom</w:t>
      </w:r>
      <w:r w:rsidR="00247049"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. Chairperson </w:t>
      </w:r>
      <w:r w:rsidR="00C42FFE">
        <w:rPr>
          <w:rFonts w:ascii="Century Schoolbook" w:eastAsia="Times New Roman" w:hAnsi="Century Schoolbook" w:cstheme="majorHAnsi"/>
          <w:color w:val="000000"/>
          <w:sz w:val="26"/>
          <w:szCs w:val="26"/>
        </w:rPr>
        <w:t>Jennifer Johnson</w:t>
      </w:r>
      <w:r w:rsidR="00247049"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presided</w:t>
      </w:r>
      <w:r w:rsidR="00796705">
        <w:rPr>
          <w:rFonts w:ascii="Century Schoolbook" w:eastAsia="Times New Roman" w:hAnsi="Century Schoolbook" w:cstheme="majorHAnsi"/>
          <w:color w:val="000000"/>
          <w:sz w:val="26"/>
          <w:szCs w:val="26"/>
        </w:rPr>
        <w:t>,</w:t>
      </w:r>
      <w:r w:rsidR="00546455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and Secretary for Academic Governance Tyler Silvestri was present.</w:t>
      </w:r>
      <w:r w:rsidR="005D5AA2"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The agenda was approved </w:t>
      </w:r>
      <w:r w:rsidR="00CB3379">
        <w:rPr>
          <w:rFonts w:ascii="Century Schoolbook" w:eastAsia="Times New Roman" w:hAnsi="Century Schoolbook" w:cstheme="majorHAnsi"/>
          <w:color w:val="000000"/>
          <w:sz w:val="26"/>
          <w:szCs w:val="26"/>
        </w:rPr>
        <w:t>as distributed</w:t>
      </w:r>
      <w:r w:rsidR="005D5AA2"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>.</w:t>
      </w:r>
      <w:r w:rsidR="00C42FFE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</w:t>
      </w:r>
      <w:r w:rsidR="00C42FFE">
        <w:rPr>
          <w:rFonts w:ascii="Century Schoolbook" w:eastAsia="Calibri" w:hAnsi="Century Schoolbook" w:cstheme="majorHAnsi"/>
          <w:color w:val="000000"/>
          <w:sz w:val="26"/>
          <w:szCs w:val="26"/>
        </w:rPr>
        <w:t xml:space="preserve">The draft minutes of the </w:t>
      </w:r>
      <w:r w:rsidR="00CB3379">
        <w:rPr>
          <w:rFonts w:ascii="Century Schoolbook" w:eastAsia="Calibri" w:hAnsi="Century Schoolbook" w:cstheme="majorHAnsi"/>
          <w:color w:val="000000"/>
          <w:sz w:val="26"/>
          <w:szCs w:val="26"/>
        </w:rPr>
        <w:t>September 15</w:t>
      </w:r>
      <w:r w:rsidR="00C42FFE">
        <w:rPr>
          <w:rFonts w:ascii="Century Schoolbook" w:eastAsia="Calibri" w:hAnsi="Century Schoolbook" w:cstheme="majorHAnsi"/>
          <w:color w:val="000000"/>
          <w:sz w:val="26"/>
          <w:szCs w:val="26"/>
        </w:rPr>
        <w:t xml:space="preserve">, 2020 Faculty Senate meeting were approved as </w:t>
      </w:r>
      <w:r w:rsidR="00CB3379">
        <w:rPr>
          <w:rFonts w:ascii="Century Schoolbook" w:eastAsia="Calibri" w:hAnsi="Century Schoolbook" w:cstheme="majorHAnsi"/>
          <w:color w:val="000000"/>
          <w:sz w:val="26"/>
          <w:szCs w:val="26"/>
        </w:rPr>
        <w:t>distributed</w:t>
      </w:r>
      <w:r w:rsidR="00C42FFE">
        <w:rPr>
          <w:rFonts w:ascii="Century Schoolbook" w:eastAsia="Calibri" w:hAnsi="Century Schoolbook" w:cstheme="majorHAnsi"/>
          <w:color w:val="000000"/>
          <w:sz w:val="26"/>
          <w:szCs w:val="26"/>
        </w:rPr>
        <w:t>.</w:t>
      </w:r>
    </w:p>
    <w:p w14:paraId="35E80125" w14:textId="39898A2A" w:rsidR="0093570F" w:rsidRPr="00796705" w:rsidRDefault="00796705" w:rsidP="00796705">
      <w:pPr>
        <w:spacing w:before="160" w:line="240" w:lineRule="auto"/>
        <w:ind w:firstLine="245"/>
        <w:rPr>
          <w:rFonts w:ascii="Century Schoolbook" w:eastAsia="Times New Roman" w:hAnsi="Century Schoolbook" w:cstheme="majorHAnsi"/>
          <w:color w:val="000000"/>
          <w:sz w:val="26"/>
          <w:szCs w:val="26"/>
        </w:rPr>
      </w:pPr>
      <w:r>
        <w:rPr>
          <w:rFonts w:ascii="Century Schoolbook" w:eastAsia="Times New Roman" w:hAnsi="Century Schoolbook" w:cstheme="majorHAnsi"/>
          <w:color w:val="000000"/>
          <w:sz w:val="26"/>
          <w:szCs w:val="26"/>
        </w:rPr>
        <w:t>Remarks</w:t>
      </w:r>
      <w:r w:rsidR="00546455" w:rsidRPr="00E65887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were given by </w:t>
      </w:r>
      <w:r w:rsidR="00CB3379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President Samuel L. Stanley, Jr., Provost Teresa K. Woodruff, </w:t>
      </w:r>
      <w:r w:rsidR="00C42FFE">
        <w:rPr>
          <w:rFonts w:ascii="Century Schoolbook" w:eastAsia="Times New Roman" w:hAnsi="Century Schoolbook" w:cstheme="majorHAnsi"/>
          <w:color w:val="000000"/>
          <w:sz w:val="26"/>
          <w:szCs w:val="26"/>
        </w:rPr>
        <w:t>and</w:t>
      </w:r>
      <w:r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 </w:t>
      </w:r>
      <w:r w:rsidRPr="00796705">
        <w:rPr>
          <w:rFonts w:ascii="Century Schoolbook" w:eastAsia="Times New Roman" w:hAnsi="Century Schoolbook" w:cstheme="majorHAnsi"/>
          <w:color w:val="000000"/>
          <w:sz w:val="26"/>
          <w:szCs w:val="26"/>
        </w:rPr>
        <w:t xml:space="preserve">Chairperson </w:t>
      </w:r>
      <w:r w:rsidR="00C42FFE">
        <w:rPr>
          <w:rFonts w:ascii="Century Schoolbook" w:eastAsia="Times New Roman" w:hAnsi="Century Schoolbook" w:cstheme="majorHAnsi"/>
          <w:color w:val="000000"/>
          <w:sz w:val="26"/>
          <w:szCs w:val="26"/>
        </w:rPr>
        <w:t>Johnson.</w:t>
      </w:r>
    </w:p>
    <w:p w14:paraId="03C344F0" w14:textId="67555C54" w:rsidR="00073A96" w:rsidRDefault="00CB3379" w:rsidP="000D3EB3">
      <w:pPr>
        <w:spacing w:before="160" w:line="240" w:lineRule="auto"/>
        <w:ind w:firstLine="245"/>
        <w:rPr>
          <w:rFonts w:ascii="Century Schoolbook" w:eastAsia="Calibri" w:hAnsi="Century Schoolbook" w:cstheme="majorHAnsi"/>
          <w:color w:val="000000"/>
          <w:sz w:val="26"/>
          <w:szCs w:val="26"/>
        </w:rPr>
      </w:pPr>
      <w:r>
        <w:rPr>
          <w:rFonts w:ascii="Century Schoolbook" w:eastAsia="Calibri" w:hAnsi="Century Schoolbook" w:cstheme="majorHAnsi"/>
          <w:color w:val="000000"/>
          <w:sz w:val="26"/>
          <w:szCs w:val="26"/>
        </w:rPr>
        <w:t>Vice Chairperson Anna Pegler-Gordon facilitated a discussion on policing. Small groups developed a number of recommendations, and it was agreed that a subcommittee led by Stephanie Anthony will synthesize the recommendations into motions for action at a future Faculty Senate meeting.</w:t>
      </w:r>
    </w:p>
    <w:p w14:paraId="50C3E186" w14:textId="63B999CF" w:rsidR="00CB3379" w:rsidRDefault="00CB3379" w:rsidP="000D3EB3">
      <w:pPr>
        <w:spacing w:before="160" w:line="240" w:lineRule="auto"/>
        <w:ind w:firstLine="245"/>
        <w:rPr>
          <w:rFonts w:ascii="Century Schoolbook" w:eastAsia="Calibri" w:hAnsi="Century Schoolbook" w:cstheme="majorHAnsi"/>
          <w:color w:val="000000"/>
          <w:sz w:val="26"/>
          <w:szCs w:val="26"/>
        </w:rPr>
      </w:pPr>
      <w:r>
        <w:rPr>
          <w:rFonts w:ascii="Century Schoolbook" w:eastAsia="Calibri" w:hAnsi="Century Schoolbook" w:cstheme="majorHAnsi"/>
          <w:color w:val="000000"/>
          <w:sz w:val="26"/>
          <w:szCs w:val="26"/>
        </w:rPr>
        <w:t xml:space="preserve">Andrea Kepsel moved a resolution, which, after debate and amendment, read, “Faculty Senate encourages the University Committee on Academic Governance to: 1) In coordination with the Secretary for Academic Governance, better publicize the process of academic governance and how people are elected or appointed to academic governance bodies; 2) ask candidates to provide a Diversity, Equity, and Inclusion (DEI) statement as </w:t>
      </w:r>
      <w:r>
        <w:rPr>
          <w:rFonts w:ascii="Century Schoolbook" w:eastAsia="Calibri" w:hAnsi="Century Schoolbook" w:cstheme="majorHAnsi"/>
          <w:color w:val="000000"/>
          <w:sz w:val="26"/>
          <w:szCs w:val="26"/>
        </w:rPr>
        <w:lastRenderedPageBreak/>
        <w:t>part of the application materials for service on academic governance bodies whose membership is nominated or selected by the University Committee on Academic Governance; and 3) explore the creation of a University-Level Standing Committee on DEI charged with advancing DEI within academic governance.” The motion was adopted.</w:t>
      </w:r>
    </w:p>
    <w:p w14:paraId="29462512" w14:textId="77777777" w:rsidR="009A4852" w:rsidRDefault="009A4852" w:rsidP="000D3EB3">
      <w:pPr>
        <w:spacing w:before="160" w:line="240" w:lineRule="auto"/>
        <w:ind w:firstLine="245"/>
        <w:rPr>
          <w:rFonts w:ascii="Century Schoolbook" w:eastAsia="Calibri" w:hAnsi="Century Schoolbook" w:cstheme="majorHAnsi"/>
          <w:color w:val="000000"/>
          <w:sz w:val="26"/>
          <w:szCs w:val="26"/>
        </w:rPr>
      </w:pPr>
      <w:r>
        <w:rPr>
          <w:rFonts w:ascii="Century Schoolbook" w:eastAsia="Calibri" w:hAnsi="Century Schoolbook" w:cstheme="majorHAnsi"/>
          <w:color w:val="000000"/>
          <w:sz w:val="26"/>
          <w:szCs w:val="26"/>
        </w:rPr>
        <w:t xml:space="preserve">Andrea Kepsel moved to postpone consideration of three remaining DEI-related motions that had been placed on the agenda until the November 17, 2020 meeting. The motion was adopted without debate. </w:t>
      </w:r>
    </w:p>
    <w:p w14:paraId="0600DACC" w14:textId="45FA2ABB" w:rsidR="00C42FFE" w:rsidRDefault="00C42FFE" w:rsidP="000D3EB3">
      <w:pPr>
        <w:spacing w:before="160" w:line="240" w:lineRule="auto"/>
        <w:ind w:firstLine="245"/>
        <w:rPr>
          <w:rFonts w:ascii="Century Schoolbook" w:eastAsia="Calibri" w:hAnsi="Century Schoolbook" w:cstheme="majorHAnsi"/>
          <w:color w:val="000000"/>
          <w:sz w:val="26"/>
          <w:szCs w:val="26"/>
        </w:rPr>
      </w:pPr>
      <w:r>
        <w:rPr>
          <w:rFonts w:ascii="Century Schoolbook" w:eastAsia="Calibri" w:hAnsi="Century Schoolbook" w:cstheme="majorHAnsi"/>
          <w:color w:val="000000"/>
          <w:sz w:val="26"/>
          <w:szCs w:val="26"/>
        </w:rPr>
        <w:t>Marci Mechtel gave a report on behalf of the University Committee on Curriculum.</w:t>
      </w:r>
    </w:p>
    <w:p w14:paraId="2764B635" w14:textId="0451F893" w:rsidR="003B1A97" w:rsidRDefault="00C42FFE" w:rsidP="000D3EB3">
      <w:pPr>
        <w:spacing w:before="160" w:line="240" w:lineRule="auto"/>
        <w:ind w:firstLine="245"/>
        <w:rPr>
          <w:rFonts w:ascii="Century Schoolbook" w:eastAsia="Calibri" w:hAnsi="Century Schoolbook" w:cstheme="majorHAnsi"/>
          <w:color w:val="000000"/>
          <w:sz w:val="26"/>
          <w:szCs w:val="26"/>
        </w:rPr>
      </w:pPr>
      <w:r>
        <w:rPr>
          <w:rFonts w:ascii="Century Schoolbook" w:eastAsia="Calibri" w:hAnsi="Century Schoolbook" w:cstheme="majorHAnsi"/>
          <w:color w:val="000000"/>
          <w:sz w:val="26"/>
          <w:szCs w:val="26"/>
        </w:rPr>
        <w:t xml:space="preserve">Mick Fulton </w:t>
      </w:r>
      <w:r w:rsidR="009A4852">
        <w:rPr>
          <w:rFonts w:ascii="Century Schoolbook" w:eastAsia="Calibri" w:hAnsi="Century Schoolbook" w:cstheme="majorHAnsi"/>
          <w:color w:val="000000"/>
          <w:sz w:val="26"/>
          <w:szCs w:val="26"/>
        </w:rPr>
        <w:t>gave a report on behalf of the University Committee on Faculty Affairs regarding the Provost’s request for guidance on a policy concerning faculty-involved curricular materials.</w:t>
      </w:r>
    </w:p>
    <w:p w14:paraId="531ED2CC" w14:textId="0CDC2A6F" w:rsidR="00E65887" w:rsidRPr="00E65887" w:rsidRDefault="003B1A97" w:rsidP="00A96460">
      <w:pPr>
        <w:spacing w:before="160" w:line="240" w:lineRule="auto"/>
        <w:ind w:firstLine="245"/>
        <w:rPr>
          <w:rFonts w:ascii="Century Schoolbook" w:eastAsia="Calibri" w:hAnsi="Century Schoolbook" w:cstheme="majorHAnsi"/>
          <w:color w:val="000000"/>
          <w:sz w:val="26"/>
          <w:szCs w:val="26"/>
        </w:rPr>
      </w:pPr>
      <w:r>
        <w:rPr>
          <w:rFonts w:ascii="Century Schoolbook" w:eastAsia="Calibri" w:hAnsi="Century Schoolbook" w:cstheme="majorHAnsi"/>
          <w:color w:val="000000"/>
          <w:sz w:val="26"/>
          <w:szCs w:val="26"/>
        </w:rPr>
        <w:t>The meeting adjourned at 5:0</w:t>
      </w:r>
      <w:r w:rsidR="009A4852">
        <w:rPr>
          <w:rFonts w:ascii="Century Schoolbook" w:eastAsia="Calibri" w:hAnsi="Century Schoolbook" w:cstheme="majorHAnsi"/>
          <w:color w:val="000000"/>
          <w:sz w:val="26"/>
          <w:szCs w:val="26"/>
        </w:rPr>
        <w:t>5</w:t>
      </w:r>
      <w:r>
        <w:rPr>
          <w:rFonts w:ascii="Century Schoolbook" w:eastAsia="Calibri" w:hAnsi="Century Schoolbook" w:cstheme="majorHAnsi"/>
          <w:color w:val="000000"/>
          <w:sz w:val="26"/>
          <w:szCs w:val="26"/>
        </w:rPr>
        <w:t xml:space="preserve"> p.m.</w:t>
      </w:r>
      <w:r w:rsidR="004617BE" w:rsidRPr="00E65887">
        <w:rPr>
          <w:rFonts w:ascii="Century Schoolbook" w:eastAsia="Calibri" w:hAnsi="Century Schoolbook" w:cstheme="majorHAnsi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AF22F8" wp14:editId="1C7244D2">
            <wp:simplePos x="0" y="0"/>
            <wp:positionH relativeFrom="column">
              <wp:posOffset>-171796</wp:posOffset>
            </wp:positionH>
            <wp:positionV relativeFrom="paragraph">
              <wp:posOffset>344170</wp:posOffset>
            </wp:positionV>
            <wp:extent cx="2191719" cy="5464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19" cy="5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A1892" w14:textId="2C7EDBFD" w:rsidR="004D25CB" w:rsidRPr="00E65887" w:rsidRDefault="004D25CB" w:rsidP="00E65887">
      <w:pPr>
        <w:spacing w:before="160" w:line="240" w:lineRule="auto"/>
        <w:rPr>
          <w:rFonts w:ascii="Century Schoolbook" w:hAnsi="Century Schoolbook" w:cstheme="majorHAnsi"/>
          <w:sz w:val="26"/>
          <w:szCs w:val="26"/>
        </w:rPr>
      </w:pPr>
    </w:p>
    <w:p w14:paraId="213765D8" w14:textId="266914DB" w:rsidR="00E65887" w:rsidRPr="00E65887" w:rsidRDefault="00E65887" w:rsidP="00E65887">
      <w:pPr>
        <w:spacing w:line="240" w:lineRule="auto"/>
        <w:rPr>
          <w:rFonts w:ascii="Century Schoolbook" w:hAnsi="Century Schoolbook" w:cstheme="majorHAnsi"/>
          <w:sz w:val="26"/>
          <w:szCs w:val="26"/>
        </w:rPr>
      </w:pPr>
      <w:r w:rsidRPr="00E65887">
        <w:rPr>
          <w:rFonts w:ascii="Century Schoolbook" w:hAnsi="Century Schoolbook" w:cstheme="majorHAnsi"/>
          <w:sz w:val="26"/>
          <w:szCs w:val="26"/>
        </w:rPr>
        <w:t>______________________</w:t>
      </w:r>
      <w:r>
        <w:rPr>
          <w:rFonts w:ascii="Century Schoolbook" w:hAnsi="Century Schoolbook" w:cstheme="majorHAnsi"/>
          <w:sz w:val="26"/>
          <w:szCs w:val="26"/>
        </w:rPr>
        <w:t>_</w:t>
      </w:r>
      <w:r w:rsidRPr="00E65887">
        <w:rPr>
          <w:rFonts w:ascii="Century Schoolbook" w:hAnsi="Century Schoolbook" w:cstheme="majorHAnsi"/>
          <w:sz w:val="26"/>
          <w:szCs w:val="26"/>
        </w:rPr>
        <w:tab/>
      </w:r>
      <w:r w:rsidRPr="00E65887">
        <w:rPr>
          <w:rFonts w:ascii="Century Schoolbook" w:hAnsi="Century Schoolbook" w:cstheme="majorHAnsi"/>
          <w:sz w:val="26"/>
          <w:szCs w:val="26"/>
        </w:rPr>
        <w:tab/>
      </w:r>
    </w:p>
    <w:p w14:paraId="515D2C45" w14:textId="67AFCCAA" w:rsidR="00E65887" w:rsidRPr="00E65887" w:rsidRDefault="00E65887" w:rsidP="00E65887">
      <w:pPr>
        <w:spacing w:before="160" w:line="240" w:lineRule="auto"/>
        <w:rPr>
          <w:rFonts w:ascii="Century Schoolbook" w:hAnsi="Century Schoolbook" w:cstheme="majorHAnsi"/>
          <w:sz w:val="26"/>
          <w:szCs w:val="26"/>
        </w:rPr>
      </w:pPr>
      <w:r w:rsidRPr="00E65887">
        <w:rPr>
          <w:rFonts w:ascii="Century Schoolbook" w:hAnsi="Century Schoolbook" w:cstheme="majorHAnsi"/>
          <w:sz w:val="26"/>
          <w:szCs w:val="26"/>
        </w:rPr>
        <w:t>Tyler Silvestri</w:t>
      </w:r>
      <w:r w:rsidR="00796705">
        <w:rPr>
          <w:rFonts w:ascii="Century Schoolbook" w:hAnsi="Century Schoolbook" w:cstheme="majorHAnsi"/>
          <w:sz w:val="26"/>
          <w:szCs w:val="26"/>
        </w:rPr>
        <w:br/>
      </w:r>
      <w:r w:rsidRPr="00E65887">
        <w:rPr>
          <w:rFonts w:ascii="Century Schoolbook" w:hAnsi="Century Schoolbook" w:cstheme="majorHAnsi"/>
          <w:sz w:val="26"/>
          <w:szCs w:val="26"/>
        </w:rPr>
        <w:t>Secretary for Academic Governance</w:t>
      </w:r>
    </w:p>
    <w:p w14:paraId="665F0F6C" w14:textId="0D02AC15" w:rsidR="00E65887" w:rsidRPr="00E65887" w:rsidRDefault="00E65887" w:rsidP="00E65887">
      <w:pPr>
        <w:spacing w:before="160" w:line="240" w:lineRule="auto"/>
        <w:rPr>
          <w:rFonts w:ascii="Century Schoolbook" w:hAnsi="Century Schoolbook" w:cstheme="majorHAnsi"/>
          <w:sz w:val="26"/>
          <w:szCs w:val="26"/>
        </w:rPr>
      </w:pPr>
      <w:r w:rsidRPr="00E65887">
        <w:rPr>
          <w:rFonts w:ascii="Century Schoolbook" w:hAnsi="Century Schoolbook" w:cstheme="majorHAnsi"/>
          <w:b/>
          <w:bCs/>
          <w:sz w:val="26"/>
          <w:szCs w:val="26"/>
        </w:rPr>
        <w:t xml:space="preserve">Approved: </w:t>
      </w:r>
      <w:r w:rsidR="001C0CC9" w:rsidRPr="001C0CC9">
        <w:rPr>
          <w:rFonts w:ascii="Century Schoolbook" w:hAnsi="Century Schoolbook" w:cstheme="majorHAnsi"/>
          <w:sz w:val="26"/>
          <w:szCs w:val="26"/>
        </w:rPr>
        <w:t>November 17, 2</w:t>
      </w:r>
      <w:bookmarkStart w:id="0" w:name="_GoBack"/>
      <w:bookmarkEnd w:id="0"/>
      <w:r w:rsidR="001C0CC9" w:rsidRPr="001C0CC9">
        <w:rPr>
          <w:rFonts w:ascii="Century Schoolbook" w:hAnsi="Century Schoolbook" w:cstheme="majorHAnsi"/>
          <w:sz w:val="26"/>
          <w:szCs w:val="26"/>
        </w:rPr>
        <w:t>020</w:t>
      </w:r>
    </w:p>
    <w:sectPr w:rsidR="00E65887" w:rsidRPr="00E65887" w:rsidSect="00FA4D3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3A84" w14:textId="77777777" w:rsidR="00F14D39" w:rsidRDefault="00F14D39" w:rsidP="004D25CB">
      <w:pPr>
        <w:spacing w:after="0" w:line="240" w:lineRule="auto"/>
      </w:pPr>
      <w:r>
        <w:separator/>
      </w:r>
    </w:p>
  </w:endnote>
  <w:endnote w:type="continuationSeparator" w:id="0">
    <w:p w14:paraId="47666586" w14:textId="77777777" w:rsidR="00F14D39" w:rsidRDefault="00F14D39" w:rsidP="004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7024" w14:textId="31705D37" w:rsidR="004D25CB" w:rsidRPr="00B419C3" w:rsidRDefault="00B419C3" w:rsidP="00B419C3">
    <w:pPr>
      <w:pStyle w:val="Footer"/>
      <w:jc w:val="center"/>
      <w:rPr>
        <w:rFonts w:ascii="Century Schoolbook" w:hAnsi="Century Schoolbook"/>
        <w:sz w:val="26"/>
        <w:szCs w:val="26"/>
      </w:rPr>
    </w:pPr>
    <w:r w:rsidRPr="00B419C3">
      <w:rPr>
        <w:rFonts w:ascii="Century Schoolbook" w:hAnsi="Century Schoolbook"/>
        <w:sz w:val="26"/>
        <w:szCs w:val="26"/>
      </w:rPr>
      <w:fldChar w:fldCharType="begin"/>
    </w:r>
    <w:r w:rsidRPr="00B419C3">
      <w:rPr>
        <w:rFonts w:ascii="Century Schoolbook" w:hAnsi="Century Schoolbook"/>
        <w:sz w:val="26"/>
        <w:szCs w:val="26"/>
      </w:rPr>
      <w:instrText xml:space="preserve"> PAGE   \* MERGEFORMAT </w:instrText>
    </w:r>
    <w:r w:rsidRPr="00B419C3">
      <w:rPr>
        <w:rFonts w:ascii="Century Schoolbook" w:hAnsi="Century Schoolbook"/>
        <w:sz w:val="26"/>
        <w:szCs w:val="26"/>
      </w:rPr>
      <w:fldChar w:fldCharType="separate"/>
    </w:r>
    <w:r w:rsidRPr="00B419C3">
      <w:rPr>
        <w:rFonts w:ascii="Century Schoolbook" w:hAnsi="Century Schoolbook"/>
        <w:noProof/>
        <w:sz w:val="26"/>
        <w:szCs w:val="26"/>
      </w:rPr>
      <w:t>1</w:t>
    </w:r>
    <w:r w:rsidRPr="00B419C3">
      <w:rPr>
        <w:rFonts w:ascii="Century Schoolbook" w:hAnsi="Century Schoolbook"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4E3E" w14:textId="77777777" w:rsidR="00F14D39" w:rsidRDefault="00F14D39" w:rsidP="004D25CB">
      <w:pPr>
        <w:spacing w:after="0" w:line="240" w:lineRule="auto"/>
      </w:pPr>
      <w:r>
        <w:separator/>
      </w:r>
    </w:p>
  </w:footnote>
  <w:footnote w:type="continuationSeparator" w:id="0">
    <w:p w14:paraId="298472DE" w14:textId="77777777" w:rsidR="00F14D39" w:rsidRDefault="00F14D39" w:rsidP="004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1D75" w14:textId="4211E8A3" w:rsidR="004D25CB" w:rsidRDefault="004D2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9EC7" w14:textId="441688F3" w:rsidR="004D25CB" w:rsidRPr="00B419C3" w:rsidRDefault="006C457A" w:rsidP="00B419C3">
    <w:pPr>
      <w:pStyle w:val="Header"/>
      <w:jc w:val="right"/>
      <w:rPr>
        <w:rFonts w:ascii="Century Schoolbook" w:hAnsi="Century Schoolbook" w:cstheme="majorHAnsi"/>
        <w:sz w:val="26"/>
        <w:szCs w:val="2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C0C1E68" wp14:editId="7C13F956">
          <wp:simplePos x="0" y="0"/>
          <wp:positionH relativeFrom="column">
            <wp:posOffset>-541020</wp:posOffset>
          </wp:positionH>
          <wp:positionV relativeFrom="paragraph">
            <wp:posOffset>-252730</wp:posOffset>
          </wp:positionV>
          <wp:extent cx="7029450" cy="10591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9F34" w14:textId="0C44AF9E" w:rsidR="004D25CB" w:rsidRDefault="004D2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30AB0"/>
    <w:rsid w:val="00073A96"/>
    <w:rsid w:val="000C6D1C"/>
    <w:rsid w:val="000D3EB3"/>
    <w:rsid w:val="00146CA9"/>
    <w:rsid w:val="0015188F"/>
    <w:rsid w:val="00160DCE"/>
    <w:rsid w:val="001A305C"/>
    <w:rsid w:val="001B23A8"/>
    <w:rsid w:val="001C0CC9"/>
    <w:rsid w:val="001F3340"/>
    <w:rsid w:val="00214AA3"/>
    <w:rsid w:val="00237E0D"/>
    <w:rsid w:val="00247049"/>
    <w:rsid w:val="00281156"/>
    <w:rsid w:val="0031172B"/>
    <w:rsid w:val="0031270D"/>
    <w:rsid w:val="00335DE0"/>
    <w:rsid w:val="00380B93"/>
    <w:rsid w:val="00395582"/>
    <w:rsid w:val="003A6B2B"/>
    <w:rsid w:val="003B1A97"/>
    <w:rsid w:val="003C0748"/>
    <w:rsid w:val="003C3599"/>
    <w:rsid w:val="003F2365"/>
    <w:rsid w:val="004164BC"/>
    <w:rsid w:val="00421F82"/>
    <w:rsid w:val="004617BE"/>
    <w:rsid w:val="00467CE1"/>
    <w:rsid w:val="004A087A"/>
    <w:rsid w:val="004D25CB"/>
    <w:rsid w:val="00546455"/>
    <w:rsid w:val="00587DE6"/>
    <w:rsid w:val="0059121E"/>
    <w:rsid w:val="005B4CAE"/>
    <w:rsid w:val="005B4E16"/>
    <w:rsid w:val="005D5AA2"/>
    <w:rsid w:val="00604EE2"/>
    <w:rsid w:val="006B3E4B"/>
    <w:rsid w:val="006C457A"/>
    <w:rsid w:val="00733982"/>
    <w:rsid w:val="007755B0"/>
    <w:rsid w:val="00776D6E"/>
    <w:rsid w:val="00796705"/>
    <w:rsid w:val="007B5441"/>
    <w:rsid w:val="0081579A"/>
    <w:rsid w:val="00881D9E"/>
    <w:rsid w:val="0093570F"/>
    <w:rsid w:val="009656CB"/>
    <w:rsid w:val="0099315E"/>
    <w:rsid w:val="009A37C4"/>
    <w:rsid w:val="009A4852"/>
    <w:rsid w:val="00A2559B"/>
    <w:rsid w:val="00A47985"/>
    <w:rsid w:val="00A66E86"/>
    <w:rsid w:val="00A81BB6"/>
    <w:rsid w:val="00A96460"/>
    <w:rsid w:val="00AA5EC5"/>
    <w:rsid w:val="00AE0E43"/>
    <w:rsid w:val="00B20411"/>
    <w:rsid w:val="00B419C3"/>
    <w:rsid w:val="00B442D5"/>
    <w:rsid w:val="00B53C51"/>
    <w:rsid w:val="00C00727"/>
    <w:rsid w:val="00C044D5"/>
    <w:rsid w:val="00C42FFE"/>
    <w:rsid w:val="00C848CD"/>
    <w:rsid w:val="00CB3379"/>
    <w:rsid w:val="00CB4375"/>
    <w:rsid w:val="00CE0692"/>
    <w:rsid w:val="00CF1CC2"/>
    <w:rsid w:val="00D14862"/>
    <w:rsid w:val="00D32875"/>
    <w:rsid w:val="00D5158C"/>
    <w:rsid w:val="00D52C4E"/>
    <w:rsid w:val="00D540AA"/>
    <w:rsid w:val="00DF0DD7"/>
    <w:rsid w:val="00E65887"/>
    <w:rsid w:val="00E75CCA"/>
    <w:rsid w:val="00ED6C60"/>
    <w:rsid w:val="00F14D39"/>
    <w:rsid w:val="00F162DE"/>
    <w:rsid w:val="00F50DB6"/>
    <w:rsid w:val="00FA4D3A"/>
    <w:rsid w:val="00FB29F3"/>
    <w:rsid w:val="00FC5B52"/>
    <w:rsid w:val="00FE1B9E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A37C4"/>
    <w:rPr>
      <w:strike w:val="0"/>
      <w:dstrike w:val="0"/>
      <w:color w:val="0074B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C5BD1E09-DF19-4CC8-8EB0-55F01A3BB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EA6C0-5160-4693-9AA2-C78B2A07078E}"/>
</file>

<file path=customXml/itemProps3.xml><?xml version="1.0" encoding="utf-8"?>
<ds:datastoreItem xmlns:ds="http://schemas.openxmlformats.org/officeDocument/2006/customXml" ds:itemID="{B1FE2F6B-26B5-4405-931E-1AB317F42058}"/>
</file>

<file path=customXml/itemProps4.xml><?xml version="1.0" encoding="utf-8"?>
<ds:datastoreItem xmlns:ds="http://schemas.openxmlformats.org/officeDocument/2006/customXml" ds:itemID="{31D7A7CF-ED58-445F-9058-BEEE26822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Silvestri, Tyler</cp:lastModifiedBy>
  <cp:revision>6</cp:revision>
  <cp:lastPrinted>2020-08-07T18:39:00Z</cp:lastPrinted>
  <dcterms:created xsi:type="dcterms:W3CDTF">2020-10-12T14:17:00Z</dcterms:created>
  <dcterms:modified xsi:type="dcterms:W3CDTF">2020-11-30T21:45:00Z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