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C4A1" w14:textId="77777777" w:rsidR="0025513A" w:rsidRPr="0025513A" w:rsidRDefault="0025513A" w:rsidP="00171F36">
      <w:pPr>
        <w:rPr>
          <w:rFonts w:ascii="Century Schoolbook" w:hAnsi="Century Schoolbook"/>
          <w:sz w:val="24"/>
          <w:szCs w:val="24"/>
        </w:rPr>
      </w:pPr>
    </w:p>
    <w:sdt>
      <w:sdtPr>
        <w:rPr>
          <w:rFonts w:ascii="Century Schoolbook" w:hAnsi="Century Schoolbook"/>
          <w:b w:val="0"/>
          <w:spacing w:val="-1"/>
        </w:rPr>
        <w:id w:val="-963884686"/>
        <w:placeholder>
          <w:docPart w:val="DefaultPlaceholder_-1854013440"/>
        </w:placeholder>
      </w:sdtPr>
      <w:sdtEndPr/>
      <w:sdtContent>
        <w:p w14:paraId="5D0528EE" w14:textId="1AA3B8A7" w:rsidR="0025513A" w:rsidRPr="0025513A" w:rsidRDefault="00B67EEB" w:rsidP="0025513A">
          <w:pPr>
            <w:pStyle w:val="Heading1"/>
            <w:ind w:left="0"/>
            <w:rPr>
              <w:rFonts w:ascii="Century Schoolbook" w:hAnsi="Century Schoolbook"/>
              <w:b w:val="0"/>
              <w:spacing w:val="-1"/>
            </w:rPr>
          </w:pPr>
          <w:r>
            <w:rPr>
              <w:rFonts w:ascii="Century Schoolbook" w:hAnsi="Century Schoolbook"/>
              <w:b w:val="0"/>
              <w:spacing w:val="-1"/>
            </w:rPr>
            <w:t>November 11, 2020</w:t>
          </w:r>
        </w:p>
      </w:sdtContent>
    </w:sdt>
    <w:p w14:paraId="2A002780" w14:textId="77777777" w:rsidR="0025513A" w:rsidRPr="0025513A" w:rsidRDefault="0025513A" w:rsidP="0025513A">
      <w:pPr>
        <w:pStyle w:val="Heading1"/>
        <w:ind w:left="0"/>
        <w:rPr>
          <w:rFonts w:ascii="Century Schoolbook" w:hAnsi="Century Schoolbook"/>
          <w:b w:val="0"/>
          <w:bCs w:val="0"/>
        </w:rPr>
      </w:pPr>
    </w:p>
    <w:p w14:paraId="62F828B3" w14:textId="77777777" w:rsidR="0025513A" w:rsidRPr="0025513A" w:rsidRDefault="0025513A" w:rsidP="0025513A">
      <w:pPr>
        <w:pStyle w:val="Heading1"/>
        <w:spacing w:after="240"/>
        <w:ind w:left="0"/>
        <w:rPr>
          <w:rFonts w:ascii="Century Schoolbook" w:hAnsi="Century Schoolbook"/>
        </w:rPr>
      </w:pPr>
      <w:r w:rsidRPr="0025513A">
        <w:rPr>
          <w:rFonts w:ascii="Century Schoolbook" w:hAnsi="Century Schoolbook"/>
          <w:bCs w:val="0"/>
        </w:rPr>
        <w:t>MEMORANDUM</w:t>
      </w:r>
    </w:p>
    <w:p w14:paraId="653E34A4" w14:textId="400795F1" w:rsidR="0025513A" w:rsidRPr="0025513A" w:rsidRDefault="0025513A" w:rsidP="0025513A">
      <w:pPr>
        <w:pStyle w:val="BodyText"/>
        <w:tabs>
          <w:tab w:val="left" w:pos="1807"/>
        </w:tabs>
        <w:spacing w:after="120"/>
        <w:ind w:left="0"/>
        <w:rPr>
          <w:rFonts w:ascii="Century Schoolbook" w:hAnsi="Century Schoolbook"/>
          <w:u w:val="none"/>
        </w:rPr>
      </w:pPr>
      <w:r w:rsidRPr="0025513A">
        <w:rPr>
          <w:rFonts w:ascii="Century Schoolbook" w:hAnsi="Century Schoolbook"/>
          <w:b/>
          <w:u w:val="none"/>
        </w:rPr>
        <w:t>TO:</w:t>
      </w:r>
      <w:r w:rsidR="004B5641">
        <w:rPr>
          <w:rFonts w:ascii="Century Schoolbook" w:hAnsi="Century Schoolbook"/>
          <w:b/>
          <w:u w:val="none"/>
        </w:rPr>
        <w:tab/>
      </w:r>
      <w:r w:rsidR="00B67EEB">
        <w:rPr>
          <w:rFonts w:ascii="Century Schoolbook" w:hAnsi="Century Schoolbook"/>
          <w:bCs/>
          <w:u w:val="none"/>
        </w:rPr>
        <w:t>Faculty Senate</w:t>
      </w:r>
    </w:p>
    <w:p w14:paraId="1E765AB6" w14:textId="77777777" w:rsidR="0025513A" w:rsidRPr="005D0BE2" w:rsidRDefault="0025513A" w:rsidP="0025513A">
      <w:pPr>
        <w:tabs>
          <w:tab w:val="left" w:pos="1867"/>
        </w:tabs>
        <w:spacing w:before="120"/>
        <w:rPr>
          <w:rFonts w:ascii="Century Schoolbook" w:eastAsia="Times New Roman" w:hAnsi="Century Schoolbook" w:cs="Times New Roman"/>
          <w:sz w:val="24"/>
          <w:szCs w:val="24"/>
        </w:rPr>
      </w:pPr>
      <w:r w:rsidRPr="0025513A">
        <w:rPr>
          <w:rFonts w:ascii="Century Schoolbook" w:hAnsi="Century Schoolbook"/>
          <w:b/>
          <w:spacing w:val="-1"/>
          <w:w w:val="95"/>
          <w:sz w:val="24"/>
          <w:szCs w:val="24"/>
        </w:rPr>
        <w:t>FROM:</w:t>
      </w:r>
      <w:r w:rsidR="004B5641">
        <w:rPr>
          <w:rFonts w:ascii="Century Schoolbook" w:hAnsi="Century Schoolbook"/>
          <w:b/>
          <w:spacing w:val="-1"/>
          <w:w w:val="95"/>
          <w:sz w:val="24"/>
          <w:szCs w:val="24"/>
        </w:rPr>
        <w:tab/>
      </w:r>
      <w:r w:rsidRPr="005D0BE2">
        <w:rPr>
          <w:rFonts w:ascii="Century Schoolbook" w:hAnsi="Century Schoolbook"/>
          <w:spacing w:val="-1"/>
          <w:w w:val="95"/>
          <w:sz w:val="24"/>
          <w:szCs w:val="24"/>
        </w:rPr>
        <w:t>Tyler Silvestri</w:t>
      </w:r>
      <w:r w:rsidRPr="005D0BE2">
        <w:rPr>
          <w:rFonts w:ascii="Century Schoolbook" w:hAnsi="Century Schoolbook"/>
          <w:sz w:val="24"/>
          <w:szCs w:val="24"/>
        </w:rPr>
        <w:t>, J.D.</w:t>
      </w:r>
      <w:r w:rsidRPr="005D0BE2">
        <w:rPr>
          <w:rFonts w:ascii="Century Schoolbook" w:hAnsi="Century Schoolbook"/>
          <w:sz w:val="24"/>
          <w:szCs w:val="24"/>
        </w:rPr>
        <w:br/>
      </w:r>
      <w:r w:rsidRPr="005D0BE2">
        <w:rPr>
          <w:rFonts w:ascii="Century Schoolbook" w:hAnsi="Century Schoolbook"/>
          <w:spacing w:val="-1"/>
          <w:sz w:val="24"/>
          <w:szCs w:val="24"/>
        </w:rPr>
        <w:t xml:space="preserve">                           </w:t>
      </w:r>
      <w:r w:rsidR="004B5641" w:rsidRPr="005D0BE2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Pr="005D0BE2">
        <w:rPr>
          <w:rFonts w:ascii="Century Schoolbook" w:hAnsi="Century Schoolbook"/>
          <w:spacing w:val="-1"/>
          <w:sz w:val="24"/>
          <w:szCs w:val="24"/>
        </w:rPr>
        <w:t xml:space="preserve">Secretary </w:t>
      </w:r>
      <w:r w:rsidRPr="005D0BE2">
        <w:rPr>
          <w:rFonts w:ascii="Century Schoolbook" w:hAnsi="Century Schoolbook"/>
          <w:sz w:val="24"/>
          <w:szCs w:val="24"/>
        </w:rPr>
        <w:t xml:space="preserve">for </w:t>
      </w:r>
      <w:r w:rsidRPr="005D0BE2">
        <w:rPr>
          <w:rFonts w:ascii="Century Schoolbook" w:hAnsi="Century Schoolbook"/>
          <w:spacing w:val="-1"/>
          <w:sz w:val="24"/>
          <w:szCs w:val="24"/>
        </w:rPr>
        <w:t>Academic</w:t>
      </w:r>
      <w:r w:rsidRPr="005D0BE2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Pr="005D0BE2">
        <w:rPr>
          <w:rFonts w:ascii="Century Schoolbook" w:hAnsi="Century Schoolbook"/>
          <w:spacing w:val="-1"/>
          <w:sz w:val="24"/>
          <w:szCs w:val="24"/>
        </w:rPr>
        <w:t>Governance</w:t>
      </w:r>
    </w:p>
    <w:p w14:paraId="5AC6C354" w14:textId="5ACF5AD2" w:rsidR="0025513A" w:rsidRPr="00794AB2" w:rsidRDefault="0025513A" w:rsidP="00794AB2">
      <w:pPr>
        <w:pStyle w:val="BodyText"/>
        <w:tabs>
          <w:tab w:val="left" w:pos="1807"/>
        </w:tabs>
        <w:ind w:left="1872" w:hanging="1872"/>
        <w:rPr>
          <w:rFonts w:ascii="Century Schoolbook" w:hAnsi="Century Schoolbook"/>
          <w:spacing w:val="-1"/>
          <w:sz w:val="16"/>
          <w:szCs w:val="16"/>
          <w:u w:val="none"/>
        </w:rPr>
      </w:pPr>
      <w:r w:rsidRPr="0025513A">
        <w:rPr>
          <w:rFonts w:ascii="Century Schoolbook" w:hAnsi="Century Schoolbook"/>
          <w:b/>
          <w:spacing w:val="-1"/>
          <w:w w:val="95"/>
          <w:u w:val="none"/>
        </w:rPr>
        <w:t>SUBJECT:</w:t>
      </w:r>
      <w:r w:rsidRPr="0025513A">
        <w:rPr>
          <w:rFonts w:ascii="Century Schoolbook" w:hAnsi="Century Schoolbook"/>
          <w:b/>
          <w:spacing w:val="-1"/>
          <w:w w:val="95"/>
          <w:u w:val="none"/>
        </w:rPr>
        <w:tab/>
      </w:r>
      <w:r w:rsidR="00B67EEB">
        <w:rPr>
          <w:rFonts w:ascii="Century Schoolbook" w:hAnsi="Century Schoolbook"/>
          <w:bCs/>
          <w:spacing w:val="-1"/>
          <w:w w:val="95"/>
          <w:u w:val="none"/>
        </w:rPr>
        <w:t xml:space="preserve">Ad Hoc Committee on </w:t>
      </w:r>
      <w:r w:rsidR="005D0BE2">
        <w:rPr>
          <w:rFonts w:ascii="Century Schoolbook" w:hAnsi="Century Schoolbook"/>
          <w:bCs/>
          <w:spacing w:val="-1"/>
          <w:w w:val="95"/>
          <w:u w:val="none"/>
        </w:rPr>
        <w:t>Administrator Review</w:t>
      </w:r>
      <w:r w:rsidR="00794AB2">
        <w:rPr>
          <w:rFonts w:ascii="Century Schoolbook" w:hAnsi="Century Schoolbook"/>
          <w:b/>
          <w:spacing w:val="-1"/>
          <w:w w:val="95"/>
          <w:u w:val="none"/>
        </w:rPr>
        <w:br/>
      </w:r>
    </w:p>
    <w:p w14:paraId="164043D6" w14:textId="40FA819E" w:rsidR="0025513A" w:rsidRDefault="00B67EEB" w:rsidP="00171F36">
      <w:pPr>
        <w:rPr>
          <w:rFonts w:ascii="Century Schoolbook" w:hAnsi="Century Schoolbook"/>
          <w:sz w:val="24"/>
          <w:szCs w:val="24"/>
        </w:rPr>
      </w:pPr>
      <w:r w:rsidRPr="00B67EEB">
        <w:rPr>
          <w:rFonts w:ascii="Century Schoolbook" w:hAnsi="Century Schoolbook"/>
          <w:sz w:val="24"/>
          <w:szCs w:val="24"/>
        </w:rPr>
        <w:t xml:space="preserve">At its April 21, 2020 meeting, University Council </w:t>
      </w:r>
      <w:r w:rsidR="005D0BE2">
        <w:rPr>
          <w:rFonts w:ascii="Century Schoolbook" w:hAnsi="Century Schoolbook"/>
          <w:sz w:val="24"/>
          <w:szCs w:val="24"/>
        </w:rPr>
        <w:t xml:space="preserve">voted to establish the Ad Hoc Committee on </w:t>
      </w:r>
      <w:proofErr w:type="spellStart"/>
      <w:r w:rsidR="005D0BE2">
        <w:rPr>
          <w:rFonts w:ascii="Century Schoolbook" w:hAnsi="Century Schoolbook"/>
          <w:sz w:val="24"/>
          <w:szCs w:val="24"/>
        </w:rPr>
        <w:t>Adminsitrator</w:t>
      </w:r>
      <w:proofErr w:type="spellEnd"/>
      <w:r w:rsidR="005D0BE2">
        <w:rPr>
          <w:rFonts w:ascii="Century Schoolbook" w:hAnsi="Century Schoolbook"/>
          <w:sz w:val="24"/>
          <w:szCs w:val="24"/>
        </w:rPr>
        <w:t xml:space="preserve"> Review</w:t>
      </w:r>
      <w:r w:rsidR="0043087A">
        <w:rPr>
          <w:rFonts w:ascii="Century Schoolbook" w:hAnsi="Century Schoolbook"/>
          <w:sz w:val="24"/>
          <w:szCs w:val="24"/>
        </w:rPr>
        <w:t>, charge</w:t>
      </w:r>
      <w:r w:rsidR="005D0BE2">
        <w:rPr>
          <w:rFonts w:ascii="Century Schoolbook" w:hAnsi="Century Schoolbook"/>
          <w:sz w:val="24"/>
          <w:szCs w:val="24"/>
        </w:rPr>
        <w:t xml:space="preserve"> “to consider questions of the appropriate scope of faculty and students reviewing administrators.”</w:t>
      </w:r>
    </w:p>
    <w:p w14:paraId="06B13A10" w14:textId="12FBFC20" w:rsidR="005D0BE2" w:rsidRDefault="005D0BE2" w:rsidP="00171F3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Per Section 5.4.2. of the </w:t>
      </w:r>
      <w:r>
        <w:rPr>
          <w:rFonts w:ascii="Century Schoolbook" w:hAnsi="Century Schoolbook"/>
          <w:i/>
          <w:iCs/>
          <w:sz w:val="24"/>
          <w:szCs w:val="24"/>
        </w:rPr>
        <w:t>Bylaws for Academic Governance</w:t>
      </w:r>
      <w:r>
        <w:rPr>
          <w:rFonts w:ascii="Century Schoolbook" w:hAnsi="Century Schoolbook"/>
          <w:sz w:val="24"/>
          <w:szCs w:val="24"/>
        </w:rPr>
        <w:t xml:space="preserve">, it is the Steering Committee’s responsibility to “recommend to the University Council the composition . . . of ad hoc committees.” </w:t>
      </w:r>
      <w:r w:rsidR="0043087A">
        <w:rPr>
          <w:rFonts w:ascii="Century Schoolbook" w:hAnsi="Century Schoolbook"/>
          <w:sz w:val="24"/>
          <w:szCs w:val="24"/>
        </w:rPr>
        <w:t xml:space="preserve">On November 3, 2020, </w:t>
      </w:r>
      <w:r>
        <w:rPr>
          <w:rFonts w:ascii="Century Schoolbook" w:hAnsi="Century Schoolbook"/>
          <w:sz w:val="24"/>
          <w:szCs w:val="24"/>
        </w:rPr>
        <w:t>the Steering Committee recommend</w:t>
      </w:r>
      <w:r w:rsidR="0043087A">
        <w:rPr>
          <w:rFonts w:ascii="Century Schoolbook" w:hAnsi="Century Schoolbook"/>
          <w:sz w:val="24"/>
          <w:szCs w:val="24"/>
        </w:rPr>
        <w:t>ed</w:t>
      </w:r>
      <w:r>
        <w:rPr>
          <w:rFonts w:ascii="Century Schoolbook" w:hAnsi="Century Schoolbook"/>
          <w:sz w:val="24"/>
          <w:szCs w:val="24"/>
        </w:rPr>
        <w:t xml:space="preserve"> t</w:t>
      </w:r>
      <w:r w:rsidR="0043087A">
        <w:rPr>
          <w:rFonts w:ascii="Century Schoolbook" w:hAnsi="Century Schoolbook"/>
          <w:sz w:val="24"/>
          <w:szCs w:val="24"/>
        </w:rPr>
        <w:t>his</w:t>
      </w:r>
      <w:r>
        <w:rPr>
          <w:rFonts w:ascii="Century Schoolbook" w:hAnsi="Century Schoolbook"/>
          <w:sz w:val="24"/>
          <w:szCs w:val="24"/>
        </w:rPr>
        <w:t xml:space="preserve"> composition:</w:t>
      </w:r>
    </w:p>
    <w:p w14:paraId="38F90485" w14:textId="5FF5217A" w:rsidR="005D0BE2" w:rsidRDefault="005D0BE2" w:rsidP="005D0BE2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Two undergraduate students appointed by ASMSU</w:t>
      </w:r>
    </w:p>
    <w:p w14:paraId="5A122E5E" w14:textId="7D0F2715" w:rsidR="005D0BE2" w:rsidRDefault="005D0BE2" w:rsidP="005D0BE2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One graduate student appointed by COGS</w:t>
      </w:r>
    </w:p>
    <w:p w14:paraId="495B467E" w14:textId="4D104B0D" w:rsidR="00FB0E32" w:rsidRDefault="00FB0E32" w:rsidP="005D0BE2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One faculty member appointed by the University Committee on Academic Governance</w:t>
      </w:r>
    </w:p>
    <w:p w14:paraId="7FE29298" w14:textId="2829D55C" w:rsidR="005D0BE2" w:rsidRDefault="005D0BE2" w:rsidP="005D0BE2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Three faculty members appointed by Faculty Senate</w:t>
      </w:r>
    </w:p>
    <w:p w14:paraId="67EAFD11" w14:textId="051C1036" w:rsidR="005D0BE2" w:rsidRDefault="005D0BE2" w:rsidP="005D0BE2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Associate provost for Academic Human Resources </w:t>
      </w:r>
      <w:r w:rsidR="00FB0E32">
        <w:rPr>
          <w:rFonts w:ascii="Century Schoolbook" w:hAnsi="Century Schoolbook"/>
          <w:sz w:val="24"/>
          <w:szCs w:val="24"/>
        </w:rPr>
        <w:br/>
      </w:r>
      <w:r>
        <w:rPr>
          <w:rFonts w:ascii="Century Schoolbook" w:hAnsi="Century Schoolbook"/>
          <w:sz w:val="24"/>
          <w:szCs w:val="24"/>
        </w:rPr>
        <w:t>Suzanne Lang</w:t>
      </w:r>
    </w:p>
    <w:p w14:paraId="4013133E" w14:textId="74247D26" w:rsidR="005D0BE2" w:rsidRDefault="005D0BE2" w:rsidP="005D0BE2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Chief of Staff Michael Zeig</w:t>
      </w:r>
    </w:p>
    <w:p w14:paraId="36E1FFBC" w14:textId="0CA14AA4" w:rsidR="005D0BE2" w:rsidRDefault="005D0BE2" w:rsidP="005D0BE2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One appointee of President Stanley’s choosing</w:t>
      </w:r>
    </w:p>
    <w:p w14:paraId="22B931D3" w14:textId="07F88217" w:rsidR="005D0BE2" w:rsidRDefault="005D0BE2" w:rsidP="005D0BE2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One dean from the Council of Deans</w:t>
      </w:r>
    </w:p>
    <w:p w14:paraId="63A35291" w14:textId="5D579873" w:rsidR="005D0BE2" w:rsidRDefault="005D0BE2" w:rsidP="005D0BE2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Secretary for Academic Governance Tyler Silvestri (non-voting)</w:t>
      </w:r>
    </w:p>
    <w:p w14:paraId="04805291" w14:textId="63530453" w:rsidR="005D0BE2" w:rsidRDefault="005D0BE2" w:rsidP="005D0BE2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Secretary of the Board of Trustees Nakia Barr (non-voting)</w:t>
      </w:r>
    </w:p>
    <w:p w14:paraId="02D9DE37" w14:textId="2D918C9C" w:rsidR="005D0BE2" w:rsidRPr="005D0BE2" w:rsidRDefault="005D0BE2" w:rsidP="005D0BE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University Council has not approved of this composition</w:t>
      </w:r>
      <w:r w:rsidR="0043087A">
        <w:rPr>
          <w:rFonts w:ascii="Century Schoolbook" w:hAnsi="Century Schoolbook"/>
          <w:sz w:val="24"/>
          <w:szCs w:val="24"/>
        </w:rPr>
        <w:t>, though i</w:t>
      </w:r>
      <w:r>
        <w:rPr>
          <w:rFonts w:ascii="Century Schoolbook" w:hAnsi="Century Schoolbook"/>
          <w:sz w:val="24"/>
          <w:szCs w:val="24"/>
        </w:rPr>
        <w:t xml:space="preserve">t will be addressed at its November 24, 2020 meeting. Nonetheless, </w:t>
      </w:r>
      <w:r w:rsidR="0043087A">
        <w:rPr>
          <w:rFonts w:ascii="Century Schoolbook" w:hAnsi="Century Schoolbook"/>
          <w:sz w:val="24"/>
          <w:szCs w:val="24"/>
        </w:rPr>
        <w:t xml:space="preserve">the </w:t>
      </w:r>
      <w:r>
        <w:rPr>
          <w:rFonts w:ascii="Century Schoolbook" w:hAnsi="Century Schoolbook"/>
          <w:sz w:val="24"/>
          <w:szCs w:val="24"/>
        </w:rPr>
        <w:t xml:space="preserve">Steering Committee decided to give Faculty Senate the chance to </w:t>
      </w:r>
      <w:r w:rsidR="000057C3">
        <w:rPr>
          <w:rFonts w:ascii="Century Schoolbook" w:hAnsi="Century Schoolbook"/>
          <w:sz w:val="24"/>
          <w:szCs w:val="24"/>
        </w:rPr>
        <w:t xml:space="preserve">tentatively </w:t>
      </w:r>
      <w:r>
        <w:rPr>
          <w:rFonts w:ascii="Century Schoolbook" w:hAnsi="Century Schoolbook"/>
          <w:sz w:val="24"/>
          <w:szCs w:val="24"/>
        </w:rPr>
        <w:t xml:space="preserve">elect its representatives </w:t>
      </w:r>
      <w:r w:rsidR="000057C3">
        <w:rPr>
          <w:rFonts w:ascii="Century Schoolbook" w:hAnsi="Century Schoolbook"/>
          <w:sz w:val="24"/>
          <w:szCs w:val="24"/>
        </w:rPr>
        <w:t xml:space="preserve">now—contingent on University Council’s approval of that portion of the composition—as doing otherwise would mean waiting until at least January 2021. </w:t>
      </w:r>
    </w:p>
    <w:p w14:paraId="1518C685" w14:textId="25749D98" w:rsidR="00B67EEB" w:rsidRDefault="005D0BE2" w:rsidP="00794A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This committee is closely related to the proposed </w:t>
      </w:r>
      <w:r w:rsidR="0043087A">
        <w:rPr>
          <w:rFonts w:ascii="Century Schoolbook" w:hAnsi="Century Schoolbook"/>
          <w:sz w:val="24"/>
          <w:szCs w:val="24"/>
        </w:rPr>
        <w:t xml:space="preserve">University-Level Standing Committee </w:t>
      </w:r>
      <w:r>
        <w:rPr>
          <w:rFonts w:ascii="Century Schoolbook" w:hAnsi="Century Schoolbook"/>
          <w:sz w:val="24"/>
          <w:szCs w:val="24"/>
        </w:rPr>
        <w:t xml:space="preserve">Administrator Review, two versions of which have been approved by University Council. The </w:t>
      </w:r>
      <w:r w:rsidR="0043087A">
        <w:rPr>
          <w:rFonts w:ascii="Century Schoolbook" w:hAnsi="Century Schoolbook"/>
          <w:sz w:val="24"/>
          <w:szCs w:val="24"/>
        </w:rPr>
        <w:t>a</w:t>
      </w:r>
      <w:r>
        <w:rPr>
          <w:rFonts w:ascii="Century Schoolbook" w:hAnsi="Century Schoolbook"/>
          <w:sz w:val="24"/>
          <w:szCs w:val="24"/>
        </w:rPr>
        <w:t xml:space="preserve">d </w:t>
      </w:r>
      <w:r w:rsidR="0043087A">
        <w:rPr>
          <w:rFonts w:ascii="Century Schoolbook" w:hAnsi="Century Schoolbook"/>
          <w:sz w:val="24"/>
          <w:szCs w:val="24"/>
        </w:rPr>
        <w:t>h</w:t>
      </w:r>
      <w:r>
        <w:rPr>
          <w:rFonts w:ascii="Century Schoolbook" w:hAnsi="Century Schoolbook"/>
          <w:sz w:val="24"/>
          <w:szCs w:val="24"/>
        </w:rPr>
        <w:t xml:space="preserve">oc </w:t>
      </w:r>
      <w:r w:rsidR="0043087A">
        <w:rPr>
          <w:rFonts w:ascii="Century Schoolbook" w:hAnsi="Century Schoolbook"/>
          <w:sz w:val="24"/>
          <w:szCs w:val="24"/>
        </w:rPr>
        <w:t>c</w:t>
      </w:r>
      <w:r>
        <w:rPr>
          <w:rFonts w:ascii="Century Schoolbook" w:hAnsi="Century Schoolbook"/>
          <w:sz w:val="24"/>
          <w:szCs w:val="24"/>
        </w:rPr>
        <w:t>ommittee</w:t>
      </w:r>
      <w:r w:rsidR="0043087A">
        <w:rPr>
          <w:rFonts w:ascii="Century Schoolbook" w:hAnsi="Century Schoolbook"/>
          <w:sz w:val="24"/>
          <w:szCs w:val="24"/>
        </w:rPr>
        <w:t xml:space="preserve">’s </w:t>
      </w:r>
      <w:r>
        <w:rPr>
          <w:rFonts w:ascii="Century Schoolbook" w:hAnsi="Century Schoolbook"/>
          <w:sz w:val="24"/>
          <w:szCs w:val="24"/>
        </w:rPr>
        <w:t xml:space="preserve">work is meant to be informed by that proposal, but it need not </w:t>
      </w:r>
      <w:r w:rsidR="0043087A">
        <w:rPr>
          <w:rFonts w:ascii="Century Schoolbook" w:hAnsi="Century Schoolbook"/>
          <w:sz w:val="24"/>
          <w:szCs w:val="24"/>
        </w:rPr>
        <w:t>mirror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FB0E32">
        <w:rPr>
          <w:rFonts w:ascii="Century Schoolbook" w:hAnsi="Century Schoolbook"/>
          <w:sz w:val="24"/>
          <w:szCs w:val="24"/>
        </w:rPr>
        <w:br/>
      </w:r>
      <w:r w:rsidR="00FB0E32">
        <w:rPr>
          <w:rFonts w:ascii="Century Schoolbook" w:hAnsi="Century Schoolbook"/>
          <w:sz w:val="24"/>
          <w:szCs w:val="24"/>
        </w:rPr>
        <w:lastRenderedPageBreak/>
        <w:br/>
      </w:r>
      <w:r>
        <w:rPr>
          <w:rFonts w:ascii="Century Schoolbook" w:hAnsi="Century Schoolbook"/>
          <w:sz w:val="24"/>
          <w:szCs w:val="24"/>
        </w:rPr>
        <w:t xml:space="preserve">it. The goal is for faculty, administrators, and students to work together to increase </w:t>
      </w:r>
      <w:proofErr w:type="spellStart"/>
      <w:r>
        <w:rPr>
          <w:rFonts w:ascii="Century Schoolbook" w:hAnsi="Century Schoolbook"/>
          <w:sz w:val="24"/>
          <w:szCs w:val="24"/>
        </w:rPr>
        <w:t>increase</w:t>
      </w:r>
      <w:proofErr w:type="spellEnd"/>
      <w:r>
        <w:rPr>
          <w:rFonts w:ascii="Century Schoolbook" w:hAnsi="Century Schoolbook"/>
          <w:sz w:val="24"/>
          <w:szCs w:val="24"/>
        </w:rPr>
        <w:t xml:space="preserve"> accountability and stakeholder participation.</w:t>
      </w:r>
    </w:p>
    <w:p w14:paraId="55F6CF64" w14:textId="128097CF" w:rsidR="0043087A" w:rsidRDefault="0043087A" w:rsidP="00794AB2">
      <w:pPr>
        <w:rPr>
          <w:rFonts w:ascii="Century Schoolbook" w:hAnsi="Century Schoolbook"/>
          <w:sz w:val="24"/>
          <w:szCs w:val="24"/>
        </w:rPr>
      </w:pPr>
      <w:bookmarkStart w:id="0" w:name="_GoBack"/>
      <w:r>
        <w:rPr>
          <w:rFonts w:ascii="Century Schoolbook" w:hAnsi="Century Schoolbook"/>
          <w:sz w:val="24"/>
          <w:szCs w:val="24"/>
        </w:rPr>
        <w:t xml:space="preserve">Prior to the November 17, 2020 Faculty Senate meeting, please consider whether you or a faculty member you know would be interested in serving on this committee. Please submit nominations of interested faculty members (including self-nominations) to </w:t>
      </w:r>
      <w:hyperlink r:id="rId8" w:history="1">
        <w:r w:rsidRPr="008B5A51">
          <w:rPr>
            <w:rStyle w:val="Hyperlink"/>
            <w:rFonts w:ascii="Century Schoolbook" w:hAnsi="Century Schoolbook"/>
            <w:sz w:val="24"/>
            <w:szCs w:val="24"/>
          </w:rPr>
          <w:t>acadgov@msu.edu</w:t>
        </w:r>
      </w:hyperlink>
      <w:r>
        <w:rPr>
          <w:rFonts w:ascii="Century Schoolbook" w:hAnsi="Century Schoolbook"/>
          <w:sz w:val="24"/>
          <w:szCs w:val="24"/>
        </w:rPr>
        <w:t xml:space="preserve"> by Sunday, November 15, 2020 at 11:59 p.m. If a nominee is not a Faculty Senator, it may be prudent for them to attend the Faculty Senate meeting where you will elect </w:t>
      </w:r>
      <w:r>
        <w:rPr>
          <w:rFonts w:ascii="Century Schoolbook" w:hAnsi="Century Schoolbook"/>
          <w:b/>
          <w:bCs/>
          <w:sz w:val="24"/>
          <w:szCs w:val="24"/>
        </w:rPr>
        <w:t xml:space="preserve">three </w:t>
      </w:r>
      <w:r>
        <w:rPr>
          <w:rFonts w:ascii="Century Schoolbook" w:hAnsi="Century Schoolbook"/>
          <w:sz w:val="24"/>
          <w:szCs w:val="24"/>
        </w:rPr>
        <w:t xml:space="preserve">representatives. </w:t>
      </w:r>
    </w:p>
    <w:bookmarkEnd w:id="0"/>
    <w:p w14:paraId="3CE1593C" w14:textId="5D2984C4" w:rsidR="00737965" w:rsidRPr="00794AB2" w:rsidRDefault="00737965" w:rsidP="00794A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Please let me know if you have any questions.</w:t>
      </w:r>
    </w:p>
    <w:p w14:paraId="3A7725CF" w14:textId="77777777" w:rsidR="0025513A" w:rsidRPr="0025513A" w:rsidRDefault="0025513A" w:rsidP="00171F36">
      <w:pPr>
        <w:rPr>
          <w:rFonts w:ascii="Century Schoolbook" w:hAnsi="Century Schoolbook"/>
          <w:sz w:val="24"/>
          <w:szCs w:val="24"/>
        </w:rPr>
      </w:pPr>
    </w:p>
    <w:sectPr w:rsidR="0025513A" w:rsidRPr="0025513A" w:rsidSect="00BD40A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00" w:right="1800" w:bottom="1440" w:left="263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315F" w14:textId="77777777" w:rsidR="00737388" w:rsidRDefault="00737388" w:rsidP="00CD24C7">
      <w:pPr>
        <w:spacing w:after="0"/>
      </w:pPr>
      <w:r>
        <w:separator/>
      </w:r>
    </w:p>
  </w:endnote>
  <w:endnote w:type="continuationSeparator" w:id="0">
    <w:p w14:paraId="2D0C6306" w14:textId="77777777" w:rsidR="00737388" w:rsidRDefault="00737388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CCD7" w14:textId="02C447B6" w:rsidR="0043087A" w:rsidRDefault="0043087A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57049D9" wp14:editId="61273E65">
          <wp:simplePos x="0" y="0"/>
          <wp:positionH relativeFrom="page">
            <wp:posOffset>334010</wp:posOffset>
          </wp:positionH>
          <wp:positionV relativeFrom="page">
            <wp:posOffset>9601200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8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D692" w14:textId="4DD51646" w:rsidR="00DF3202" w:rsidRDefault="00670E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273211" wp14:editId="33B87CD6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1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363AC" w14:textId="77777777" w:rsidR="00737388" w:rsidRDefault="00737388" w:rsidP="00CD24C7">
      <w:pPr>
        <w:spacing w:after="0"/>
      </w:pPr>
      <w:r>
        <w:separator/>
      </w:r>
    </w:p>
  </w:footnote>
  <w:footnote w:type="continuationSeparator" w:id="0">
    <w:p w14:paraId="4BE1F48D" w14:textId="77777777" w:rsidR="00737388" w:rsidRDefault="00737388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4BC3" w14:textId="4E8C374D" w:rsidR="0043087A" w:rsidRDefault="0043087A" w:rsidP="0043087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0BA33088" wp14:editId="7DE0D730">
          <wp:simplePos x="0" y="0"/>
          <wp:positionH relativeFrom="column">
            <wp:posOffset>-187325</wp:posOffset>
          </wp:positionH>
          <wp:positionV relativeFrom="paragraph">
            <wp:posOffset>123825</wp:posOffset>
          </wp:positionV>
          <wp:extent cx="2203450" cy="731520"/>
          <wp:effectExtent l="0" t="0" r="6350" b="0"/>
          <wp:wrapTight wrapText="bothSides">
            <wp:wrapPolygon edited="0">
              <wp:start x="0" y="0"/>
              <wp:lineTo x="0" y="20813"/>
              <wp:lineTo x="21476" y="20813"/>
              <wp:lineTo x="21476" y="0"/>
              <wp:lineTo x="0" y="0"/>
            </wp:wrapPolygon>
          </wp:wrapTight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9C66203" wp14:editId="437B40CC">
          <wp:simplePos x="0" y="0"/>
          <wp:positionH relativeFrom="column">
            <wp:posOffset>-986790</wp:posOffset>
          </wp:positionH>
          <wp:positionV relativeFrom="paragraph">
            <wp:posOffset>4445000</wp:posOffset>
          </wp:positionV>
          <wp:extent cx="685800" cy="685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4B1DB665" wp14:editId="4DEB2C10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0"/>
              <wp:wrapTight wrapText="bothSides">
                <wp:wrapPolygon edited="0">
                  <wp:start x="0" y="0"/>
                  <wp:lineTo x="0" y="21568"/>
                  <wp:lineTo x="21240" y="21568"/>
                  <wp:lineTo x="21240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4470" w14:textId="77777777" w:rsidR="0043087A" w:rsidRPr="001F601A" w:rsidRDefault="0043087A" w:rsidP="0043087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>Office of the Secretary for Academic Governance</w:t>
                          </w:r>
                        </w:p>
                        <w:p w14:paraId="522C28D2" w14:textId="77777777" w:rsidR="0043087A" w:rsidRDefault="0043087A" w:rsidP="0043087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0326D99C" w14:textId="77777777" w:rsidR="0043087A" w:rsidRPr="0025513A" w:rsidRDefault="0043087A" w:rsidP="0043087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0"/>
                              <w:szCs w:val="20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Tyler Silvestri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, J.D.</w:t>
                          </w:r>
                        </w:p>
                        <w:p w14:paraId="0476D692" w14:textId="77777777" w:rsidR="0043087A" w:rsidRPr="0025513A" w:rsidRDefault="0043087A" w:rsidP="0043087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Secretary for Academic Governance</w:t>
                          </w:r>
                        </w:p>
                        <w:p w14:paraId="5E12488D" w14:textId="77777777" w:rsidR="0043087A" w:rsidRPr="001F601A" w:rsidRDefault="0043087A" w:rsidP="0043087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7E762BD1" w14:textId="77777777" w:rsidR="0043087A" w:rsidRPr="0025513A" w:rsidRDefault="0043087A" w:rsidP="0043087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W32 Owen Graduate Hall</w:t>
                          </w:r>
                        </w:p>
                        <w:p w14:paraId="167BE358" w14:textId="77777777" w:rsidR="0043087A" w:rsidRPr="0025513A" w:rsidRDefault="0043087A" w:rsidP="0043087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Michigan State University </w:t>
                          </w:r>
                        </w:p>
                        <w:p w14:paraId="29CD6888" w14:textId="77777777" w:rsidR="0043087A" w:rsidRPr="0025513A" w:rsidRDefault="0043087A" w:rsidP="0043087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East Lansing, MI </w:t>
                          </w:r>
                        </w:p>
                        <w:p w14:paraId="483000C6" w14:textId="77777777" w:rsidR="0043087A" w:rsidRPr="0025513A" w:rsidRDefault="0043087A" w:rsidP="0043087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48825-1109</w:t>
                          </w:r>
                        </w:p>
                        <w:p w14:paraId="749A7DD3" w14:textId="77777777" w:rsidR="0043087A" w:rsidRPr="0025513A" w:rsidRDefault="0043087A" w:rsidP="0043087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65D9F5F2" w14:textId="77777777" w:rsidR="0043087A" w:rsidRPr="0025513A" w:rsidRDefault="0043087A" w:rsidP="0043087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517-355-2337</w:t>
                          </w:r>
                        </w:p>
                        <w:p w14:paraId="75BD2D23" w14:textId="77777777" w:rsidR="0043087A" w:rsidRPr="0025513A" w:rsidRDefault="0043087A" w:rsidP="0043087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Fax: 517-355-1784</w:t>
                          </w:r>
                        </w:p>
                        <w:p w14:paraId="75798AF4" w14:textId="77777777" w:rsidR="0043087A" w:rsidRPr="0025513A" w:rsidRDefault="0043087A" w:rsidP="0043087A">
                          <w:pPr>
                            <w:autoSpaceDE w:val="0"/>
                            <w:autoSpaceDN w:val="0"/>
                            <w:adjustRightInd w:val="0"/>
                            <w:spacing w:after="100" w:afterAutospacing="1"/>
                            <w:jc w:val="right"/>
                            <w:textAlignment w:val="center"/>
                            <w:rPr>
                              <w:rFonts w:ascii="Myriad Pro" w:hAnsi="Myriad Pro"/>
                            </w:rPr>
                          </w:pP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br/>
                            <w:t>acadgov.msu.edu</w:t>
                          </w:r>
                        </w:p>
                        <w:p w14:paraId="52D49A91" w14:textId="77777777" w:rsidR="0043087A" w:rsidRPr="001F601A" w:rsidRDefault="0043087A" w:rsidP="0043087A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DB6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.3pt;margin-top:462.25pt;width:90pt;height:2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" o:allowoverlap="f" filled="f" stroked="f">
              <v:textbox inset="0,0,0,0">
                <w:txbxContent>
                  <w:p w14:paraId="16764470" w14:textId="77777777" w:rsidR="0043087A" w:rsidRPr="001F601A" w:rsidRDefault="0043087A" w:rsidP="0043087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>Office of the Secretary for Academic Governance</w:t>
                    </w:r>
                  </w:p>
                  <w:p w14:paraId="522C28D2" w14:textId="77777777" w:rsidR="0043087A" w:rsidRDefault="0043087A" w:rsidP="0043087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0326D99C" w14:textId="77777777" w:rsidR="0043087A" w:rsidRPr="0025513A" w:rsidRDefault="0043087A" w:rsidP="0043087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0"/>
                        <w:szCs w:val="20"/>
                      </w:rPr>
                    </w:pPr>
                    <w:r w:rsidRPr="0025513A"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  <w:sz w:val="20"/>
                        <w:szCs w:val="20"/>
                      </w:rPr>
                      <w:t>Tyler Silvestri</w:t>
                    </w:r>
                    <w:r>
                      <w:rPr>
                        <w:rFonts w:ascii="Myriad Pro" w:hAnsi="Myriad Pro"/>
                        <w:color w:val="000000"/>
                        <w:spacing w:val="1"/>
                        <w:sz w:val="20"/>
                        <w:szCs w:val="20"/>
                      </w:rPr>
                      <w:t>, J.D.</w:t>
                    </w:r>
                  </w:p>
                  <w:p w14:paraId="0476D692" w14:textId="77777777" w:rsidR="0043087A" w:rsidRPr="0025513A" w:rsidRDefault="0043087A" w:rsidP="0043087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  <w:t>Secretary for Academic Governance</w:t>
                    </w:r>
                  </w:p>
                  <w:p w14:paraId="5E12488D" w14:textId="77777777" w:rsidR="0043087A" w:rsidRPr="001F601A" w:rsidRDefault="0043087A" w:rsidP="0043087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7E762BD1" w14:textId="77777777" w:rsidR="0043087A" w:rsidRPr="0025513A" w:rsidRDefault="0043087A" w:rsidP="0043087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br/>
                    </w: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W32 Owen Graduate Hall</w:t>
                    </w:r>
                  </w:p>
                  <w:p w14:paraId="167BE358" w14:textId="77777777" w:rsidR="0043087A" w:rsidRPr="0025513A" w:rsidRDefault="0043087A" w:rsidP="0043087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Michigan State University </w:t>
                    </w:r>
                  </w:p>
                  <w:p w14:paraId="29CD6888" w14:textId="77777777" w:rsidR="0043087A" w:rsidRPr="0025513A" w:rsidRDefault="0043087A" w:rsidP="0043087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East Lansing, MI </w:t>
                    </w:r>
                  </w:p>
                  <w:p w14:paraId="483000C6" w14:textId="77777777" w:rsidR="0043087A" w:rsidRPr="0025513A" w:rsidRDefault="0043087A" w:rsidP="0043087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48825-1109</w:t>
                    </w:r>
                  </w:p>
                  <w:p w14:paraId="749A7DD3" w14:textId="77777777" w:rsidR="0043087A" w:rsidRPr="0025513A" w:rsidRDefault="0043087A" w:rsidP="0043087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4"/>
                        <w:szCs w:val="14"/>
                      </w:rPr>
                    </w:pPr>
                  </w:p>
                  <w:p w14:paraId="65D9F5F2" w14:textId="77777777" w:rsidR="0043087A" w:rsidRPr="0025513A" w:rsidRDefault="0043087A" w:rsidP="0043087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517-355-2337</w:t>
                    </w:r>
                  </w:p>
                  <w:p w14:paraId="75BD2D23" w14:textId="77777777" w:rsidR="0043087A" w:rsidRPr="0025513A" w:rsidRDefault="0043087A" w:rsidP="0043087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Fax: 517-355-1784</w:t>
                    </w:r>
                  </w:p>
                  <w:p w14:paraId="75798AF4" w14:textId="77777777" w:rsidR="0043087A" w:rsidRPr="0025513A" w:rsidRDefault="0043087A" w:rsidP="0043087A">
                    <w:pPr>
                      <w:autoSpaceDE w:val="0"/>
                      <w:autoSpaceDN w:val="0"/>
                      <w:adjustRightInd w:val="0"/>
                      <w:spacing w:after="100" w:afterAutospacing="1"/>
                      <w:jc w:val="right"/>
                      <w:textAlignment w:val="center"/>
                      <w:rPr>
                        <w:rFonts w:ascii="Myriad Pro" w:hAnsi="Myriad Pro"/>
                      </w:rPr>
                    </w:pP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br/>
                      <w:t>acadgov.msu.edu</w:t>
                    </w:r>
                  </w:p>
                  <w:p w14:paraId="52D49A91" w14:textId="77777777" w:rsidR="0043087A" w:rsidRPr="001F601A" w:rsidRDefault="0043087A" w:rsidP="0043087A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0AB86C7F" w14:textId="77777777" w:rsidR="0043087A" w:rsidRDefault="00430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F906" w14:textId="77777777" w:rsidR="00DF3202" w:rsidRDefault="00670EF5" w:rsidP="003B0A2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BE2D4" wp14:editId="0949CBBE">
          <wp:simplePos x="0" y="0"/>
          <wp:positionH relativeFrom="column">
            <wp:posOffset>-986790</wp:posOffset>
          </wp:positionH>
          <wp:positionV relativeFrom="paragraph">
            <wp:posOffset>4445000</wp:posOffset>
          </wp:positionV>
          <wp:extent cx="685800" cy="685800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F19DAA3" wp14:editId="4DE59C45">
          <wp:simplePos x="0" y="0"/>
          <wp:positionH relativeFrom="column">
            <wp:posOffset>-180340</wp:posOffset>
          </wp:positionH>
          <wp:positionV relativeFrom="paragraph">
            <wp:posOffset>128905</wp:posOffset>
          </wp:positionV>
          <wp:extent cx="2203450" cy="734060"/>
          <wp:effectExtent l="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7CA8E30C" wp14:editId="761B3758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0"/>
              <wp:wrapTight wrapText="bothSides">
                <wp:wrapPolygon edited="0">
                  <wp:start x="0" y="0"/>
                  <wp:lineTo x="0" y="21568"/>
                  <wp:lineTo x="21240" y="21568"/>
                  <wp:lineTo x="21240" y="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9DC3B" w14:textId="77777777" w:rsidR="00DF3202" w:rsidRPr="001F601A" w:rsidRDefault="0025513A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>Office of the Secretary for Academic Governance</w:t>
                          </w:r>
                        </w:p>
                        <w:p w14:paraId="74A2B000" w14:textId="77777777" w:rsidR="00DF3202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2046F7C6" w14:textId="77777777" w:rsidR="00DF3202" w:rsidRPr="0025513A" w:rsidRDefault="0025513A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0"/>
                              <w:szCs w:val="20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Tyler Silvestri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, J.D.</w:t>
                          </w:r>
                        </w:p>
                        <w:p w14:paraId="5D9C1F80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Secretary for Academic Governance</w:t>
                          </w:r>
                        </w:p>
                        <w:p w14:paraId="497150A9" w14:textId="77777777"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1B303119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W32 Owen Graduate Hall</w:t>
                          </w:r>
                        </w:p>
                        <w:p w14:paraId="22D84D6C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Michigan State University </w:t>
                          </w:r>
                        </w:p>
                        <w:p w14:paraId="5F1EEAB2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East Lansing, MI </w:t>
                          </w:r>
                        </w:p>
                        <w:p w14:paraId="401E8CED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48825-1109</w:t>
                          </w:r>
                        </w:p>
                        <w:p w14:paraId="6F1126E7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000E5EB6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517-355-2337</w:t>
                          </w:r>
                        </w:p>
                        <w:p w14:paraId="42542A15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Fax: 517-355-1784</w:t>
                          </w:r>
                        </w:p>
                        <w:p w14:paraId="31DF49CA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spacing w:after="100" w:afterAutospacing="1"/>
                            <w:jc w:val="right"/>
                            <w:textAlignment w:val="center"/>
                            <w:rPr>
                              <w:rFonts w:ascii="Myriad Pro" w:hAnsi="Myriad Pro"/>
                            </w:rPr>
                          </w:pP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br/>
                            <w:t>acadgov.msu.edu</w:t>
                          </w:r>
                        </w:p>
                        <w:p w14:paraId="5E1E898C" w14:textId="77777777" w:rsidR="00DF3202" w:rsidRPr="001F601A" w:rsidRDefault="00DF3202" w:rsidP="00A11C9D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8E3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3pt;margin-top:462.25pt;width:90pt;height:2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" o:allowoverlap="f" filled="f" stroked="f">
              <v:textbox inset="0,0,0,0">
                <w:txbxContent>
                  <w:p w14:paraId="4799DC3B" w14:textId="77777777" w:rsidR="00DF3202" w:rsidRPr="001F601A" w:rsidRDefault="0025513A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>Office of the Secretary for Academic Governance</w:t>
                    </w:r>
                  </w:p>
                  <w:p w14:paraId="74A2B000" w14:textId="77777777" w:rsidR="00DF3202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2046F7C6" w14:textId="77777777" w:rsidR="00DF3202" w:rsidRPr="0025513A" w:rsidRDefault="0025513A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0"/>
                        <w:szCs w:val="20"/>
                      </w:rPr>
                    </w:pPr>
                    <w:r w:rsidRPr="0025513A"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  <w:sz w:val="20"/>
                        <w:szCs w:val="20"/>
                      </w:rPr>
                      <w:t>Tyler Silvestri</w:t>
                    </w:r>
                    <w:r>
                      <w:rPr>
                        <w:rFonts w:ascii="Myriad Pro" w:hAnsi="Myriad Pro"/>
                        <w:color w:val="000000"/>
                        <w:spacing w:val="1"/>
                        <w:sz w:val="20"/>
                        <w:szCs w:val="20"/>
                      </w:rPr>
                      <w:t>, J.D.</w:t>
                    </w:r>
                  </w:p>
                  <w:p w14:paraId="5D9C1F80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  <w:t>Secretary for Academic Governance</w:t>
                    </w:r>
                  </w:p>
                  <w:p w14:paraId="497150A9" w14:textId="77777777"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1B303119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br/>
                    </w: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W32 Owen Graduate Hall</w:t>
                    </w:r>
                  </w:p>
                  <w:p w14:paraId="22D84D6C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Michigan State University </w:t>
                    </w:r>
                  </w:p>
                  <w:p w14:paraId="5F1EEAB2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East Lansing, MI </w:t>
                    </w:r>
                  </w:p>
                  <w:p w14:paraId="401E8CED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48825-1109</w:t>
                    </w:r>
                  </w:p>
                  <w:p w14:paraId="6F1126E7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4"/>
                        <w:szCs w:val="14"/>
                      </w:rPr>
                    </w:pPr>
                  </w:p>
                  <w:p w14:paraId="000E5EB6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517-355-2337</w:t>
                    </w:r>
                  </w:p>
                  <w:p w14:paraId="42542A15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Fax: 517-355-1784</w:t>
                    </w:r>
                  </w:p>
                  <w:p w14:paraId="31DF49CA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spacing w:after="100" w:afterAutospacing="1"/>
                      <w:jc w:val="right"/>
                      <w:textAlignment w:val="center"/>
                      <w:rPr>
                        <w:rFonts w:ascii="Myriad Pro" w:hAnsi="Myriad Pro"/>
                      </w:rPr>
                    </w:pP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br/>
                      <w:t>acadgov.msu.edu</w:t>
                    </w:r>
                  </w:p>
                  <w:p w14:paraId="5E1E898C" w14:textId="77777777" w:rsidR="00DF3202" w:rsidRPr="001F601A" w:rsidRDefault="00DF3202" w:rsidP="00A11C9D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3CA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994007"/>
    <w:multiLevelType w:val="hybridMultilevel"/>
    <w:tmpl w:val="45202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3A"/>
    <w:rsid w:val="000057C3"/>
    <w:rsid w:val="00041289"/>
    <w:rsid w:val="00060634"/>
    <w:rsid w:val="000862A7"/>
    <w:rsid w:val="000F65CD"/>
    <w:rsid w:val="00171F36"/>
    <w:rsid w:val="00182256"/>
    <w:rsid w:val="001F601A"/>
    <w:rsid w:val="0025513A"/>
    <w:rsid w:val="0026468F"/>
    <w:rsid w:val="00264AA3"/>
    <w:rsid w:val="002D28B0"/>
    <w:rsid w:val="002E61B9"/>
    <w:rsid w:val="002E66E4"/>
    <w:rsid w:val="00395B89"/>
    <w:rsid w:val="003A0A97"/>
    <w:rsid w:val="003B0A2A"/>
    <w:rsid w:val="0043087A"/>
    <w:rsid w:val="00464CD8"/>
    <w:rsid w:val="00466C63"/>
    <w:rsid w:val="004B074A"/>
    <w:rsid w:val="004B5641"/>
    <w:rsid w:val="005726B8"/>
    <w:rsid w:val="005819B2"/>
    <w:rsid w:val="005A0A19"/>
    <w:rsid w:val="005B7554"/>
    <w:rsid w:val="005C2F1D"/>
    <w:rsid w:val="005D0BE2"/>
    <w:rsid w:val="00627202"/>
    <w:rsid w:val="00653ECE"/>
    <w:rsid w:val="00670EF5"/>
    <w:rsid w:val="00675290"/>
    <w:rsid w:val="006A40A5"/>
    <w:rsid w:val="006A48EE"/>
    <w:rsid w:val="006C56AA"/>
    <w:rsid w:val="006E0A6E"/>
    <w:rsid w:val="007302A2"/>
    <w:rsid w:val="00737388"/>
    <w:rsid w:val="00737965"/>
    <w:rsid w:val="007723BC"/>
    <w:rsid w:val="00780628"/>
    <w:rsid w:val="00790CEB"/>
    <w:rsid w:val="00794AB2"/>
    <w:rsid w:val="008132B4"/>
    <w:rsid w:val="0082785D"/>
    <w:rsid w:val="00836257"/>
    <w:rsid w:val="00872991"/>
    <w:rsid w:val="008A640B"/>
    <w:rsid w:val="008D5E1B"/>
    <w:rsid w:val="00902F74"/>
    <w:rsid w:val="0097132D"/>
    <w:rsid w:val="00972DF5"/>
    <w:rsid w:val="009C02F7"/>
    <w:rsid w:val="009E2ADA"/>
    <w:rsid w:val="009F316F"/>
    <w:rsid w:val="00A00070"/>
    <w:rsid w:val="00A11C9D"/>
    <w:rsid w:val="00A368FF"/>
    <w:rsid w:val="00A60329"/>
    <w:rsid w:val="00AB30A7"/>
    <w:rsid w:val="00AC60BC"/>
    <w:rsid w:val="00AF6B40"/>
    <w:rsid w:val="00B14AC1"/>
    <w:rsid w:val="00B24938"/>
    <w:rsid w:val="00B42526"/>
    <w:rsid w:val="00B67EEB"/>
    <w:rsid w:val="00B90A6E"/>
    <w:rsid w:val="00BD40AF"/>
    <w:rsid w:val="00BE0E27"/>
    <w:rsid w:val="00BE15A8"/>
    <w:rsid w:val="00BE42E6"/>
    <w:rsid w:val="00C6292C"/>
    <w:rsid w:val="00CB1C6A"/>
    <w:rsid w:val="00CC7947"/>
    <w:rsid w:val="00CD24C7"/>
    <w:rsid w:val="00D228F5"/>
    <w:rsid w:val="00D320B2"/>
    <w:rsid w:val="00DE5BE8"/>
    <w:rsid w:val="00DF3202"/>
    <w:rsid w:val="00E00F81"/>
    <w:rsid w:val="00E125BB"/>
    <w:rsid w:val="00E1284C"/>
    <w:rsid w:val="00E801BE"/>
    <w:rsid w:val="00EA51B2"/>
    <w:rsid w:val="00EF3A92"/>
    <w:rsid w:val="00F0031D"/>
    <w:rsid w:val="00F3343B"/>
    <w:rsid w:val="00F732A7"/>
    <w:rsid w:val="00FB0E32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5FD0E0"/>
  <w14:defaultImageDpi w14:val="330"/>
  <w15:chartTrackingRefBased/>
  <w15:docId w15:val="{F7FA456C-D737-4E99-9EFE-80976E84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5513A"/>
    <w:pPr>
      <w:widowControl w:val="0"/>
      <w:spacing w:before="69" w:after="0"/>
      <w:ind w:left="3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55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5513A"/>
    <w:pPr>
      <w:widowControl w:val="0"/>
      <w:spacing w:before="120" w:after="0"/>
      <w:ind w:left="367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5513A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653E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7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E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gov@msu.ed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es19\Downloads\MSU%20Letterhead%20green%20Myriad_ne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6C0-EE48-4D41-AE70-1BC3BD1EF1C3}"/>
      </w:docPartPr>
      <w:docPartBody>
        <w:p w:rsidR="00D77C82" w:rsidRDefault="009D31FC">
          <w:r w:rsidRPr="00667F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FC"/>
    <w:rsid w:val="00526A27"/>
    <w:rsid w:val="009D31FC"/>
    <w:rsid w:val="00AD77EC"/>
    <w:rsid w:val="00D77C82"/>
    <w:rsid w:val="00E05A79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1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60CD5568-CA53-4793-961B-AD656187A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D04BD1-C875-42ED-A787-CE1E8BB537DB}"/>
</file>

<file path=customXml/itemProps3.xml><?xml version="1.0" encoding="utf-8"?>
<ds:datastoreItem xmlns:ds="http://schemas.openxmlformats.org/officeDocument/2006/customXml" ds:itemID="{ACBD4C15-B9FB-4A8A-B087-E1D759A3DFC9}"/>
</file>

<file path=customXml/itemProps4.xml><?xml version="1.0" encoding="utf-8"?>
<ds:datastoreItem xmlns:ds="http://schemas.openxmlformats.org/officeDocument/2006/customXml" ds:itemID="{61D62A38-6FA4-45C0-A105-6ABB12E2FE85}"/>
</file>

<file path=docProps/app.xml><?xml version="1.0" encoding="utf-8"?>
<Properties xmlns="http://schemas.openxmlformats.org/officeDocument/2006/extended-properties" xmlns:vt="http://schemas.openxmlformats.org/officeDocument/2006/docPropsVTypes">
  <Template>MSU Letterhead green Myriad_new</Template>
  <TotalTime>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4</cp:revision>
  <cp:lastPrinted>2012-10-04T20:47:00Z</cp:lastPrinted>
  <dcterms:created xsi:type="dcterms:W3CDTF">2020-11-11T04:18:00Z</dcterms:created>
  <dcterms:modified xsi:type="dcterms:W3CDTF">2020-11-12T18:41:00Z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