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3AC9" w14:textId="662A87B8" w:rsidR="0060462A" w:rsidRPr="00E3663F" w:rsidRDefault="00E3663F">
      <w:r w:rsidRPr="00E3663F">
        <w:t>J</w:t>
      </w:r>
      <w:r w:rsidR="003E3F7C">
        <w:t>ames Madison College</w:t>
      </w:r>
      <w:r w:rsidRPr="00E3663F">
        <w:t xml:space="preserve"> faculty senators have heard from colleagues within and beyond the college with concerns about the issues of academic </w:t>
      </w:r>
      <w:r>
        <w:t xml:space="preserve">freedom and teaching about race. We are requesting that faculty senators reach out to their constituents </w:t>
      </w:r>
      <w:r w:rsidR="0036613E">
        <w:t xml:space="preserve">who teach about race </w:t>
      </w:r>
      <w:r w:rsidR="002B6E9F">
        <w:t xml:space="preserve">and racism </w:t>
      </w:r>
      <w:r>
        <w:t xml:space="preserve">to find out </w:t>
      </w:r>
      <w:r w:rsidR="00B8644D">
        <w:t xml:space="preserve">about </w:t>
      </w:r>
      <w:r w:rsidR="0036613E">
        <w:t xml:space="preserve">their experiences and concerns. Our goal is to </w:t>
      </w:r>
      <w:r w:rsidR="00B8644D">
        <w:t xml:space="preserve">learn more about </w:t>
      </w:r>
      <w:r w:rsidR="004D0B52">
        <w:t xml:space="preserve">and to discuss </w:t>
      </w:r>
      <w:r w:rsidR="00B8644D">
        <w:t xml:space="preserve">the state of academic freedom in relation to teaching about race and racism at MSU at the November Faculty Senate meeting. We may then choose to </w:t>
      </w:r>
      <w:r w:rsidR="00FC5C6D">
        <w:t>take action based on</w:t>
      </w:r>
      <w:r w:rsidR="0036613E">
        <w:t xml:space="preserve"> the breadth of faculty experiences</w:t>
      </w:r>
      <w:r w:rsidR="00B8644D">
        <w:t xml:space="preserve"> and concerns </w:t>
      </w:r>
      <w:r w:rsidR="004D0B52">
        <w:t xml:space="preserve">at </w:t>
      </w:r>
      <w:r w:rsidR="00B8644D">
        <w:t>a following meeting.</w:t>
      </w:r>
    </w:p>
    <w:p w14:paraId="62F64851" w14:textId="569364DF" w:rsidR="0036613E" w:rsidRDefault="0036613E"/>
    <w:p w14:paraId="6F91A297" w14:textId="0A44F55A" w:rsidR="00FC5C6D" w:rsidRDefault="0071374C">
      <w:r>
        <w:t xml:space="preserve">In addition, JMC faculty have expressed concerns about </w:t>
      </w:r>
      <w:r w:rsidRPr="00E3663F">
        <w:t xml:space="preserve">academic </w:t>
      </w:r>
      <w:r>
        <w:t>freedom and teaching about race in light of recent legislative initiatives</w:t>
      </w:r>
      <w:r w:rsidR="004D0B52">
        <w:t xml:space="preserve"> nationally and in Michigan</w:t>
      </w:r>
      <w:r>
        <w:t>.</w:t>
      </w:r>
      <w:r w:rsidR="004D0B52">
        <w:t xml:space="preserve"> Here, we propose </w:t>
      </w:r>
      <w:r w:rsidR="00BC05DD">
        <w:t xml:space="preserve">a resolution in support of academic freedom and teaching about race and racism (see attached). </w:t>
      </w:r>
    </w:p>
    <w:p w14:paraId="396647D3" w14:textId="77777777" w:rsidR="00FC5C6D" w:rsidRDefault="00FC5C6D"/>
    <w:p w14:paraId="0042D2E1" w14:textId="512E6635" w:rsidR="004745BD" w:rsidRDefault="00BC05DD" w:rsidP="00FC5C6D">
      <w:pPr>
        <w:rPr>
          <w:rFonts w:ascii="Calibri" w:eastAsia="Times New Roman" w:hAnsi="Calibri" w:cs="Calibri"/>
          <w:color w:val="000000"/>
          <w:shd w:val="clear" w:color="auto" w:fill="FFFFFF"/>
        </w:rPr>
      </w:pPr>
      <w:r>
        <w:rPr>
          <w:rFonts w:ascii="Calibri" w:hAnsi="Calibri" w:cs="Calibri"/>
          <w:color w:val="000000" w:themeColor="text1"/>
        </w:rPr>
        <w:t>In one incident a</w:t>
      </w:r>
      <w:r w:rsidR="003D486D" w:rsidRPr="00FC5C6D">
        <w:rPr>
          <w:rFonts w:ascii="Calibri" w:hAnsi="Calibri" w:cs="Calibri"/>
          <w:color w:val="000000" w:themeColor="text1"/>
        </w:rPr>
        <w:t xml:space="preserve">t the </w:t>
      </w:r>
      <w:r w:rsidR="00E3663F" w:rsidRPr="00FC5C6D">
        <w:rPr>
          <w:rFonts w:ascii="Calibri" w:hAnsi="Calibri" w:cs="Calibri"/>
          <w:color w:val="000000" w:themeColor="text1"/>
        </w:rPr>
        <w:t>May 2021 Spring Conference on Teaching and Learning</w:t>
      </w:r>
      <w:r>
        <w:rPr>
          <w:rFonts w:ascii="Calibri" w:hAnsi="Calibri" w:cs="Calibri"/>
          <w:color w:val="000000" w:themeColor="text1"/>
        </w:rPr>
        <w:t>,</w:t>
      </w:r>
      <w:r w:rsidR="003D486D" w:rsidRPr="00FC5C6D">
        <w:rPr>
          <w:rFonts w:ascii="Calibri" w:hAnsi="Calibri" w:cs="Calibri"/>
          <w:color w:val="000000" w:themeColor="text1"/>
        </w:rPr>
        <w:t xml:space="preserve"> </w:t>
      </w:r>
      <w:r w:rsidR="0022072B" w:rsidRPr="00FC5C6D">
        <w:rPr>
          <w:rFonts w:ascii="Calibri" w:hAnsi="Calibri" w:cs="Calibri"/>
          <w:color w:val="000000" w:themeColor="text1"/>
        </w:rPr>
        <w:t>conference organizers initially decided to create optional affinity groups to provide space for interested individuals “to work with their own identity groups.” These two sessions, one for white people and one for people of color, were part of a much larger program “</w:t>
      </w:r>
      <w:r w:rsidR="0022072B" w:rsidRPr="00FC5C6D">
        <w:rPr>
          <w:rFonts w:ascii="Calibri" w:eastAsia="Times New Roman" w:hAnsi="Calibri" w:cs="Calibri"/>
          <w:color w:val="000000" w:themeColor="text1"/>
          <w:shd w:val="clear" w:color="auto" w:fill="FFFFFF"/>
        </w:rPr>
        <w:t>to leverage the campus community’s collective skills and knowledge about teaching, learning, assessment, research, and administrative processes to advance student learning and benefit the entire university community</w:t>
      </w:r>
      <w:r w:rsidR="00A90C18" w:rsidRPr="00FC5C6D">
        <w:rPr>
          <w:rFonts w:ascii="Calibri" w:eastAsia="Times New Roman" w:hAnsi="Calibri" w:cs="Calibri"/>
          <w:color w:val="000000" w:themeColor="text1"/>
          <w:shd w:val="clear" w:color="auto" w:fill="FFFFFF"/>
        </w:rPr>
        <w:t>.”</w:t>
      </w:r>
      <w:r w:rsidR="006C7671">
        <w:rPr>
          <w:rStyle w:val="FootnoteReference"/>
          <w:rFonts w:ascii="Calibri" w:eastAsia="Times New Roman" w:hAnsi="Calibri" w:cs="Calibri"/>
          <w:color w:val="000000" w:themeColor="text1"/>
          <w:shd w:val="clear" w:color="auto" w:fill="FFFFFF"/>
        </w:rPr>
        <w:footnoteReference w:id="1"/>
      </w:r>
      <w:r w:rsidR="00A90C18" w:rsidRPr="00FC5C6D">
        <w:rPr>
          <w:rFonts w:ascii="Calibri" w:eastAsia="Times New Roman" w:hAnsi="Calibri" w:cs="Calibri"/>
          <w:color w:val="000000" w:themeColor="text1"/>
          <w:shd w:val="clear" w:color="auto" w:fill="FFFFFF"/>
        </w:rPr>
        <w:t xml:space="preserve"> However, </w:t>
      </w:r>
      <w:r w:rsidR="00A90C18" w:rsidRPr="00FC5C6D">
        <w:rPr>
          <w:rFonts w:ascii="Calibri" w:hAnsi="Calibri" w:cs="Calibri"/>
          <w:color w:val="000000"/>
        </w:rPr>
        <w:t>apparently in response to conservative news outlets deriding the</w:t>
      </w:r>
      <w:r w:rsidR="00A90C18" w:rsidRPr="00FC5C6D">
        <w:rPr>
          <w:rStyle w:val="xapple-converted-space"/>
          <w:rFonts w:ascii="Calibri" w:hAnsi="Calibri" w:cs="Calibri"/>
          <w:color w:val="000000"/>
        </w:rPr>
        <w:t> </w:t>
      </w:r>
      <w:r w:rsidR="00A90C18" w:rsidRPr="00FC5C6D">
        <w:rPr>
          <w:rFonts w:ascii="Calibri" w:hAnsi="Calibri" w:cs="Calibri"/>
        </w:rPr>
        <w:t>conference itself</w:t>
      </w:r>
      <w:r w:rsidR="00A90C18" w:rsidRPr="00FC5C6D">
        <w:rPr>
          <w:rStyle w:val="xapple-converted-space"/>
          <w:rFonts w:ascii="Calibri" w:hAnsi="Calibri" w:cs="Calibri"/>
          <w:color w:val="000000"/>
        </w:rPr>
        <w:t> </w:t>
      </w:r>
      <w:r w:rsidR="00A90C18" w:rsidRPr="00FC5C6D">
        <w:rPr>
          <w:rFonts w:ascii="Calibri" w:hAnsi="Calibri" w:cs="Calibri"/>
          <w:color w:val="000000"/>
        </w:rPr>
        <w:t xml:space="preserve">and identifying </w:t>
      </w:r>
      <w:r w:rsidR="00E870FE" w:rsidRPr="00FC5C6D">
        <w:rPr>
          <w:rFonts w:ascii="Calibri" w:hAnsi="Calibri" w:cs="Calibri"/>
          <w:color w:val="000000"/>
        </w:rPr>
        <w:t>these</w:t>
      </w:r>
      <w:r w:rsidR="00A90C18" w:rsidRPr="00FC5C6D">
        <w:rPr>
          <w:rFonts w:ascii="Calibri" w:hAnsi="Calibri" w:cs="Calibri"/>
          <w:color w:val="000000"/>
        </w:rPr>
        <w:t xml:space="preserve"> groups as</w:t>
      </w:r>
      <w:r w:rsidR="00A90C18" w:rsidRPr="00FC5C6D">
        <w:rPr>
          <w:rStyle w:val="xapple-converted-space"/>
          <w:rFonts w:ascii="Calibri" w:hAnsi="Calibri" w:cs="Calibri"/>
          <w:color w:val="000000"/>
        </w:rPr>
        <w:t> </w:t>
      </w:r>
      <w:r w:rsidR="00A90C18" w:rsidRPr="00FC5C6D">
        <w:rPr>
          <w:rFonts w:ascii="Calibri" w:hAnsi="Calibri" w:cs="Calibri"/>
        </w:rPr>
        <w:t>segregation</w:t>
      </w:r>
      <w:r w:rsidR="00A90C18" w:rsidRPr="00FC5C6D">
        <w:rPr>
          <w:rStyle w:val="Hyperlink"/>
          <w:rFonts w:ascii="Calibri" w:hAnsi="Calibri" w:cs="Calibri"/>
          <w:color w:val="000000"/>
          <w:u w:val="none"/>
        </w:rPr>
        <w:t xml:space="preserve">, the decision to have affinity group sessions was </w:t>
      </w:r>
      <w:r w:rsidR="00A90C18" w:rsidRPr="00FC5C6D">
        <w:rPr>
          <w:rStyle w:val="Hyperlink"/>
          <w:rFonts w:cstheme="minorHAnsi"/>
          <w:color w:val="000000"/>
          <w:u w:val="none"/>
        </w:rPr>
        <w:t>reversed.</w:t>
      </w:r>
      <w:r w:rsidR="00A90C18">
        <w:rPr>
          <w:rStyle w:val="FootnoteReference"/>
          <w:rFonts w:cstheme="minorHAnsi"/>
          <w:color w:val="000000"/>
        </w:rPr>
        <w:footnoteReference w:id="2"/>
      </w:r>
      <w:r w:rsidR="00A90C18" w:rsidRPr="00FC5C6D">
        <w:rPr>
          <w:rStyle w:val="Hyperlink"/>
          <w:rFonts w:cstheme="minorHAnsi"/>
          <w:color w:val="000000"/>
          <w:u w:val="none"/>
        </w:rPr>
        <w:t xml:space="preserve"> In a statement, </w:t>
      </w:r>
      <w:r w:rsidR="00A90C18" w:rsidRPr="00FC5C6D">
        <w:rPr>
          <w:rFonts w:eastAsia="Times New Roman" w:cstheme="minorHAnsi"/>
          <w:color w:val="000000"/>
          <w:shd w:val="clear" w:color="auto" w:fill="FFFFFF"/>
        </w:rPr>
        <w:t xml:space="preserve">MSU Deputy Spokesperson Dan Olsen </w:t>
      </w:r>
      <w:r w:rsidR="004F74C5" w:rsidRPr="00FC5C6D">
        <w:rPr>
          <w:rFonts w:eastAsia="Times New Roman" w:cstheme="minorHAnsi"/>
          <w:color w:val="000000"/>
          <w:shd w:val="clear" w:color="auto" w:fill="FFFFFF"/>
        </w:rPr>
        <w:t xml:space="preserve">that </w:t>
      </w:r>
      <w:r w:rsidR="00A90C18" w:rsidRPr="00FC5C6D">
        <w:rPr>
          <w:rFonts w:ascii="Calibri" w:eastAsia="Times New Roman" w:hAnsi="Calibri" w:cs="Calibri"/>
          <w:color w:val="000000"/>
          <w:shd w:val="clear" w:color="auto" w:fill="FFFFFF"/>
        </w:rPr>
        <w:t>“</w:t>
      </w:r>
      <w:r w:rsidR="004F74C5" w:rsidRPr="00FC5C6D">
        <w:rPr>
          <w:rFonts w:ascii="Calibri" w:eastAsia="Times New Roman" w:hAnsi="Calibri" w:cs="Calibri"/>
          <w:color w:val="000000"/>
          <w:shd w:val="clear" w:color="auto" w:fill="FFFFFF"/>
        </w:rPr>
        <w:t xml:space="preserve">we </w:t>
      </w:r>
      <w:r w:rsidR="00A90C18" w:rsidRPr="00FC5C6D">
        <w:rPr>
          <w:rFonts w:ascii="Calibri" w:eastAsia="Times New Roman" w:hAnsi="Calibri" w:cs="Calibri"/>
          <w:color w:val="000000"/>
          <w:shd w:val="clear" w:color="auto" w:fill="FFFFFF"/>
        </w:rPr>
        <w:t>regret the impact the invitation had on some.</w:t>
      </w:r>
      <w:r w:rsidR="004F74C5" w:rsidRPr="00FC5C6D">
        <w:rPr>
          <w:rFonts w:ascii="Calibri" w:eastAsia="Times New Roman" w:hAnsi="Calibri" w:cs="Calibri"/>
          <w:color w:val="000000"/>
          <w:shd w:val="clear" w:color="auto" w:fill="FFFFFF"/>
        </w:rPr>
        <w:t xml:space="preserve"> </w:t>
      </w:r>
      <w:r w:rsidR="00A90C18" w:rsidRPr="00FC5C6D">
        <w:rPr>
          <w:rFonts w:ascii="Calibri" w:eastAsia="Times New Roman" w:hAnsi="Calibri" w:cs="Calibri"/>
          <w:color w:val="000000"/>
          <w:shd w:val="clear" w:color="auto" w:fill="FFFFFF"/>
        </w:rPr>
        <w:t xml:space="preserve">We are examining and updating the format of the two optional facilitated discussions to be more inclusive. All conference participants are welcome to attend either discussion </w:t>
      </w:r>
      <w:proofErr w:type="gramStart"/>
      <w:r w:rsidR="00A90C18" w:rsidRPr="00FC5C6D">
        <w:rPr>
          <w:rFonts w:ascii="Calibri" w:eastAsia="Times New Roman" w:hAnsi="Calibri" w:cs="Calibri"/>
          <w:color w:val="000000"/>
          <w:shd w:val="clear" w:color="auto" w:fill="FFFFFF"/>
        </w:rPr>
        <w:t>and</w:t>
      </w:r>
      <w:proofErr w:type="gramEnd"/>
      <w:r w:rsidR="00A90C18" w:rsidRPr="00FC5C6D">
        <w:rPr>
          <w:rFonts w:ascii="Calibri" w:eastAsia="Times New Roman" w:hAnsi="Calibri" w:cs="Calibri"/>
          <w:color w:val="000000"/>
          <w:shd w:val="clear" w:color="auto" w:fill="FFFFFF"/>
        </w:rPr>
        <w:t xml:space="preserve"> we are no longer inviting individuals to join based on identity.”</w:t>
      </w:r>
      <w:r w:rsidR="004F74C5">
        <w:rPr>
          <w:rStyle w:val="FootnoteReference"/>
          <w:rFonts w:ascii="Calibri" w:eastAsia="Times New Roman" w:hAnsi="Calibri" w:cs="Calibri"/>
          <w:color w:val="000000"/>
          <w:shd w:val="clear" w:color="auto" w:fill="FFFFFF"/>
        </w:rPr>
        <w:footnoteReference w:id="3"/>
      </w:r>
      <w:r w:rsidR="000852C3" w:rsidRPr="00FC5C6D">
        <w:rPr>
          <w:rFonts w:ascii="Calibri" w:eastAsia="Times New Roman" w:hAnsi="Calibri" w:cs="Calibri"/>
          <w:color w:val="000000"/>
          <w:shd w:val="clear" w:color="auto" w:fill="FFFFFF"/>
        </w:rPr>
        <w:t xml:space="preserve"> Regardless of your opinion of </w:t>
      </w:r>
      <w:r w:rsidR="001D4633" w:rsidRPr="00FC5C6D">
        <w:rPr>
          <w:rFonts w:ascii="Calibri" w:eastAsia="Times New Roman" w:hAnsi="Calibri" w:cs="Calibri"/>
          <w:color w:val="000000"/>
          <w:shd w:val="clear" w:color="auto" w:fill="FFFFFF"/>
        </w:rPr>
        <w:t>affinity groups, it is very concerning to some faculty that a decision to hold race-based discussions at a conference would be overturned due to outside publicity.</w:t>
      </w:r>
      <w:r w:rsidR="002A11A0" w:rsidRPr="00FC5C6D">
        <w:rPr>
          <w:rFonts w:ascii="Calibri" w:eastAsia="Times New Roman" w:hAnsi="Calibri" w:cs="Calibri"/>
          <w:color w:val="000000"/>
          <w:shd w:val="clear" w:color="auto" w:fill="FFFFFF"/>
        </w:rPr>
        <w:t xml:space="preserve"> </w:t>
      </w:r>
      <w:r>
        <w:rPr>
          <w:rFonts w:ascii="Calibri" w:eastAsia="Times New Roman" w:hAnsi="Calibri" w:cs="Calibri"/>
          <w:color w:val="000000"/>
          <w:shd w:val="clear" w:color="auto" w:fill="FFFFFF"/>
        </w:rPr>
        <w:t xml:space="preserve">At a minimum, this may have a chilling effect. More seriously, it may undermine </w:t>
      </w:r>
      <w:r w:rsidRPr="00FC5C6D">
        <w:rPr>
          <w:rFonts w:ascii="Calibri" w:eastAsia="Times New Roman" w:hAnsi="Calibri" w:cs="Calibri"/>
          <w:color w:val="000000"/>
          <w:shd w:val="clear" w:color="auto" w:fill="FFFFFF"/>
        </w:rPr>
        <w:t xml:space="preserve">the academic freedom of </w:t>
      </w:r>
      <w:r>
        <w:rPr>
          <w:rFonts w:ascii="Calibri" w:eastAsia="Times New Roman" w:hAnsi="Calibri" w:cs="Calibri"/>
          <w:color w:val="000000"/>
          <w:shd w:val="clear" w:color="auto" w:fill="FFFFFF"/>
        </w:rPr>
        <w:t>MSU faculty</w:t>
      </w:r>
      <w:r w:rsidRPr="00FC5C6D">
        <w:rPr>
          <w:rFonts w:ascii="Calibri" w:eastAsia="Times New Roman" w:hAnsi="Calibri" w:cs="Calibri"/>
          <w:color w:val="000000"/>
          <w:shd w:val="clear" w:color="auto" w:fill="FFFFFF"/>
        </w:rPr>
        <w:t xml:space="preserve"> to hold discussions about race and racism in the ways that they believe most appropriate.</w:t>
      </w:r>
    </w:p>
    <w:p w14:paraId="7765D79D" w14:textId="190DA829" w:rsidR="00FC5C6D" w:rsidRDefault="00FC5C6D" w:rsidP="00FC5C6D">
      <w:pPr>
        <w:rPr>
          <w:rFonts w:ascii="Calibri" w:eastAsia="Times New Roman" w:hAnsi="Calibri" w:cs="Calibri"/>
          <w:color w:val="000000"/>
          <w:shd w:val="clear" w:color="auto" w:fill="FFFFFF"/>
        </w:rPr>
      </w:pPr>
    </w:p>
    <w:p w14:paraId="56842322" w14:textId="151BE7AE" w:rsidR="004F74C5" w:rsidRPr="00BC05DD" w:rsidRDefault="00BC05DD" w:rsidP="00A90C18">
      <w:pPr>
        <w:rPr>
          <w:rFonts w:ascii="Calibri" w:hAnsi="Calibri" w:cs="Calibri"/>
          <w:color w:val="000000"/>
        </w:rPr>
      </w:pPr>
      <w:r>
        <w:rPr>
          <w:rFonts w:eastAsia="Times New Roman" w:cstheme="minorHAnsi"/>
          <w:color w:val="000000"/>
        </w:rPr>
        <w:t>Previously, f</w:t>
      </w:r>
      <w:r w:rsidR="003D486D" w:rsidRPr="0071374C">
        <w:rPr>
          <w:rFonts w:eastAsia="Times New Roman" w:cstheme="minorHAnsi"/>
          <w:color w:val="000000"/>
        </w:rPr>
        <w:t xml:space="preserve">aculty </w:t>
      </w:r>
      <w:r>
        <w:rPr>
          <w:rFonts w:eastAsia="Times New Roman" w:cstheme="minorHAnsi"/>
          <w:color w:val="000000"/>
        </w:rPr>
        <w:t xml:space="preserve">senators raised concerns about the </w:t>
      </w:r>
      <w:r w:rsidRPr="00E3663F">
        <w:rPr>
          <w:rFonts w:ascii="Calibri" w:hAnsi="Calibri" w:cs="Calibri"/>
          <w:color w:val="000000"/>
        </w:rPr>
        <w:t>administration’s lackluster defense of the freedom to discuss and teach about race in response to the Trump memo on DEI training</w:t>
      </w:r>
      <w:r>
        <w:rPr>
          <w:rFonts w:ascii="Calibri" w:hAnsi="Calibri" w:cs="Calibri"/>
          <w:color w:val="000000"/>
        </w:rPr>
        <w:t xml:space="preserve">. Additionally, faculty </w:t>
      </w:r>
      <w:r w:rsidR="003D486D" w:rsidRPr="0071374C">
        <w:rPr>
          <w:rFonts w:eastAsia="Times New Roman" w:cstheme="minorHAnsi"/>
          <w:color w:val="000000"/>
        </w:rPr>
        <w:t xml:space="preserve">who engage in teaching </w:t>
      </w:r>
      <w:r w:rsidR="00B96D93">
        <w:rPr>
          <w:rFonts w:eastAsia="Times New Roman" w:cstheme="minorHAnsi"/>
          <w:color w:val="000000"/>
        </w:rPr>
        <w:t xml:space="preserve">about race and related topics </w:t>
      </w:r>
      <w:r w:rsidR="0071374C">
        <w:rPr>
          <w:rFonts w:eastAsia="Times New Roman" w:cstheme="minorHAnsi"/>
          <w:color w:val="000000"/>
        </w:rPr>
        <w:t xml:space="preserve">have </w:t>
      </w:r>
      <w:r w:rsidR="003D486D" w:rsidRPr="0071374C">
        <w:rPr>
          <w:rFonts w:eastAsia="Times New Roman" w:cstheme="minorHAnsi"/>
          <w:color w:val="000000"/>
        </w:rPr>
        <w:t>experienc</w:t>
      </w:r>
      <w:r w:rsidR="0071374C">
        <w:rPr>
          <w:rFonts w:eastAsia="Times New Roman" w:cstheme="minorHAnsi"/>
          <w:color w:val="000000"/>
        </w:rPr>
        <w:t>ed</w:t>
      </w:r>
      <w:r w:rsidR="003D486D" w:rsidRPr="0071374C">
        <w:rPr>
          <w:rFonts w:eastAsia="Times New Roman" w:cstheme="minorHAnsi"/>
          <w:color w:val="000000"/>
        </w:rPr>
        <w:t xml:space="preserve"> racist threats</w:t>
      </w:r>
      <w:r w:rsidR="00BC4321">
        <w:rPr>
          <w:rFonts w:eastAsia="Times New Roman" w:cstheme="minorHAnsi"/>
          <w:color w:val="000000"/>
        </w:rPr>
        <w:t xml:space="preserve"> f</w:t>
      </w:r>
      <w:r w:rsidR="003D486D" w:rsidRPr="0071374C">
        <w:rPr>
          <w:rFonts w:eastAsia="Times New Roman" w:cstheme="minorHAnsi"/>
          <w:color w:val="000000"/>
        </w:rPr>
        <w:t xml:space="preserve">rom outside the university on social media and in emails. </w:t>
      </w:r>
      <w:r>
        <w:rPr>
          <w:rFonts w:ascii="Calibri" w:hAnsi="Calibri" w:cs="Calibri"/>
          <w:color w:val="000000"/>
        </w:rPr>
        <w:t>We welcome discussion of these incidents and faculty concerns at the November Faculty Senate meeting.</w:t>
      </w:r>
    </w:p>
    <w:sectPr w:rsidR="004F74C5" w:rsidRPr="00BC05DD" w:rsidSect="00F614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9B383" w14:textId="77777777" w:rsidR="00084BC2" w:rsidRDefault="00084BC2" w:rsidP="00A90C18">
      <w:r>
        <w:separator/>
      </w:r>
    </w:p>
  </w:endnote>
  <w:endnote w:type="continuationSeparator" w:id="0">
    <w:p w14:paraId="35F1B20D" w14:textId="77777777" w:rsidR="00084BC2" w:rsidRDefault="00084BC2" w:rsidP="00A9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5AEA3" w14:textId="77777777" w:rsidR="00084BC2" w:rsidRDefault="00084BC2" w:rsidP="00A90C18">
      <w:r>
        <w:separator/>
      </w:r>
    </w:p>
  </w:footnote>
  <w:footnote w:type="continuationSeparator" w:id="0">
    <w:p w14:paraId="2DB4EE24" w14:textId="77777777" w:rsidR="00084BC2" w:rsidRDefault="00084BC2" w:rsidP="00A90C18">
      <w:r>
        <w:continuationSeparator/>
      </w:r>
    </w:p>
  </w:footnote>
  <w:footnote w:id="1">
    <w:p w14:paraId="5E6786CC" w14:textId="10C9CA20" w:rsidR="006C7671" w:rsidRPr="003E3F7C" w:rsidRDefault="006C7671">
      <w:pPr>
        <w:pStyle w:val="FootnoteText"/>
      </w:pPr>
      <w:r w:rsidRPr="003E3F7C">
        <w:rPr>
          <w:rStyle w:val="FootnoteReference"/>
        </w:rPr>
        <w:footnoteRef/>
      </w:r>
      <w:r w:rsidRPr="003E3F7C">
        <w:t xml:space="preserve"> </w:t>
      </w:r>
      <w:hyperlink r:id="rId1" w:history="1">
        <w:r w:rsidRPr="003E3F7C">
          <w:rPr>
            <w:rStyle w:val="Hyperlink"/>
          </w:rPr>
          <w:t>Spring Conference on Teaching, Learning, and Student Success, May 4-7, 2021.</w:t>
        </w:r>
      </w:hyperlink>
    </w:p>
  </w:footnote>
  <w:footnote w:id="2">
    <w:p w14:paraId="688402B7" w14:textId="4743708E" w:rsidR="00A90C18" w:rsidRPr="003E3F7C" w:rsidRDefault="00A90C18" w:rsidP="004F74C5">
      <w:pPr>
        <w:rPr>
          <w:rFonts w:eastAsia="Times New Roman" w:cstheme="minorHAnsi"/>
          <w:sz w:val="20"/>
          <w:szCs w:val="20"/>
        </w:rPr>
      </w:pPr>
      <w:r w:rsidRPr="003E3F7C">
        <w:rPr>
          <w:rStyle w:val="FootnoteReference"/>
          <w:rFonts w:cstheme="minorHAnsi"/>
          <w:sz w:val="20"/>
          <w:szCs w:val="20"/>
        </w:rPr>
        <w:footnoteRef/>
      </w:r>
      <w:r w:rsidRPr="003E3F7C">
        <w:rPr>
          <w:rFonts w:cstheme="minorHAnsi"/>
          <w:sz w:val="20"/>
          <w:szCs w:val="20"/>
        </w:rPr>
        <w:t xml:space="preserve"> Ashe </w:t>
      </w:r>
      <w:proofErr w:type="spellStart"/>
      <w:r w:rsidRPr="003E3F7C">
        <w:rPr>
          <w:rFonts w:cstheme="minorHAnsi"/>
          <w:sz w:val="20"/>
          <w:szCs w:val="20"/>
        </w:rPr>
        <w:t>Schowe</w:t>
      </w:r>
      <w:proofErr w:type="spellEnd"/>
      <w:r w:rsidRPr="003E3F7C">
        <w:rPr>
          <w:rFonts w:cstheme="minorHAnsi"/>
          <w:sz w:val="20"/>
          <w:szCs w:val="20"/>
        </w:rPr>
        <w:t>, “</w:t>
      </w:r>
      <w:hyperlink r:id="rId2" w:history="1">
        <w:r w:rsidRPr="00A90C18">
          <w:rPr>
            <w:rStyle w:val="Hyperlink"/>
            <w:rFonts w:eastAsia="Times New Roman" w:cstheme="minorHAnsi"/>
            <w:kern w:val="36"/>
            <w:sz w:val="20"/>
            <w:szCs w:val="20"/>
          </w:rPr>
          <w:t>Michigan State University Teaching Conference Includes Discussions Segregated By Race, With White People Forced To Accept Their ‘White Privilege’</w:t>
        </w:r>
      </w:hyperlink>
      <w:r w:rsidR="007B5D2F" w:rsidRPr="003E3F7C">
        <w:rPr>
          <w:rFonts w:eastAsia="Times New Roman" w:cstheme="minorHAnsi"/>
          <w:color w:val="0D0D0D"/>
          <w:kern w:val="36"/>
          <w:sz w:val="20"/>
          <w:szCs w:val="20"/>
        </w:rPr>
        <w:t xml:space="preserve">,” </w:t>
      </w:r>
      <w:r w:rsidR="007B5D2F" w:rsidRPr="003E3F7C">
        <w:rPr>
          <w:rFonts w:eastAsia="Times New Roman" w:cstheme="minorHAnsi"/>
          <w:i/>
          <w:iCs/>
          <w:color w:val="0D0D0D"/>
          <w:kern w:val="36"/>
          <w:sz w:val="20"/>
          <w:szCs w:val="20"/>
        </w:rPr>
        <w:t xml:space="preserve">Dailywire.com, </w:t>
      </w:r>
      <w:r w:rsidR="007B5D2F" w:rsidRPr="003E3F7C">
        <w:rPr>
          <w:rFonts w:eastAsia="Times New Roman" w:cstheme="minorHAnsi"/>
          <w:color w:val="0D0D0D"/>
          <w:kern w:val="36"/>
          <w:sz w:val="20"/>
          <w:szCs w:val="20"/>
        </w:rPr>
        <w:t>April 14, 2021</w:t>
      </w:r>
      <w:r w:rsidR="004F74C5" w:rsidRPr="003E3F7C">
        <w:rPr>
          <w:rFonts w:eastAsia="Times New Roman" w:cstheme="minorHAnsi"/>
          <w:color w:val="0D0D0D"/>
          <w:kern w:val="36"/>
          <w:sz w:val="20"/>
          <w:szCs w:val="20"/>
        </w:rPr>
        <w:t xml:space="preserve">; Mark J. Perry, </w:t>
      </w:r>
      <w:r w:rsidR="004F74C5" w:rsidRPr="003E3F7C">
        <w:rPr>
          <w:rFonts w:cstheme="minorHAnsi"/>
          <w:color w:val="0D0D0D"/>
          <w:sz w:val="20"/>
          <w:szCs w:val="20"/>
        </w:rPr>
        <w:t>“</w:t>
      </w:r>
      <w:hyperlink r:id="rId3" w:history="1">
        <w:r w:rsidR="004F74C5" w:rsidRPr="003E3F7C">
          <w:rPr>
            <w:rStyle w:val="Hyperlink"/>
            <w:rFonts w:cstheme="minorHAnsi"/>
            <w:sz w:val="20"/>
            <w:szCs w:val="20"/>
          </w:rPr>
          <w:t>Michigan State University gets caught illegally segregating ‘affinity groups’ by skin color, then conceals it, and then backtracks</w:t>
        </w:r>
      </w:hyperlink>
      <w:r w:rsidR="004F74C5" w:rsidRPr="003E3F7C">
        <w:rPr>
          <w:rFonts w:cstheme="minorHAnsi"/>
          <w:color w:val="333333"/>
          <w:sz w:val="20"/>
          <w:szCs w:val="20"/>
        </w:rPr>
        <w:t xml:space="preserve">,” </w:t>
      </w:r>
      <w:r w:rsidR="004F74C5" w:rsidRPr="003E3F7C">
        <w:rPr>
          <w:rFonts w:cstheme="minorHAnsi"/>
          <w:i/>
          <w:iCs/>
          <w:color w:val="333333"/>
          <w:sz w:val="20"/>
          <w:szCs w:val="20"/>
        </w:rPr>
        <w:t>AEI.org</w:t>
      </w:r>
      <w:r w:rsidR="004F74C5" w:rsidRPr="003E3F7C">
        <w:rPr>
          <w:rFonts w:cstheme="minorHAnsi"/>
          <w:color w:val="333333"/>
          <w:sz w:val="20"/>
          <w:szCs w:val="20"/>
        </w:rPr>
        <w:t xml:space="preserve">, April 20, 2021; </w:t>
      </w:r>
      <w:proofErr w:type="spellStart"/>
      <w:r w:rsidR="004F74C5" w:rsidRPr="003E3F7C">
        <w:rPr>
          <w:rFonts w:cstheme="minorHAnsi"/>
          <w:color w:val="000000"/>
          <w:sz w:val="20"/>
          <w:szCs w:val="20"/>
        </w:rPr>
        <w:t>Ophelie</w:t>
      </w:r>
      <w:proofErr w:type="spellEnd"/>
      <w:r w:rsidR="004F74C5" w:rsidRPr="003E3F7C">
        <w:rPr>
          <w:rFonts w:cstheme="minorHAnsi"/>
          <w:color w:val="000000"/>
          <w:sz w:val="20"/>
          <w:szCs w:val="20"/>
        </w:rPr>
        <w:t xml:space="preserve"> Jacobson, “</w:t>
      </w:r>
      <w:hyperlink r:id="rId4" w:history="1">
        <w:r w:rsidR="004F74C5" w:rsidRPr="003E3F7C">
          <w:rPr>
            <w:rStyle w:val="Hyperlink"/>
            <w:rFonts w:cstheme="minorHAnsi"/>
            <w:sz w:val="20"/>
            <w:szCs w:val="20"/>
          </w:rPr>
          <w:t>University decides to segregate educators based on race during teaching conference...then changes its mind</w:t>
        </w:r>
      </w:hyperlink>
      <w:r w:rsidR="004F74C5" w:rsidRPr="003E3F7C">
        <w:rPr>
          <w:rFonts w:cstheme="minorHAnsi"/>
          <w:color w:val="000000"/>
          <w:sz w:val="20"/>
          <w:szCs w:val="20"/>
        </w:rPr>
        <w:t xml:space="preserve">,” </w:t>
      </w:r>
      <w:r w:rsidR="004F74C5" w:rsidRPr="003E3F7C">
        <w:rPr>
          <w:rFonts w:cstheme="minorHAnsi"/>
          <w:i/>
          <w:iCs/>
          <w:color w:val="000000"/>
          <w:sz w:val="20"/>
          <w:szCs w:val="20"/>
        </w:rPr>
        <w:t xml:space="preserve">Campus Reform, </w:t>
      </w:r>
      <w:r w:rsidR="004F74C5" w:rsidRPr="003E3F7C">
        <w:rPr>
          <w:rFonts w:cstheme="minorHAnsi"/>
          <w:color w:val="000000"/>
          <w:sz w:val="20"/>
          <w:szCs w:val="20"/>
        </w:rPr>
        <w:t>May 17, 2021.</w:t>
      </w:r>
    </w:p>
  </w:footnote>
  <w:footnote w:id="3">
    <w:p w14:paraId="3766DE6F" w14:textId="50CE0C33" w:rsidR="004F74C5" w:rsidRPr="003E3F7C" w:rsidRDefault="004F74C5" w:rsidP="008F1422">
      <w:pPr>
        <w:pStyle w:val="FootnoteText"/>
        <w:rPr>
          <w:rFonts w:cstheme="minorHAnsi"/>
        </w:rPr>
      </w:pPr>
      <w:r w:rsidRPr="003E3F7C">
        <w:rPr>
          <w:rStyle w:val="FootnoteReference"/>
          <w:rFonts w:cstheme="minorHAnsi"/>
        </w:rPr>
        <w:footnoteRef/>
      </w:r>
      <w:r w:rsidRPr="003E3F7C">
        <w:rPr>
          <w:rFonts w:cstheme="minorHAnsi"/>
        </w:rPr>
        <w:t xml:space="preserve"> Jackson Walker, “</w:t>
      </w:r>
      <w:r w:rsidRPr="003E3F7C">
        <w:rPr>
          <w:rFonts w:eastAsia="Times New Roman" w:cstheme="minorHAnsi"/>
          <w:color w:val="333333"/>
          <w:shd w:val="clear" w:color="auto" w:fill="FFFFFF"/>
        </w:rPr>
        <w:t>‘</w:t>
      </w:r>
      <w:hyperlink r:id="rId5" w:history="1">
        <w:r w:rsidRPr="003E3F7C">
          <w:rPr>
            <w:rStyle w:val="Hyperlink"/>
            <w:rFonts w:eastAsia="Times New Roman" w:cstheme="minorHAnsi"/>
            <w:shd w:val="clear" w:color="auto" w:fill="FFFFFF"/>
          </w:rPr>
          <w:t>Student success’ conference at Michigan State to segregate participants by skin color</w:t>
        </w:r>
      </w:hyperlink>
      <w:r w:rsidRPr="003E3F7C">
        <w:rPr>
          <w:rFonts w:eastAsia="Times New Roman" w:cstheme="minorHAnsi"/>
          <w:color w:val="333333"/>
          <w:shd w:val="clear" w:color="auto" w:fill="FFFFFF"/>
        </w:rPr>
        <w:t xml:space="preserve">,” </w:t>
      </w:r>
      <w:r w:rsidRPr="003E3F7C">
        <w:rPr>
          <w:rFonts w:eastAsia="Times New Roman" w:cstheme="minorHAnsi"/>
          <w:i/>
          <w:iCs/>
          <w:color w:val="333333"/>
          <w:shd w:val="clear" w:color="auto" w:fill="FFFFFF"/>
        </w:rPr>
        <w:t xml:space="preserve">The College Fix, </w:t>
      </w:r>
      <w:r w:rsidRPr="003E3F7C">
        <w:rPr>
          <w:rFonts w:eastAsia="Times New Roman" w:cstheme="minorHAnsi"/>
          <w:color w:val="333333"/>
          <w:shd w:val="clear" w:color="auto" w:fill="FFFFFF"/>
        </w:rPr>
        <w:t>April 20,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8886" w14:textId="47275D1E" w:rsidR="00336423" w:rsidRDefault="00336423" w:rsidP="00336423">
    <w:pPr>
      <w:pStyle w:val="Header"/>
      <w:jc w:val="right"/>
    </w:pPr>
    <w:r>
      <w:t>Letter from James Madison College Faculty Senators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412C0"/>
    <w:multiLevelType w:val="hybridMultilevel"/>
    <w:tmpl w:val="249C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03605"/>
    <w:multiLevelType w:val="hybridMultilevel"/>
    <w:tmpl w:val="29F4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41C54"/>
    <w:multiLevelType w:val="hybridMultilevel"/>
    <w:tmpl w:val="E154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F4A07"/>
    <w:multiLevelType w:val="hybridMultilevel"/>
    <w:tmpl w:val="29F4FB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3F"/>
    <w:rsid w:val="0000243F"/>
    <w:rsid w:val="0001336E"/>
    <w:rsid w:val="00035BC7"/>
    <w:rsid w:val="00056255"/>
    <w:rsid w:val="00065B4A"/>
    <w:rsid w:val="00070AAE"/>
    <w:rsid w:val="00084BC2"/>
    <w:rsid w:val="000852C3"/>
    <w:rsid w:val="000971BC"/>
    <w:rsid w:val="000A746F"/>
    <w:rsid w:val="000B6F8C"/>
    <w:rsid w:val="000C5EED"/>
    <w:rsid w:val="0012476C"/>
    <w:rsid w:val="00141994"/>
    <w:rsid w:val="001479EB"/>
    <w:rsid w:val="00151A8F"/>
    <w:rsid w:val="00156D51"/>
    <w:rsid w:val="00165AD0"/>
    <w:rsid w:val="00172C4F"/>
    <w:rsid w:val="001C00C7"/>
    <w:rsid w:val="001D4633"/>
    <w:rsid w:val="001E1538"/>
    <w:rsid w:val="00205F85"/>
    <w:rsid w:val="0021278B"/>
    <w:rsid w:val="002136B2"/>
    <w:rsid w:val="0022072B"/>
    <w:rsid w:val="00263A58"/>
    <w:rsid w:val="002911BC"/>
    <w:rsid w:val="002A11A0"/>
    <w:rsid w:val="002B6E9F"/>
    <w:rsid w:val="002B7342"/>
    <w:rsid w:val="002F7A49"/>
    <w:rsid w:val="00312155"/>
    <w:rsid w:val="00325398"/>
    <w:rsid w:val="00334CD3"/>
    <w:rsid w:val="00336423"/>
    <w:rsid w:val="0036613E"/>
    <w:rsid w:val="00374F62"/>
    <w:rsid w:val="00382A76"/>
    <w:rsid w:val="003B7127"/>
    <w:rsid w:val="003B7BED"/>
    <w:rsid w:val="003D486D"/>
    <w:rsid w:val="003E3F7C"/>
    <w:rsid w:val="003F74F8"/>
    <w:rsid w:val="00422FE6"/>
    <w:rsid w:val="00442AED"/>
    <w:rsid w:val="004745BD"/>
    <w:rsid w:val="00480F65"/>
    <w:rsid w:val="004951E2"/>
    <w:rsid w:val="004D0B52"/>
    <w:rsid w:val="004F74C5"/>
    <w:rsid w:val="00571E18"/>
    <w:rsid w:val="00595FEC"/>
    <w:rsid w:val="005B17BE"/>
    <w:rsid w:val="0060333C"/>
    <w:rsid w:val="0060462A"/>
    <w:rsid w:val="00643E10"/>
    <w:rsid w:val="006642BB"/>
    <w:rsid w:val="0067035C"/>
    <w:rsid w:val="006742AE"/>
    <w:rsid w:val="006B4BB6"/>
    <w:rsid w:val="006B7E5E"/>
    <w:rsid w:val="006C43E9"/>
    <w:rsid w:val="006C72B9"/>
    <w:rsid w:val="006C7671"/>
    <w:rsid w:val="0071374C"/>
    <w:rsid w:val="00725E7E"/>
    <w:rsid w:val="00730638"/>
    <w:rsid w:val="0077490D"/>
    <w:rsid w:val="00775830"/>
    <w:rsid w:val="00787EB9"/>
    <w:rsid w:val="007B5D2F"/>
    <w:rsid w:val="007C5274"/>
    <w:rsid w:val="0080060B"/>
    <w:rsid w:val="008125CF"/>
    <w:rsid w:val="00825E82"/>
    <w:rsid w:val="008749C7"/>
    <w:rsid w:val="00884989"/>
    <w:rsid w:val="008E6234"/>
    <w:rsid w:val="008F1422"/>
    <w:rsid w:val="00912483"/>
    <w:rsid w:val="00923551"/>
    <w:rsid w:val="00990D99"/>
    <w:rsid w:val="00992A85"/>
    <w:rsid w:val="009A1F29"/>
    <w:rsid w:val="009C2F46"/>
    <w:rsid w:val="009E66C1"/>
    <w:rsid w:val="00A11DA3"/>
    <w:rsid w:val="00A90C18"/>
    <w:rsid w:val="00A970C2"/>
    <w:rsid w:val="00AB2953"/>
    <w:rsid w:val="00B200B9"/>
    <w:rsid w:val="00B50091"/>
    <w:rsid w:val="00B5368A"/>
    <w:rsid w:val="00B63F49"/>
    <w:rsid w:val="00B853F4"/>
    <w:rsid w:val="00B8644D"/>
    <w:rsid w:val="00B96D93"/>
    <w:rsid w:val="00B97534"/>
    <w:rsid w:val="00BC05DD"/>
    <w:rsid w:val="00BC4321"/>
    <w:rsid w:val="00BC77EA"/>
    <w:rsid w:val="00BD2C11"/>
    <w:rsid w:val="00BF1BF6"/>
    <w:rsid w:val="00BF765D"/>
    <w:rsid w:val="00C12F06"/>
    <w:rsid w:val="00C475D8"/>
    <w:rsid w:val="00C571EC"/>
    <w:rsid w:val="00C91BF5"/>
    <w:rsid w:val="00CB2F65"/>
    <w:rsid w:val="00CB4A5E"/>
    <w:rsid w:val="00CC615C"/>
    <w:rsid w:val="00CF4A0D"/>
    <w:rsid w:val="00D22D2E"/>
    <w:rsid w:val="00D40977"/>
    <w:rsid w:val="00D420C0"/>
    <w:rsid w:val="00D7527B"/>
    <w:rsid w:val="00D84B52"/>
    <w:rsid w:val="00D85607"/>
    <w:rsid w:val="00D87D82"/>
    <w:rsid w:val="00DC420B"/>
    <w:rsid w:val="00DE6261"/>
    <w:rsid w:val="00E0672A"/>
    <w:rsid w:val="00E3244E"/>
    <w:rsid w:val="00E3663F"/>
    <w:rsid w:val="00E45E2D"/>
    <w:rsid w:val="00E613F6"/>
    <w:rsid w:val="00E870FE"/>
    <w:rsid w:val="00E920EC"/>
    <w:rsid w:val="00EC1192"/>
    <w:rsid w:val="00EC3D2C"/>
    <w:rsid w:val="00EC71AC"/>
    <w:rsid w:val="00F024F9"/>
    <w:rsid w:val="00F229DB"/>
    <w:rsid w:val="00F46571"/>
    <w:rsid w:val="00F54343"/>
    <w:rsid w:val="00F61496"/>
    <w:rsid w:val="00F83E89"/>
    <w:rsid w:val="00FC5C6D"/>
    <w:rsid w:val="00FE7943"/>
    <w:rsid w:val="00FF2568"/>
    <w:rsid w:val="00FF5E9C"/>
    <w:rsid w:val="00F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5C22"/>
  <w15:chartTrackingRefBased/>
  <w15:docId w15:val="{5BFC675D-7D00-F24D-9B96-E4701DB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0C1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E3663F"/>
  </w:style>
  <w:style w:type="character" w:styleId="Hyperlink">
    <w:name w:val="Hyperlink"/>
    <w:basedOn w:val="DefaultParagraphFont"/>
    <w:uiPriority w:val="99"/>
    <w:unhideWhenUsed/>
    <w:rsid w:val="00E3663F"/>
    <w:rPr>
      <w:color w:val="0000FF"/>
      <w:u w:val="single"/>
    </w:rPr>
  </w:style>
  <w:style w:type="paragraph" w:styleId="ListParagraph">
    <w:name w:val="List Paragraph"/>
    <w:basedOn w:val="Normal"/>
    <w:uiPriority w:val="34"/>
    <w:qFormat/>
    <w:rsid w:val="00E3663F"/>
    <w:pPr>
      <w:ind w:left="720"/>
      <w:contextualSpacing/>
    </w:pPr>
  </w:style>
  <w:style w:type="character" w:customStyle="1" w:styleId="apple-converted-space">
    <w:name w:val="apple-converted-space"/>
    <w:basedOn w:val="DefaultParagraphFont"/>
    <w:rsid w:val="003D486D"/>
  </w:style>
  <w:style w:type="character" w:styleId="FollowedHyperlink">
    <w:name w:val="FollowedHyperlink"/>
    <w:basedOn w:val="DefaultParagraphFont"/>
    <w:uiPriority w:val="99"/>
    <w:semiHidden/>
    <w:unhideWhenUsed/>
    <w:rsid w:val="003D486D"/>
    <w:rPr>
      <w:color w:val="954F72" w:themeColor="followedHyperlink"/>
      <w:u w:val="single"/>
    </w:rPr>
  </w:style>
  <w:style w:type="paragraph" w:styleId="FootnoteText">
    <w:name w:val="footnote text"/>
    <w:basedOn w:val="Normal"/>
    <w:link w:val="FootnoteTextChar"/>
    <w:uiPriority w:val="99"/>
    <w:semiHidden/>
    <w:unhideWhenUsed/>
    <w:rsid w:val="00A90C18"/>
    <w:rPr>
      <w:sz w:val="20"/>
      <w:szCs w:val="20"/>
    </w:rPr>
  </w:style>
  <w:style w:type="character" w:customStyle="1" w:styleId="FootnoteTextChar">
    <w:name w:val="Footnote Text Char"/>
    <w:basedOn w:val="DefaultParagraphFont"/>
    <w:link w:val="FootnoteText"/>
    <w:uiPriority w:val="99"/>
    <w:semiHidden/>
    <w:rsid w:val="00A90C18"/>
    <w:rPr>
      <w:sz w:val="20"/>
      <w:szCs w:val="20"/>
    </w:rPr>
  </w:style>
  <w:style w:type="character" w:styleId="FootnoteReference">
    <w:name w:val="footnote reference"/>
    <w:basedOn w:val="DefaultParagraphFont"/>
    <w:uiPriority w:val="99"/>
    <w:semiHidden/>
    <w:unhideWhenUsed/>
    <w:rsid w:val="00A90C18"/>
    <w:rPr>
      <w:vertAlign w:val="superscript"/>
    </w:rPr>
  </w:style>
  <w:style w:type="character" w:customStyle="1" w:styleId="Heading1Char">
    <w:name w:val="Heading 1 Char"/>
    <w:basedOn w:val="DefaultParagraphFont"/>
    <w:link w:val="Heading1"/>
    <w:uiPriority w:val="9"/>
    <w:rsid w:val="00A90C18"/>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4F74C5"/>
    <w:rPr>
      <w:color w:val="605E5C"/>
      <w:shd w:val="clear" w:color="auto" w:fill="E1DFDD"/>
    </w:rPr>
  </w:style>
  <w:style w:type="paragraph" w:styleId="Header">
    <w:name w:val="header"/>
    <w:basedOn w:val="Normal"/>
    <w:link w:val="HeaderChar"/>
    <w:uiPriority w:val="99"/>
    <w:unhideWhenUsed/>
    <w:rsid w:val="00336423"/>
    <w:pPr>
      <w:tabs>
        <w:tab w:val="center" w:pos="4680"/>
        <w:tab w:val="right" w:pos="9360"/>
      </w:tabs>
    </w:pPr>
  </w:style>
  <w:style w:type="character" w:customStyle="1" w:styleId="HeaderChar">
    <w:name w:val="Header Char"/>
    <w:basedOn w:val="DefaultParagraphFont"/>
    <w:link w:val="Header"/>
    <w:uiPriority w:val="99"/>
    <w:rsid w:val="00336423"/>
  </w:style>
  <w:style w:type="paragraph" w:styleId="Footer">
    <w:name w:val="footer"/>
    <w:basedOn w:val="Normal"/>
    <w:link w:val="FooterChar"/>
    <w:uiPriority w:val="99"/>
    <w:unhideWhenUsed/>
    <w:rsid w:val="00336423"/>
    <w:pPr>
      <w:tabs>
        <w:tab w:val="center" w:pos="4680"/>
        <w:tab w:val="right" w:pos="9360"/>
      </w:tabs>
    </w:pPr>
  </w:style>
  <w:style w:type="character" w:customStyle="1" w:styleId="FooterChar">
    <w:name w:val="Footer Char"/>
    <w:basedOn w:val="DefaultParagraphFont"/>
    <w:link w:val="Footer"/>
    <w:uiPriority w:val="99"/>
    <w:rsid w:val="0033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2838">
      <w:bodyDiv w:val="1"/>
      <w:marLeft w:val="0"/>
      <w:marRight w:val="0"/>
      <w:marTop w:val="0"/>
      <w:marBottom w:val="0"/>
      <w:divBdr>
        <w:top w:val="none" w:sz="0" w:space="0" w:color="auto"/>
        <w:left w:val="none" w:sz="0" w:space="0" w:color="auto"/>
        <w:bottom w:val="none" w:sz="0" w:space="0" w:color="auto"/>
        <w:right w:val="none" w:sz="0" w:space="0" w:color="auto"/>
      </w:divBdr>
    </w:div>
    <w:div w:id="419761221">
      <w:bodyDiv w:val="1"/>
      <w:marLeft w:val="0"/>
      <w:marRight w:val="0"/>
      <w:marTop w:val="0"/>
      <w:marBottom w:val="0"/>
      <w:divBdr>
        <w:top w:val="none" w:sz="0" w:space="0" w:color="auto"/>
        <w:left w:val="none" w:sz="0" w:space="0" w:color="auto"/>
        <w:bottom w:val="none" w:sz="0" w:space="0" w:color="auto"/>
        <w:right w:val="none" w:sz="0" w:space="0" w:color="auto"/>
      </w:divBdr>
    </w:div>
    <w:div w:id="529994393">
      <w:bodyDiv w:val="1"/>
      <w:marLeft w:val="0"/>
      <w:marRight w:val="0"/>
      <w:marTop w:val="0"/>
      <w:marBottom w:val="0"/>
      <w:divBdr>
        <w:top w:val="none" w:sz="0" w:space="0" w:color="auto"/>
        <w:left w:val="none" w:sz="0" w:space="0" w:color="auto"/>
        <w:bottom w:val="none" w:sz="0" w:space="0" w:color="auto"/>
        <w:right w:val="none" w:sz="0" w:space="0" w:color="auto"/>
      </w:divBdr>
    </w:div>
    <w:div w:id="916131307">
      <w:bodyDiv w:val="1"/>
      <w:marLeft w:val="0"/>
      <w:marRight w:val="0"/>
      <w:marTop w:val="0"/>
      <w:marBottom w:val="0"/>
      <w:divBdr>
        <w:top w:val="none" w:sz="0" w:space="0" w:color="auto"/>
        <w:left w:val="none" w:sz="0" w:space="0" w:color="auto"/>
        <w:bottom w:val="none" w:sz="0" w:space="0" w:color="auto"/>
        <w:right w:val="none" w:sz="0" w:space="0" w:color="auto"/>
      </w:divBdr>
    </w:div>
    <w:div w:id="1029262374">
      <w:bodyDiv w:val="1"/>
      <w:marLeft w:val="0"/>
      <w:marRight w:val="0"/>
      <w:marTop w:val="0"/>
      <w:marBottom w:val="0"/>
      <w:divBdr>
        <w:top w:val="none" w:sz="0" w:space="0" w:color="auto"/>
        <w:left w:val="none" w:sz="0" w:space="0" w:color="auto"/>
        <w:bottom w:val="none" w:sz="0" w:space="0" w:color="auto"/>
        <w:right w:val="none" w:sz="0" w:space="0" w:color="auto"/>
      </w:divBdr>
    </w:div>
    <w:div w:id="1161891881">
      <w:bodyDiv w:val="1"/>
      <w:marLeft w:val="0"/>
      <w:marRight w:val="0"/>
      <w:marTop w:val="0"/>
      <w:marBottom w:val="0"/>
      <w:divBdr>
        <w:top w:val="none" w:sz="0" w:space="0" w:color="auto"/>
        <w:left w:val="none" w:sz="0" w:space="0" w:color="auto"/>
        <w:bottom w:val="none" w:sz="0" w:space="0" w:color="auto"/>
        <w:right w:val="none" w:sz="0" w:space="0" w:color="auto"/>
      </w:divBdr>
    </w:div>
    <w:div w:id="1256480093">
      <w:bodyDiv w:val="1"/>
      <w:marLeft w:val="0"/>
      <w:marRight w:val="0"/>
      <w:marTop w:val="0"/>
      <w:marBottom w:val="0"/>
      <w:divBdr>
        <w:top w:val="none" w:sz="0" w:space="0" w:color="auto"/>
        <w:left w:val="none" w:sz="0" w:space="0" w:color="auto"/>
        <w:bottom w:val="none" w:sz="0" w:space="0" w:color="auto"/>
        <w:right w:val="none" w:sz="0" w:space="0" w:color="auto"/>
      </w:divBdr>
    </w:div>
    <w:div w:id="1482581601">
      <w:bodyDiv w:val="1"/>
      <w:marLeft w:val="0"/>
      <w:marRight w:val="0"/>
      <w:marTop w:val="0"/>
      <w:marBottom w:val="0"/>
      <w:divBdr>
        <w:top w:val="none" w:sz="0" w:space="0" w:color="auto"/>
        <w:left w:val="none" w:sz="0" w:space="0" w:color="auto"/>
        <w:bottom w:val="none" w:sz="0" w:space="0" w:color="auto"/>
        <w:right w:val="none" w:sz="0" w:space="0" w:color="auto"/>
      </w:divBdr>
    </w:div>
    <w:div w:id="1575041509">
      <w:bodyDiv w:val="1"/>
      <w:marLeft w:val="0"/>
      <w:marRight w:val="0"/>
      <w:marTop w:val="0"/>
      <w:marBottom w:val="0"/>
      <w:divBdr>
        <w:top w:val="none" w:sz="0" w:space="0" w:color="auto"/>
        <w:left w:val="none" w:sz="0" w:space="0" w:color="auto"/>
        <w:bottom w:val="none" w:sz="0" w:space="0" w:color="auto"/>
        <w:right w:val="none" w:sz="0" w:space="0" w:color="auto"/>
      </w:divBdr>
    </w:div>
    <w:div w:id="1654487859">
      <w:bodyDiv w:val="1"/>
      <w:marLeft w:val="0"/>
      <w:marRight w:val="0"/>
      <w:marTop w:val="0"/>
      <w:marBottom w:val="0"/>
      <w:divBdr>
        <w:top w:val="none" w:sz="0" w:space="0" w:color="auto"/>
        <w:left w:val="none" w:sz="0" w:space="0" w:color="auto"/>
        <w:bottom w:val="none" w:sz="0" w:space="0" w:color="auto"/>
        <w:right w:val="none" w:sz="0" w:space="0" w:color="auto"/>
      </w:divBdr>
    </w:div>
    <w:div w:id="1739939158">
      <w:bodyDiv w:val="1"/>
      <w:marLeft w:val="0"/>
      <w:marRight w:val="0"/>
      <w:marTop w:val="0"/>
      <w:marBottom w:val="0"/>
      <w:divBdr>
        <w:top w:val="none" w:sz="0" w:space="0" w:color="auto"/>
        <w:left w:val="none" w:sz="0" w:space="0" w:color="auto"/>
        <w:bottom w:val="none" w:sz="0" w:space="0" w:color="auto"/>
        <w:right w:val="none" w:sz="0" w:space="0" w:color="auto"/>
      </w:divBdr>
    </w:div>
    <w:div w:id="1934245992">
      <w:bodyDiv w:val="1"/>
      <w:marLeft w:val="0"/>
      <w:marRight w:val="0"/>
      <w:marTop w:val="0"/>
      <w:marBottom w:val="0"/>
      <w:divBdr>
        <w:top w:val="none" w:sz="0" w:space="0" w:color="auto"/>
        <w:left w:val="none" w:sz="0" w:space="0" w:color="auto"/>
        <w:bottom w:val="none" w:sz="0" w:space="0" w:color="auto"/>
        <w:right w:val="none" w:sz="0" w:space="0" w:color="auto"/>
      </w:divBdr>
    </w:div>
    <w:div w:id="20488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ei.org/carpe-diem/michigan-state-university-gets-caught-illegally-segregating-affinity-groups-by-skin-color-then-conceals-it-and-then-backtracks/" TargetMode="External"/><Relationship Id="rId2" Type="http://schemas.openxmlformats.org/officeDocument/2006/relationships/hyperlink" Target="https://www.dailywire.com/news/michigan-state-university-teaching-conference-includes-discussions-segregated-by-race-with-white-people-forced-to-accept-their-white-privilege" TargetMode="External"/><Relationship Id="rId1" Type="http://schemas.openxmlformats.org/officeDocument/2006/relationships/hyperlink" Target="https://undergrad.msu.edu/events/view/id/287" TargetMode="External"/><Relationship Id="rId5" Type="http://schemas.openxmlformats.org/officeDocument/2006/relationships/hyperlink" Target="https://www.thecollegefix.com/student-success-conference-at-michigan-state-to-segregate-participants-by-skin-color/" TargetMode="External"/><Relationship Id="rId4" Type="http://schemas.openxmlformats.org/officeDocument/2006/relationships/hyperlink" Target="https://www.campusreform.org/article?id=17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A2DE5E9D-4F5D-41AF-8A81-1CCF44DBB98B}"/>
</file>

<file path=customXml/itemProps2.xml><?xml version="1.0" encoding="utf-8"?>
<ds:datastoreItem xmlns:ds="http://schemas.openxmlformats.org/officeDocument/2006/customXml" ds:itemID="{54A1B8AD-1132-4870-903E-B45E029CB743}"/>
</file>

<file path=customXml/itemProps3.xml><?xml version="1.0" encoding="utf-8"?>
<ds:datastoreItem xmlns:ds="http://schemas.openxmlformats.org/officeDocument/2006/customXml" ds:itemID="{3FAFBC73-9CAE-4D6B-914A-494B9C83DFAD}"/>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Pegler-Gordon, Anna</dc:creator>
  <cp:keywords/>
  <dc:description/>
  <cp:lastModifiedBy>Silvestri, Tyler</cp:lastModifiedBy>
  <cp:revision>3</cp:revision>
  <dcterms:created xsi:type="dcterms:W3CDTF">2021-11-09T21:04:00Z</dcterms:created>
  <dcterms:modified xsi:type="dcterms:W3CDTF">2021-11-10T18:38:00Z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