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right="452"/>
      </w:pPr>
      <w:r>
        <w:rPr/>
        <w:t>SHORT REPORT of the UNIVERSITY COMMITTEE ON CURRICULUM (UCC)</w:t>
      </w:r>
    </w:p>
    <w:p>
      <w:pPr>
        <w:spacing w:before="7"/>
        <w:ind w:left="1637" w:right="450" w:firstLine="0"/>
        <w:jc w:val="center"/>
        <w:rPr>
          <w:b/>
          <w:sz w:val="24"/>
        </w:rPr>
      </w:pPr>
      <w:r>
        <w:rPr>
          <w:b/>
          <w:sz w:val="24"/>
        </w:rPr>
        <w:t>April 19, 2022</w:t>
      </w:r>
    </w:p>
    <w:p>
      <w:pPr>
        <w:spacing w:line="247" w:lineRule="auto" w:before="7"/>
        <w:ind w:left="1637" w:right="455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www.reg.msu.edu/Read/UCC/fs041922.pdf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94"/>
        <w:ind w:left="469"/>
      </w:pPr>
      <w:r>
        <w:rPr/>
        <w:t>Highlights:</w:t>
      </w:r>
    </w:p>
    <w:p>
      <w:pPr>
        <w:pStyle w:val="BodyText"/>
        <w:spacing w:before="1"/>
      </w:pPr>
    </w:p>
    <w:p>
      <w:pPr>
        <w:pStyle w:val="BodyText"/>
        <w:spacing w:before="0"/>
        <w:ind w:left="469"/>
      </w:pPr>
      <w:r>
        <w:rPr/>
        <w:t>Climate Science, Minor, effective Fall 2022.</w:t>
      </w:r>
    </w:p>
    <w:p>
      <w:pPr>
        <w:pStyle w:val="BodyText"/>
        <w:spacing w:before="1"/>
        <w:ind w:left="469" w:right="4937"/>
      </w:pPr>
      <w:r>
        <w:rPr/>
        <w:t>Computational Plant Science, Graduate Certificate, effective Summer 2022. Forest Technology, Agricultural Technology Certificate, effective Fall 2022. Sports Analytics, Graduate Certificate, effective Fall 2022.</w:t>
      </w:r>
    </w:p>
    <w:p>
      <w:pPr>
        <w:pStyle w:val="BodyText"/>
        <w:spacing w:before="2"/>
        <w:ind w:left="469"/>
      </w:pPr>
      <w:r>
        <w:rPr/>
        <w:t>Urban Forest Management, Agricultural Technology Certificate, effective Fall 2022.</w:t>
      </w:r>
    </w:p>
    <w:p>
      <w:pPr>
        <w:pStyle w:val="BodyText"/>
        <w:spacing w:before="6"/>
        <w:rPr>
          <w:sz w:val="23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40014pt;margin-top:11.261182pt;width:138.1pt;height:15pt;mso-position-horizontal-relative:page;mso-position-vertical-relative:paragraph;z-index:-2516582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61182pt;width:96.1pt;height:15pt;mso-position-horizontal-relative:page;mso-position-vertical-relative:paragraph;z-index:-2516572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Agricultural Technology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61182pt;width:135.1pt;height:15pt;mso-position-horizontal-relative:page;mso-position-vertical-relative:paragraph;z-index:-2516561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Forest Technology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61182pt;width:63.1pt;height:20.350pt;mso-position-horizontal-relative:page;mso-position-vertical-relative:paragraph;z-index:-251655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 w:right="510"/>
                  </w:pPr>
                  <w:r>
                    <w:rPr/>
                    <w:t>Ag. Tech. 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61182pt;width:33pt;height:15pt;mso-position-horizontal-relative:page;mso-position-vertical-relative:paragraph;z-index:-2516541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3.601181pt;width:135.1pt;height:15pt;mso-position-horizontal-relative:page;mso-position-vertical-relative:paragraph;z-index:-25165312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Urban Forest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3.601181pt;width:63.1pt;height:20.4pt;mso-position-horizontal-relative:page;mso-position-vertical-relative:paragraph;z-index:-2516520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 w:right="510"/>
                  </w:pPr>
                  <w:r>
                    <w:rPr/>
                    <w:t>Ag. Tech. 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.601181pt;width:33pt;height:15pt;mso-position-horizontal-relative:page;mso-position-vertical-relative:paragraph;z-index:-25165107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75.941185pt;width:96.1pt;height:20.4pt;mso-position-horizontal-relative:page;mso-position-vertical-relative:paragraph;z-index:-2516500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599"/>
                  </w:pPr>
                  <w:r>
                    <w:rPr/>
                    <w:t>Food Science and Human Nutrition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75.941185pt;width:135.1pt;height:15pt;mso-position-horizontal-relative:page;mso-position-vertical-relative:paragraph;z-index:-2516490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Food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5.941185pt;width:63.1pt;height:15pt;mso-position-horizontal-relative:page;mso-position-vertical-relative:paragraph;z-index:-2516480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5.941185pt;width:33pt;height:15pt;mso-position-horizontal-relative:page;mso-position-vertical-relative:paragraph;z-index:-2516469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08.341179pt;width:135.1pt;height:14.95pt;mso-position-horizontal-relative:page;mso-position-vertical-relative:paragraph;z-index:-2516459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Nutrition and Dietetics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08.341179pt;width:63.1pt;height:14.95pt;mso-position-horizontal-relative:page;mso-position-vertical-relative:paragraph;z-index:-2516449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08.341179pt;width:33pt;height:14.95pt;mso-position-horizontal-relative:page;mso-position-vertical-relative:paragraph;z-index:-2516439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35.281189pt;width:96.1pt;height:15pt;mso-position-horizontal-relative:page;mso-position-vertical-relative:paragraph;z-index:-25164288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Horticulture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35.281189pt;width:135.1pt;height:15pt;mso-position-horizontal-relative:page;mso-position-vertical-relative:paragraph;z-index:-25164185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Horticulture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35.281189pt;width:63.1pt;height:15pt;mso-position-horizontal-relative:page;mso-position-vertical-relative:paragraph;z-index:-2516408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35.281189pt;width:33pt;height:15pt;mso-position-horizontal-relative:page;mso-position-vertical-relative:paragraph;z-index:-2516398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62.221176pt;width:138.1pt;height:15pt;mso-position-horizontal-relative:page;mso-position-vertical-relative:paragraph;z-index:-251638784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62.161179pt;width:96.2pt;height:15.15pt;mso-position-horizontal-relative:page;mso-position-vertical-relative:paragraph;z-index:-251637760;mso-wrap-distance-left:0;mso-wrap-distance-right:0" coordorigin="3780,3243" coordsize="1924,303">
            <v:line style="position:absolute" from="3780,3244" to="5704,3244" stroked="true" strokeweight=".12pt" strokecolor="#000000">
              <v:stroke dashstyle="solid"/>
            </v:line>
            <v:line style="position:absolute" from="5702,3243" to="5702,3546" stroked="true" strokeweight=".12pt" strokecolor="#000000">
              <v:stroke dashstyle="solid"/>
            </v:line>
            <v:line style="position:absolute" from="3780,3544" to="5704,3544" stroked="true" strokeweight=".12pt" strokecolor="#000000">
              <v:stroke dashstyle="solid"/>
            </v:line>
            <v:line style="position:absolute" from="3781,3243" to="3781,3546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62.221176pt;width:135.1pt;height:15pt;mso-position-horizontal-relative:page;mso-position-vertical-relative:paragraph;z-index:-25163673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Digital Humanities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62.221176pt;width:63.1pt;height:15pt;mso-position-horizontal-relative:page;mso-position-vertical-relative:paragraph;z-index:-2516357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62.221176pt;width:33pt;height:15pt;mso-position-horizontal-relative:page;mso-position-vertical-relative:paragraph;z-index:-2516346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89.191177pt;width:96.1pt;height:15pt;mso-position-horizontal-relative:page;mso-position-vertical-relative:paragraph;z-index:-2516336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Philosophy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89.191177pt;width:135.1pt;height:15pt;mso-position-horizontal-relative:page;mso-position-vertical-relative:paragraph;z-index:-25163264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Philosophy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89.191177pt;width:63.1pt;height:15pt;mso-position-horizontal-relative:page;mso-position-vertical-relative:paragraph;z-index:-2516316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89.191177pt;width:33pt;height:15pt;mso-position-horizontal-relative:page;mso-position-vertical-relative:paragraph;z-index:-2516305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16.161179pt;width:63.1pt;height:15pt;mso-position-horizontal-relative:page;mso-position-vertical-relative:paragraph;z-index:-2516295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16.161179pt;width:33pt;height:15pt;mso-position-horizontal-relative:page;mso-position-vertical-relative:paragraph;z-index:-2516285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43.101181pt;width:135.1pt;height:15pt;mso-position-horizontal-relative:page;mso-position-vertical-relative:paragraph;z-index:-25162752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Philosophy and Law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43.101181pt;width:63.1pt;height:15pt;mso-position-horizontal-relative:page;mso-position-vertical-relative:paragraph;z-index:-2516264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43.101181pt;width:33pt;height:15pt;mso-position-horizontal-relative:page;mso-position-vertical-relative:paragraph;z-index:-25162547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70.071198pt;width:96.1pt;height:20.4pt;mso-position-horizontal-relative:page;mso-position-vertical-relative:paragraph;z-index:-2516244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208"/>
                  </w:pPr>
                  <w:r>
                    <w:rPr/>
                    <w:t>Romance and Classical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70.071198pt;width:135.1pt;height:15pt;mso-position-horizontal-relative:page;mso-position-vertical-relative:paragraph;z-index:-2516234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French-Elementary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70.071198pt;width:63.1pt;height:15pt;mso-position-horizontal-relative:page;mso-position-vertical-relative:paragraph;z-index:-2516224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Teaching 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70.071198pt;width:33pt;height:15pt;mso-position-horizontal-relative:page;mso-position-vertical-relative:paragraph;z-index:-2516213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02.441193pt;width:135.1pt;height:15pt;mso-position-horizontal-relative:page;mso-position-vertical-relative:paragraph;z-index:-2516203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French-Secondary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02.441193pt;width:63.1pt;height:15pt;mso-position-horizontal-relative:page;mso-position-vertical-relative:paragraph;z-index:-2516193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Teaching 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02.441193pt;width:33pt;height:15pt;mso-position-horizontal-relative:page;mso-position-vertical-relative:paragraph;z-index:-2516183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29.381195pt;width:135.1pt;height:15pt;mso-position-horizontal-relative:page;mso-position-vertical-relative:paragraph;z-index:-25161728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Spanish-Elementary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29.381195pt;width:63.1pt;height:15pt;mso-position-horizontal-relative:page;mso-position-vertical-relative:paragraph;z-index:-25161625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Teaching 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29.381195pt;width:33pt;height:15pt;mso-position-horizontal-relative:page;mso-position-vertical-relative:paragraph;z-index:-25161523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56.351196pt;width:135.1pt;height:15pt;mso-position-horizontal-relative:page;mso-position-vertical-relative:paragraph;z-index:-25161420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Spanish-Secondary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56.351196pt;width:63.1pt;height:15pt;mso-position-horizontal-relative:page;mso-position-vertical-relative:paragraph;z-index:-2516131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Teaching 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56.351196pt;width:33pt;height:15pt;mso-position-horizontal-relative:page;mso-position-vertical-relative:paragraph;z-index:-25161216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83.321167pt;width:96.1pt;height:15pt;mso-position-horizontal-relative:page;mso-position-vertical-relative:paragraph;z-index:-2516111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Theatre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83.321167pt;width:135.1pt;height:15pt;mso-position-horizontal-relative:page;mso-position-vertical-relative:paragraph;z-index:-25161011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Theatre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3.321167pt;width:63.1pt;height:15pt;mso-position-horizontal-relative:page;mso-position-vertical-relative:paragraph;z-index:-2516090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B.F.A.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3.321167pt;width:33pt;height:15pt;mso-position-horizontal-relative:page;mso-position-vertical-relative:paragraph;z-index:-2516080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10.261169pt;width:96.1pt;height:20.4pt;mso-position-horizontal-relative:page;mso-position-vertical-relative:paragraph;z-index:-25160704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395"/>
                  </w:pPr>
                  <w:r>
                    <w:rPr/>
                    <w:t>Writing, Rhetoric and American Cultures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10.261169pt;width:135.1pt;height:20.4pt;mso-position-horizontal-relative:page;mso-position-vertical-relative:paragraph;z-index:-25160601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18"/>
                  </w:pPr>
                  <w:r>
                    <w:rPr/>
                    <w:t>Critical Studies in Literacy and Pedagogy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10.261169pt;width:63.1pt;height:15pt;mso-position-horizontal-relative:page;mso-position-vertical-relative:paragraph;z-index:-2516049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10.261169pt;width:33pt;height:15pt;mso-position-horizontal-relative:page;mso-position-vertical-relative:paragraph;z-index:-25160396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42.661194pt;width:135.1pt;height:20.350pt;mso-position-horizontal-relative:page;mso-position-vertical-relative:paragraph;z-index:-25160294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 w:right="260"/>
                  </w:pPr>
                  <w:r>
                    <w:rPr/>
                    <w:t>Digital Rhetorice and Professional Writing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42.661194pt;width:63.1pt;height:14.95pt;mso-position-horizontal-relative:page;mso-position-vertical-relative:paragraph;z-index:-2516019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42.661194pt;width:33pt;height:14.95pt;mso-position-horizontal-relative:page;mso-position-vertical-relative:paragraph;z-index:-2516008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74.971191pt;width:138.1pt;height:14.95pt;mso-position-horizontal-relative:page;mso-position-vertical-relative:paragraph;z-index:-25159987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Communication Arts and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74.971191pt;width:96.1pt;height:14.95pt;mso-position-horizontal-relative:page;mso-position-vertical-relative:paragraph;z-index:-2515988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Journalism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74.971191pt;width:135.1pt;height:14.95pt;mso-position-horizontal-relative:page;mso-position-vertical-relative:paragraph;z-index:-2515978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Broadcast Journalism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74.971191pt;width:63.1pt;height:14.95pt;mso-position-horizontal-relative:page;mso-position-vertical-relative:paragraph;z-index:-2515968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74.971191pt;width:33pt;height:14.95pt;mso-position-horizontal-relative:page;mso-position-vertical-relative:paragraph;z-index:-2515957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501.941193pt;width:135.1pt;height:15pt;mso-position-horizontal-relative:page;mso-position-vertical-relative:paragraph;z-index:-2515947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Journalism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501.941193pt;width:63.1pt;height:15pt;mso-position-horizontal-relative:page;mso-position-vertical-relative:paragraph;z-index:-2515937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501.941193pt;width:33pt;height:15pt;mso-position-horizontal-relative:page;mso-position-vertical-relative:paragraph;z-index:-2515927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79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 style="position:absolute;margin-left:41.940014pt;margin-top:11.291758pt;width:138.1pt;height:14.95pt;mso-position-horizontal-relative:page;mso-position-vertical-relative:paragraph;z-index:-25159168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Communication Arts and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91758pt;width:96.1pt;height:14.95pt;mso-position-horizontal-relative:page;mso-position-vertical-relative:paragraph;z-index:-2515906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/>
                  </w:pPr>
                  <w:r>
                    <w:rPr/>
                    <w:t>Media and Information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91758pt;width:135.1pt;height:14.95pt;mso-position-horizontal-relative:page;mso-position-vertical-relative:paragraph;z-index:-25158963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Media Photography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91758pt;width:63.1pt;height:14.95pt;mso-position-horizontal-relative:page;mso-position-vertical-relative:paragraph;z-index:-2515886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91758pt;width:33pt;height:14.95pt;mso-position-horizontal-relative:page;mso-position-vertical-relative:paragraph;z-index:-2515875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8.231758pt;width:138.1pt;height:15pt;mso-position-horizontal-relative:page;mso-position-vertical-relative:paragraph;z-index:-25158656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Music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8.171757pt;width:96.2pt;height:15.15pt;mso-position-horizontal-relative:page;mso-position-vertical-relative:paragraph;z-index:-251585536;mso-wrap-distance-left:0;mso-wrap-distance-right:0" coordorigin="3780,763" coordsize="1924,303">
            <v:line style="position:absolute" from="3780,765" to="5704,765" stroked="true" strokeweight=".12pt" strokecolor="#000000">
              <v:stroke dashstyle="solid"/>
            </v:line>
            <v:line style="position:absolute" from="5702,763" to="5702,1066" stroked="true" strokeweight=".12pt" strokecolor="#000000">
              <v:stroke dashstyle="solid"/>
            </v:line>
            <v:line style="position:absolute" from="3780,1065" to="5704,1065" stroked="true" strokeweight=".12006pt" strokecolor="#000000">
              <v:stroke dashstyle="solid"/>
            </v:line>
            <v:line style="position:absolute" from="3781,763" to="3781,1066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38.231758pt;width:135.1pt;height:15pt;mso-position-horizontal-relative:page;mso-position-vertical-relative:paragraph;z-index:-25158451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Collaborative Piano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.231758pt;width:63.1pt;height:15pt;mso-position-horizontal-relative:page;mso-position-vertical-relative:paragraph;z-index:-2515834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M.Mus.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.231758pt;width:33pt;height:15pt;mso-position-horizontal-relative:page;mso-position-vertical-relative:paragraph;z-index:-2515824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65.171761pt;width:138.1pt;height:15pt;mso-position-horizontal-relative:page;mso-position-vertical-relative:paragraph;z-index:-2515814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65.111755pt;width:96.2pt;height:15.15pt;mso-position-horizontal-relative:page;mso-position-vertical-relative:paragraph;z-index:-251580416;mso-wrap-distance-left:0;mso-wrap-distance-right:0" coordorigin="3780,1302" coordsize="1924,303">
            <v:line style="position:absolute" from="3780,1303" to="5704,1303" stroked="true" strokeweight=".12pt" strokecolor="#000000">
              <v:stroke dashstyle="solid"/>
            </v:line>
            <v:line style="position:absolute" from="5702,1302" to="5702,1605" stroked="true" strokeweight=".12pt" strokecolor="#000000">
              <v:stroke dashstyle="solid"/>
            </v:line>
            <v:line style="position:absolute" from="3780,1603" to="5704,1603" stroked="true" strokeweight=".12pt" strokecolor="#000000">
              <v:stroke dashstyle="solid"/>
            </v:line>
            <v:line style="position:absolute" from="3781,1302" to="3781,1605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65.171761pt;width:135.1pt;height:15pt;mso-position-horizontal-relative:page;mso-position-vertical-relative:paragraph;z-index:-2515793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Neuroscience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65.171761pt;width:63.1pt;height:15pt;mso-position-horizontal-relative:page;mso-position-vertical-relative:paragraph;z-index:-2515783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65.171761pt;width:33pt;height:15pt;mso-position-horizontal-relative:page;mso-position-vertical-relative:paragraph;z-index:-2515773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92.141762pt;width:96.1pt;height:15pt;mso-position-horizontal-relative:page;mso-position-vertical-relative:paragraph;z-index:-2515763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92.141762pt;width:135.1pt;height:15pt;mso-position-horizontal-relative:page;mso-position-vertical-relative:paragraph;z-index:-2515752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Sports Analytics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92.141762pt;width:63.1pt;height:15pt;mso-position-horizontal-relative:page;mso-position-vertical-relative:paragraph;z-index:-2515742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92.141762pt;width:33pt;height:15pt;mso-position-horizontal-relative:page;mso-position-vertical-relative:paragraph;z-index:-2515732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9.111755pt;width:96.1pt;height:15pt;mso-position-horizontal-relative:page;mso-position-vertical-relative:paragraph;z-index:-2515722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Physics and Astronomy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9.111755pt;width:135.1pt;height:15pt;mso-position-horizontal-relative:page;mso-position-vertical-relative:paragraph;z-index:-25157120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Accelerator Science and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9.111755pt;width:63.1pt;height:15pt;mso-position-horizontal-relative:page;mso-position-vertical-relative:paragraph;z-index:-2515701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9.111755pt;width:33pt;height:15pt;mso-position-horizontal-relative:page;mso-position-vertical-relative:paragraph;z-index:-2515691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46.051758pt;width:96.1pt;height:15pt;mso-position-horizontal-relative:page;mso-position-vertical-relative:paragraph;z-index:-25156812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Plant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46.051758pt;width:135.1pt;height:15pt;mso-position-horizontal-relative:page;mso-position-vertical-relative:paragraph;z-index:-25156710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Computational Plant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46.051758pt;width:63.1pt;height:15pt;mso-position-horizontal-relative:page;mso-position-vertical-relative:paragraph;z-index:-2515660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46.051758pt;width:33pt;height:15pt;mso-position-horizontal-relative:page;mso-position-vertical-relative:paragraph;z-index:-2515650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73.021759pt;width:138.1pt;height:15pt;mso-position-horizontal-relative:page;mso-position-vertical-relative:paragraph;z-index:-25156403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73.021759pt;width:96.1pt;height:20.4pt;mso-position-horizontal-relative:page;mso-position-vertical-relative:paragraph;z-index:-2515630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Geography, Environment, and Spatial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73.021759pt;width:135.1pt;height:15pt;mso-position-horizontal-relative:page;mso-position-vertical-relative:paragraph;z-index:-2515619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Climate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73.021759pt;width:63.1pt;height:15pt;mso-position-horizontal-relative:page;mso-position-vertical-relative:paragraph;z-index:-2515609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73.021759pt;width:33pt;height:15pt;mso-position-horizontal-relative:page;mso-position-vertical-relative:paragraph;z-index:-2515599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660" w:bottom="280" w:left="320" w:right="1140"/>
        </w:sectPr>
      </w:pPr>
    </w:p>
    <w:p>
      <w:pPr>
        <w:pStyle w:val="BodyText"/>
        <w:tabs>
          <w:tab w:pos="1608" w:val="left" w:leader="none"/>
          <w:tab w:pos="2625" w:val="left" w:leader="none"/>
        </w:tabs>
        <w:spacing w:before="94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</w:r>
      <w:r>
        <w:rPr>
          <w:spacing w:val="-4"/>
        </w:rPr>
        <w:t>N=New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0" w:right="113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276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2330" w:val="left" w:leader="none"/>
        </w:tabs>
        <w:spacing w:before="1"/>
        <w:ind w:left="529" w:right="0" w:firstLine="0"/>
        <w:jc w:val="left"/>
        <w:rPr>
          <w:b/>
          <w:sz w:val="16"/>
        </w:rPr>
      </w:pPr>
      <w:r>
        <w:rPr/>
        <w:pict>
          <v:shape style="position:absolute;margin-left:399.180023pt;margin-top:-.966091pt;width:32.950pt;height:14.95pt;mso-position-horizontal-relative:page;mso-position-vertical-relative:paragraph;z-index:251757568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059998pt;margin-top:-.966091pt;width:33.1pt;height:14.95pt;mso-position-horizontal-relative:page;mso-position-vertical-relative:paragraph;z-index:-252633088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221" w:right="221"/>
                    <w:jc w:val="center"/>
                  </w:pPr>
                  <w:r>
                    <w:rPr/>
                    <w:t>18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6.089996pt;margin-top:-.966091pt;width:33.050pt;height:14.95pt;mso-position-horizontal-relative:page;mso-position-vertical-relative:paragraph;z-index:251759616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Change:</w:t>
        <w:tab/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3" w:equalWidth="0">
            <w:col w:w="3155" w:space="40"/>
            <w:col w:w="702" w:space="544"/>
            <w:col w:w="6339"/>
          </w:cols>
        </w:sectPr>
      </w:pPr>
    </w:p>
    <w:p>
      <w:pPr>
        <w:spacing w:line="257" w:lineRule="exact" w:before="63"/>
        <w:ind w:left="424" w:right="455" w:firstLine="0"/>
        <w:jc w:val="center"/>
        <w:rPr>
          <w:b/>
          <w:sz w:val="24"/>
        </w:rPr>
      </w:pPr>
      <w:r>
        <w:rPr/>
        <w:pict>
          <v:shape style="position:absolute;margin-left:21pt;margin-top:200.699997pt;width:324.3pt;height:239.7pt;mso-position-horizontal-relative:page;mso-position-vertical-relative:page;z-index:251766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Philosophy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Theatre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Advertising and Public Relations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&amp; Sciences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Journalism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Counseling, Ed Psych &amp; Special Ed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 Science &amp; Engineering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Mathematics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Biomedical Laboratory Diagstcs Prog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Physiology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Statistics &amp; Probability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 in Mathematics Education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Computational Math,Sci,Engineering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Development &amp; Family Studies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Ctr Integrative Std-Social Science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Assoc Prov Undergraduate 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Military Science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20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COURSE ACTIONS</w:t>
      </w:r>
    </w:p>
    <w:p>
      <w:pPr>
        <w:spacing w:line="257" w:lineRule="exact" w:before="0"/>
        <w:ind w:left="274" w:right="455" w:firstLine="0"/>
        <w:jc w:val="center"/>
        <w:rPr>
          <w:b/>
          <w:sz w:val="24"/>
        </w:rPr>
      </w:pPr>
      <w:r>
        <w:rPr>
          <w:b/>
          <w:sz w:val="24"/>
        </w:rPr>
        <w:t>April 19, 2022</w:t>
      </w:r>
    </w:p>
    <w:p>
      <w:pPr>
        <w:tabs>
          <w:tab w:pos="3241" w:val="left" w:leader="none"/>
          <w:tab w:pos="6718" w:val="left" w:leader="none"/>
          <w:tab w:pos="7851" w:val="left" w:leader="none"/>
          <w:tab w:pos="8704" w:val="left" w:leader="none"/>
          <w:tab w:pos="9779" w:val="left" w:leader="none"/>
        </w:tabs>
        <w:spacing w:before="143"/>
        <w:ind w:left="0" w:right="131" w:firstLine="0"/>
        <w:jc w:val="center"/>
        <w:rPr>
          <w:b/>
          <w:sz w:val="18"/>
        </w:rPr>
      </w:pPr>
      <w:r>
        <w:rPr/>
        <w:pict>
          <v:shape style="position:absolute;margin-left:183.089996pt;margin-top:113.901917pt;width:162.15pt;height:11.95pt;mso-position-horizontal-relative:page;mso-position-vertical-relative:paragraph;z-index:25176064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Linguistic, Languages and Cultures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pt;margin-top:17.991917pt;width:324.3pt;height:83.95pt;mso-position-horizontal-relative:page;mso-position-vertical-relative:paragraph;z-index:251761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Community Sustainability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Food Science &amp; Human Nutrition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Forestry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Horticulture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Packaging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Writing,Rhetoric,American Cultures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&amp; Letters Dean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17.991915pt;width:42.1pt;height:347.6pt;mso-position-horizontal-relative:page;mso-position-vertical-relative:paragraph;z-index:251762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CSUS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HNF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HRT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PKG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WRA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LLT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PHL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THR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JRN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CEP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MTH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PSL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STT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MTHE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CMSE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HDFS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.991917pt;width:45.1pt;height:359.55pt;mso-position-horizontal-relative:page;mso-position-vertical-relative:paragraph;z-index:25176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17.991917pt;width:45.15pt;height:359.55pt;mso-position-horizontal-relative:page;mso-position-vertical-relative:paragraph;z-index:251764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right="3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right="3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right="3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9"/>
                          <w:ind w:right="31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115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.991917pt;width:45.1pt;height:359.55pt;mso-position-horizontal-relative:page;mso-position-vertical-relative:paragraph;z-index:251765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center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80"/>
        <w:ind w:left="1273"/>
      </w:pPr>
      <w:r>
        <w:rPr/>
        <w:t>INFORMATION ITEMS</w:t>
      </w:r>
    </w:p>
    <w:p>
      <w:pPr>
        <w:spacing w:before="0"/>
        <w:ind w:left="1274" w:right="455" w:firstLine="0"/>
        <w:jc w:val="center"/>
        <w:rPr>
          <w:b/>
          <w:sz w:val="24"/>
        </w:rPr>
      </w:pPr>
      <w:r>
        <w:rPr>
          <w:b/>
          <w:sz w:val="24"/>
        </w:rPr>
        <w:t>April 19, 2022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480" w:lineRule="auto" w:before="94"/>
        <w:ind w:left="400" w:right="9093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before="183"/>
        <w:ind w:left="400" w:right="0" w:firstLine="0"/>
        <w:jc w:val="left"/>
        <w:rPr>
          <w:sz w:val="20"/>
        </w:rPr>
      </w:pPr>
      <w:r>
        <w:rPr>
          <w:b/>
          <w:sz w:val="20"/>
        </w:rPr>
        <w:t>Discontinuation</w:t>
      </w:r>
      <w:r>
        <w:rPr>
          <w:b/>
          <w:spacing w:val="-13"/>
          <w:sz w:val="20"/>
        </w:rPr>
        <w:t> </w:t>
      </w:r>
      <w:r>
        <w:rPr>
          <w:sz w:val="20"/>
        </w:rPr>
        <w:t>–</w:t>
      </w:r>
    </w:p>
    <w:p>
      <w:pPr>
        <w:pStyle w:val="BodyText"/>
        <w:spacing w:before="0"/>
        <w:rPr>
          <w:sz w:val="20"/>
        </w:rPr>
      </w:pPr>
    </w:p>
    <w:p>
      <w:pPr>
        <w:pStyle w:val="Heading2"/>
      </w:pPr>
      <w:r>
        <w:rPr/>
        <w:t>Critical</w:t>
      </w:r>
      <w:r>
        <w:rPr>
          <w:spacing w:val="-5"/>
        </w:rPr>
        <w:t> </w:t>
      </w:r>
      <w:r>
        <w:rPr/>
        <w:t>Studies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Literacy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Pedagogy,</w:t>
      </w:r>
      <w:r>
        <w:rPr>
          <w:spacing w:val="-5"/>
        </w:rPr>
        <w:t> </w:t>
      </w:r>
      <w:r>
        <w:rPr/>
        <w:t>Master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Arts,</w:t>
      </w:r>
      <w:r>
        <w:rPr>
          <w:spacing w:val="-5"/>
        </w:rPr>
        <w:t> </w:t>
      </w:r>
      <w:r>
        <w:rPr/>
        <w:t>UCGS</w:t>
      </w:r>
      <w:r>
        <w:rPr>
          <w:spacing w:val="-5"/>
        </w:rPr>
        <w:t> </w:t>
      </w:r>
      <w:r>
        <w:rPr/>
        <w:t>consultation</w:t>
      </w:r>
      <w:r>
        <w:rPr>
          <w:spacing w:val="-5"/>
        </w:rPr>
        <w:t> </w:t>
      </w:r>
      <w:r>
        <w:rPr/>
        <w:t>1/24/22;</w:t>
      </w:r>
      <w:r>
        <w:rPr>
          <w:spacing w:val="-5"/>
        </w:rPr>
        <w:t> </w:t>
      </w:r>
      <w:r>
        <w:rPr/>
        <w:t>Provost</w:t>
      </w:r>
      <w:r>
        <w:rPr>
          <w:spacing w:val="-5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3/2/22</w:t>
      </w:r>
      <w:r>
        <w:rPr>
          <w:spacing w:val="-5"/>
        </w:rPr>
        <w:t> </w:t>
      </w:r>
      <w:r>
        <w:rPr/>
        <w:t>– Effective Fall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400" w:right="0" w:firstLine="0"/>
        <w:jc w:val="left"/>
        <w:rPr>
          <w:sz w:val="20"/>
        </w:rPr>
      </w:pPr>
      <w:r>
        <w:rPr>
          <w:sz w:val="20"/>
        </w:rPr>
        <w:t>Digital</w:t>
      </w:r>
      <w:r>
        <w:rPr>
          <w:spacing w:val="-6"/>
          <w:sz w:val="20"/>
        </w:rPr>
        <w:t> </w:t>
      </w:r>
      <w:r>
        <w:rPr>
          <w:sz w:val="20"/>
        </w:rPr>
        <w:t>Rhetoric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Writing,</w:t>
      </w:r>
      <w:r>
        <w:rPr>
          <w:spacing w:val="-5"/>
          <w:sz w:val="20"/>
        </w:rPr>
        <w:t> </w:t>
      </w:r>
      <w:r>
        <w:rPr>
          <w:sz w:val="20"/>
        </w:rPr>
        <w:t>Master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Arts,</w:t>
      </w:r>
      <w:r>
        <w:rPr>
          <w:spacing w:val="-6"/>
          <w:sz w:val="20"/>
        </w:rPr>
        <w:t> </w:t>
      </w:r>
      <w:r>
        <w:rPr>
          <w:sz w:val="20"/>
        </w:rPr>
        <w:t>UCGS</w:t>
      </w:r>
      <w:r>
        <w:rPr>
          <w:spacing w:val="-6"/>
          <w:sz w:val="20"/>
        </w:rPr>
        <w:t> </w:t>
      </w:r>
      <w:r>
        <w:rPr>
          <w:sz w:val="20"/>
        </w:rPr>
        <w:t>consultation</w:t>
      </w:r>
      <w:r>
        <w:rPr>
          <w:spacing w:val="-5"/>
          <w:sz w:val="20"/>
        </w:rPr>
        <w:t> </w:t>
      </w:r>
      <w:r>
        <w:rPr>
          <w:sz w:val="20"/>
        </w:rPr>
        <w:t>1/24/22;</w:t>
      </w:r>
      <w:r>
        <w:rPr>
          <w:spacing w:val="-5"/>
          <w:sz w:val="20"/>
        </w:rPr>
        <w:t> </w:t>
      </w:r>
      <w:r>
        <w:rPr>
          <w:sz w:val="20"/>
        </w:rPr>
        <w:t>Provost</w:t>
      </w:r>
      <w:r>
        <w:rPr>
          <w:spacing w:val="-5"/>
          <w:sz w:val="20"/>
        </w:rPr>
        <w:t> </w:t>
      </w:r>
      <w:r>
        <w:rPr>
          <w:sz w:val="20"/>
        </w:rPr>
        <w:t>approved</w:t>
      </w:r>
      <w:r>
        <w:rPr>
          <w:spacing w:val="-6"/>
          <w:sz w:val="20"/>
        </w:rPr>
        <w:t> </w:t>
      </w:r>
      <w:r>
        <w:rPr>
          <w:sz w:val="20"/>
        </w:rPr>
        <w:t>3/2/22</w:t>
      </w:r>
      <w:r>
        <w:rPr>
          <w:spacing w:val="-5"/>
          <w:sz w:val="20"/>
        </w:rPr>
        <w:t> </w:t>
      </w:r>
      <w:r>
        <w:rPr>
          <w:sz w:val="20"/>
        </w:rPr>
        <w:t>– Effective Fall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39"/>
        <w:ind w:left="400" w:right="9659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z w:val="20"/>
        </w:rPr>
        <w:t>– 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637" w:right="455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00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41922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5B2B5B0C-F63C-4F5D-99F6-040E08E9BBD3}"/>
</file>

<file path=customXml/itemProps2.xml><?xml version="1.0" encoding="utf-8"?>
<ds:datastoreItem xmlns:ds="http://schemas.openxmlformats.org/officeDocument/2006/customXml" ds:itemID="{1276610E-BCC2-4D58-9390-FA4EEF32FDB9}"/>
</file>

<file path=customXml/itemProps3.xml><?xml version="1.0" encoding="utf-8"?>
<ds:datastoreItem xmlns:ds="http://schemas.openxmlformats.org/officeDocument/2006/customXml" ds:itemID="{640CF9DB-5B7B-4739-B96E-DE9A13E0A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fs041922info.doc</dc:title>
  <dc:creator>jlspeas</dc:creator>
  <dcterms:created xsi:type="dcterms:W3CDTF">2022-04-12T19:26:22Z</dcterms:created>
  <dcterms:modified xsi:type="dcterms:W3CDTF">2022-04-12T19:26:22Z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0x010100373BE68F7849A845B253768CFB280D40</vt:lpwstr>
  </property>
</Properties>
</file>