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9897" w14:textId="3BC4FFC6" w:rsidR="00946517" w:rsidRDefault="00A14321" w:rsidP="00946517">
      <w:pPr>
        <w:spacing w:before="160" w:after="163" w:line="259" w:lineRule="auto"/>
        <w:ind w:left="-360" w:right="-341" w:firstLine="0"/>
        <w:rPr>
          <w:color w:val="auto"/>
          <w:sz w:val="24"/>
          <w:szCs w:val="24"/>
        </w:rPr>
      </w:pPr>
      <w:r w:rsidRPr="00CA7575">
        <w:rPr>
          <w:color w:val="auto"/>
          <w:sz w:val="24"/>
          <w:szCs w:val="24"/>
        </w:rPr>
        <w:t xml:space="preserve">Over the summer, Steering Committee Chairperson </w:t>
      </w:r>
      <w:r w:rsidR="00CA7575" w:rsidRPr="00CA7575">
        <w:rPr>
          <w:color w:val="auto"/>
          <w:sz w:val="24"/>
          <w:szCs w:val="24"/>
        </w:rPr>
        <w:t xml:space="preserve">Karen Kelly-Blake, Steering Committee Vice Chairperson Stephanie Anthony, </w:t>
      </w:r>
      <w:r w:rsidRPr="00CA7575">
        <w:rPr>
          <w:color w:val="auto"/>
          <w:sz w:val="24"/>
          <w:szCs w:val="24"/>
        </w:rPr>
        <w:t xml:space="preserve">Secretary for Academic Governance Tyler Silvestri, </w:t>
      </w:r>
      <w:r w:rsidR="00CA7575" w:rsidRPr="00CA7575">
        <w:rPr>
          <w:color w:val="auto"/>
          <w:sz w:val="24"/>
          <w:szCs w:val="24"/>
        </w:rPr>
        <w:t xml:space="preserve">and </w:t>
      </w:r>
      <w:r w:rsidRPr="00CA7575">
        <w:rPr>
          <w:color w:val="auto"/>
          <w:sz w:val="24"/>
          <w:szCs w:val="24"/>
        </w:rPr>
        <w:t>Deputy Secretary for Academic Governance Taylor Thrush</w:t>
      </w:r>
      <w:r w:rsidR="00CA7575">
        <w:rPr>
          <w:color w:val="auto"/>
          <w:sz w:val="24"/>
          <w:szCs w:val="24"/>
        </w:rPr>
        <w:t xml:space="preserve"> met to discuss ways of making the Steering Committee more efficient. </w:t>
      </w:r>
      <w:r w:rsidR="00424E95">
        <w:rPr>
          <w:color w:val="auto"/>
          <w:sz w:val="24"/>
          <w:szCs w:val="24"/>
        </w:rPr>
        <w:t xml:space="preserve">Among the ideas </w:t>
      </w:r>
      <w:r w:rsidR="002560C6">
        <w:rPr>
          <w:color w:val="auto"/>
          <w:sz w:val="24"/>
          <w:szCs w:val="24"/>
        </w:rPr>
        <w:t xml:space="preserve">proposed was the introduction of </w:t>
      </w:r>
      <w:r w:rsidR="00F32E6B">
        <w:rPr>
          <w:color w:val="auto"/>
          <w:sz w:val="24"/>
          <w:szCs w:val="24"/>
        </w:rPr>
        <w:t>a “consent business” section of Steering Committee agendas</w:t>
      </w:r>
      <w:r w:rsidR="00946517">
        <w:rPr>
          <w:color w:val="auto"/>
          <w:sz w:val="24"/>
          <w:szCs w:val="24"/>
        </w:rPr>
        <w:t xml:space="preserve"> for the disposition of routine or obvious items.</w:t>
      </w:r>
    </w:p>
    <w:p w14:paraId="7A13E4B1" w14:textId="13D42C49" w:rsidR="00946517" w:rsidRDefault="00946517" w:rsidP="00946517">
      <w:pPr>
        <w:spacing w:before="160" w:after="163" w:line="259" w:lineRule="auto"/>
        <w:ind w:left="-360" w:right="-341"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What is consent business?</w:t>
      </w:r>
    </w:p>
    <w:p w14:paraId="4744C913" w14:textId="77777777" w:rsidR="00BB6807" w:rsidRDefault="008C2817" w:rsidP="00BB6807">
      <w:pPr>
        <w:spacing w:before="160" w:after="163" w:line="259" w:lineRule="auto"/>
        <w:ind w:left="-360" w:right="-34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items under the “consent business” heading should be non-controversial items </w:t>
      </w:r>
      <w:r w:rsidR="00F646C7">
        <w:rPr>
          <w:color w:val="auto"/>
          <w:sz w:val="24"/>
          <w:szCs w:val="24"/>
        </w:rPr>
        <w:t xml:space="preserve">that are routinely addressed, should obviously be referred to a particular committee, or </w:t>
      </w:r>
      <w:r w:rsidR="00BB6807">
        <w:rPr>
          <w:color w:val="auto"/>
          <w:sz w:val="24"/>
          <w:szCs w:val="24"/>
        </w:rPr>
        <w:t>clearly require no action. They are voted on all at once and are not debated.</w:t>
      </w:r>
    </w:p>
    <w:p w14:paraId="0557976F" w14:textId="77777777" w:rsidR="00BB6807" w:rsidRDefault="00BB6807" w:rsidP="00BB6807">
      <w:pPr>
        <w:spacing w:before="160" w:after="163" w:line="259" w:lineRule="auto"/>
        <w:ind w:left="-360" w:right="-341"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Process</w:t>
      </w:r>
    </w:p>
    <w:p w14:paraId="76792835" w14:textId="77777777" w:rsidR="004C5E52" w:rsidRDefault="00BB6807" w:rsidP="00BB6807">
      <w:pPr>
        <w:spacing w:before="160" w:after="163" w:line="259" w:lineRule="auto"/>
        <w:ind w:left="-360" w:right="-34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 usual, at the beginning of the meeting, </w:t>
      </w:r>
      <w:r w:rsidR="009F6727">
        <w:rPr>
          <w:color w:val="auto"/>
          <w:sz w:val="24"/>
          <w:szCs w:val="24"/>
        </w:rPr>
        <w:t xml:space="preserve">the chairperson will ask whether there is any objection to approving the agenda. If </w:t>
      </w:r>
      <w:r w:rsidR="009F6727">
        <w:rPr>
          <w:i/>
          <w:iCs/>
          <w:color w:val="auto"/>
          <w:sz w:val="24"/>
          <w:szCs w:val="24"/>
        </w:rPr>
        <w:t xml:space="preserve">any member </w:t>
      </w:r>
      <w:r w:rsidR="009F6727">
        <w:rPr>
          <w:color w:val="auto"/>
          <w:sz w:val="24"/>
          <w:szCs w:val="24"/>
        </w:rPr>
        <w:t>wishes to discuss a</w:t>
      </w:r>
      <w:r w:rsidR="008B2964">
        <w:rPr>
          <w:color w:val="auto"/>
          <w:sz w:val="24"/>
          <w:szCs w:val="24"/>
        </w:rPr>
        <w:t xml:space="preserve">n item that is on the proposed consent agenda, </w:t>
      </w:r>
      <w:r w:rsidR="008B2964">
        <w:rPr>
          <w:i/>
          <w:iCs/>
          <w:color w:val="auto"/>
          <w:sz w:val="24"/>
          <w:szCs w:val="24"/>
        </w:rPr>
        <w:t xml:space="preserve">any member </w:t>
      </w:r>
      <w:r w:rsidR="008B2964">
        <w:rPr>
          <w:color w:val="auto"/>
          <w:sz w:val="24"/>
          <w:szCs w:val="24"/>
        </w:rPr>
        <w:t xml:space="preserve">can unilaterally move a consent item to new business, in which case that item </w:t>
      </w:r>
      <w:r w:rsidR="004C5E52">
        <w:rPr>
          <w:color w:val="auto"/>
          <w:sz w:val="24"/>
          <w:szCs w:val="24"/>
        </w:rPr>
        <w:t>will be moved, seconded, debated, and voted upon in the ordinary way.</w:t>
      </w:r>
    </w:p>
    <w:p w14:paraId="0063DBEC" w14:textId="261E0B3B" w:rsidR="00946517" w:rsidRPr="00946517" w:rsidRDefault="004C5E52" w:rsidP="00BB6807">
      <w:pPr>
        <w:spacing w:before="160" w:after="163" w:line="259" w:lineRule="auto"/>
        <w:ind w:left="-360" w:right="-34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If there are no objections, when the consent agenda is </w:t>
      </w:r>
      <w:r w:rsidR="00F646C7">
        <w:rPr>
          <w:color w:val="auto"/>
          <w:sz w:val="24"/>
          <w:szCs w:val="24"/>
        </w:rPr>
        <w:t xml:space="preserve"> </w:t>
      </w:r>
    </w:p>
    <w:sectPr w:rsidR="00946517" w:rsidRPr="00946517">
      <w:headerReference w:type="default" r:id="rId11"/>
      <w:footerReference w:type="default" r:id="rId12"/>
      <w:pgSz w:w="12240" w:h="15840"/>
      <w:pgMar w:top="225" w:right="160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DBF8" w14:textId="77777777" w:rsidR="00AC065F" w:rsidRDefault="00AC065F" w:rsidP="00A06756">
      <w:pPr>
        <w:spacing w:after="0" w:line="240" w:lineRule="auto"/>
      </w:pPr>
      <w:r>
        <w:separator/>
      </w:r>
    </w:p>
  </w:endnote>
  <w:endnote w:type="continuationSeparator" w:id="0">
    <w:p w14:paraId="3004172D" w14:textId="77777777" w:rsidR="00AC065F" w:rsidRDefault="00AC065F" w:rsidP="00A0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2F22" w14:textId="05AC5C5C" w:rsidR="00A06756" w:rsidRDefault="00ED5B6E" w:rsidP="00A067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3045" w14:textId="77777777" w:rsidR="00AC065F" w:rsidRDefault="00AC065F" w:rsidP="00A06756">
      <w:pPr>
        <w:spacing w:after="0" w:line="240" w:lineRule="auto"/>
      </w:pPr>
      <w:r>
        <w:separator/>
      </w:r>
    </w:p>
  </w:footnote>
  <w:footnote w:type="continuationSeparator" w:id="0">
    <w:p w14:paraId="0023B5D8" w14:textId="77777777" w:rsidR="00AC065F" w:rsidRDefault="00AC065F" w:rsidP="00A0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DC80" w14:textId="7393F0A8" w:rsidR="00A06756" w:rsidRDefault="00A14321" w:rsidP="00A067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E6ECAF" wp14:editId="79547111">
              <wp:simplePos x="0" y="0"/>
              <wp:positionH relativeFrom="column">
                <wp:posOffset>3539754</wp:posOffset>
              </wp:positionH>
              <wp:positionV relativeFrom="paragraph">
                <wp:posOffset>-156845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F3528" w14:textId="77777777" w:rsidR="00A06756" w:rsidRPr="00F81FB5" w:rsidRDefault="00A06756" w:rsidP="00A0675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1D56FCE" wp14:editId="442EE72F">
                                <wp:extent cx="2536190" cy="60261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6EC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8.7pt;margin-top:-12.3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hR4AEAAKEDAAAOAAAAZHJzL2Uyb0RvYy54bWysU9tu2zAMfR+wfxD0vtgO0q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" filled="f" stroked="f">
              <v:textbox>
                <w:txbxContent>
                  <w:p w14:paraId="1AAF3528" w14:textId="77777777" w:rsidR="00A06756" w:rsidRPr="00F81FB5" w:rsidRDefault="00A06756" w:rsidP="00A06756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1D56FCE" wp14:editId="442EE72F">
                          <wp:extent cx="2536190" cy="60261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F30EB" wp14:editId="3BA39A5A">
              <wp:simplePos x="0" y="0"/>
              <wp:positionH relativeFrom="column">
                <wp:posOffset>-476885</wp:posOffset>
              </wp:positionH>
              <wp:positionV relativeFrom="paragraph">
                <wp:posOffset>-163830</wp:posOffset>
              </wp:positionV>
              <wp:extent cx="3611880" cy="792620"/>
              <wp:effectExtent l="0" t="0" r="762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BEFB57" w14:textId="3831DD50" w:rsidR="00A06756" w:rsidRPr="00F81FB5" w:rsidRDefault="00A06756" w:rsidP="00A0675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A1432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Consent Business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A1432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 6,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F30EB" id="Title 1" o:spid="_x0000_s1027" type="#_x0000_t202" style="position:absolute;left:0;text-align:left;margin-left:-37.55pt;margin-top:-12.9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" fillcolor="#18453b" stroked="f">
              <v:textbox>
                <w:txbxContent>
                  <w:p w14:paraId="70BEFB57" w14:textId="3831DD50" w:rsidR="00A06756" w:rsidRPr="00F81FB5" w:rsidRDefault="00A06756" w:rsidP="00A0675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A1432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Consent Business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A1432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 6,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DF9CE" wp14:editId="4E12A07C">
              <wp:simplePos x="0" y="0"/>
              <wp:positionH relativeFrom="margin">
                <wp:posOffset>-594360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48197" id="Rectangle 1" o:spid="_x0000_s1026" style="position:absolute;margin-left:-46.8pt;margin-top:-25.3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dtyZQd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6982FFF3" w14:textId="77777777" w:rsidR="00A06756" w:rsidRDefault="00A06756" w:rsidP="00A06756">
    <w:pPr>
      <w:pStyle w:val="Header"/>
    </w:pPr>
  </w:p>
  <w:p w14:paraId="61A20B3B" w14:textId="77777777" w:rsidR="00A06756" w:rsidRDefault="00A06756" w:rsidP="00A06756">
    <w:pPr>
      <w:pStyle w:val="Header"/>
    </w:pPr>
  </w:p>
  <w:p w14:paraId="531315B0" w14:textId="65CB93D5" w:rsidR="00A06756" w:rsidRPr="00A06756" w:rsidRDefault="00A06756" w:rsidP="00A06756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0CBB37" wp14:editId="6D770FE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D5A"/>
    <w:multiLevelType w:val="hybridMultilevel"/>
    <w:tmpl w:val="B5F4C94C"/>
    <w:lvl w:ilvl="0" w:tplc="6160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E6E"/>
    <w:multiLevelType w:val="hybridMultilevel"/>
    <w:tmpl w:val="C23AA536"/>
    <w:lvl w:ilvl="0" w:tplc="ACB0643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9651B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98DB7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36922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8912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2092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82576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A34B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685A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C7F1C"/>
    <w:multiLevelType w:val="hybridMultilevel"/>
    <w:tmpl w:val="DD14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7EA"/>
    <w:multiLevelType w:val="multilevel"/>
    <w:tmpl w:val="275E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86408"/>
    <w:multiLevelType w:val="multilevel"/>
    <w:tmpl w:val="8014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70215"/>
    <w:multiLevelType w:val="hybridMultilevel"/>
    <w:tmpl w:val="EE4E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0756F"/>
    <w:multiLevelType w:val="hybridMultilevel"/>
    <w:tmpl w:val="894E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33D2"/>
    <w:multiLevelType w:val="multilevel"/>
    <w:tmpl w:val="6794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678B6"/>
    <w:multiLevelType w:val="multilevel"/>
    <w:tmpl w:val="662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D3"/>
    <w:rsid w:val="00044C9A"/>
    <w:rsid w:val="001366E9"/>
    <w:rsid w:val="00214623"/>
    <w:rsid w:val="002560C6"/>
    <w:rsid w:val="002E14DD"/>
    <w:rsid w:val="002F658A"/>
    <w:rsid w:val="003C7258"/>
    <w:rsid w:val="00406AE7"/>
    <w:rsid w:val="00424E95"/>
    <w:rsid w:val="004769E0"/>
    <w:rsid w:val="004C5E52"/>
    <w:rsid w:val="00517F0A"/>
    <w:rsid w:val="00537BE1"/>
    <w:rsid w:val="00633B38"/>
    <w:rsid w:val="006E23A5"/>
    <w:rsid w:val="00835C10"/>
    <w:rsid w:val="008707DC"/>
    <w:rsid w:val="008765CC"/>
    <w:rsid w:val="008B2964"/>
    <w:rsid w:val="008C2817"/>
    <w:rsid w:val="00930D1C"/>
    <w:rsid w:val="00946517"/>
    <w:rsid w:val="00984A65"/>
    <w:rsid w:val="009C5883"/>
    <w:rsid w:val="009F6727"/>
    <w:rsid w:val="00A06756"/>
    <w:rsid w:val="00A14321"/>
    <w:rsid w:val="00AC065F"/>
    <w:rsid w:val="00AD4BD3"/>
    <w:rsid w:val="00B5363D"/>
    <w:rsid w:val="00BB6807"/>
    <w:rsid w:val="00C50B49"/>
    <w:rsid w:val="00C6575B"/>
    <w:rsid w:val="00C94691"/>
    <w:rsid w:val="00CA7575"/>
    <w:rsid w:val="00D319EE"/>
    <w:rsid w:val="00EB1471"/>
    <w:rsid w:val="00ED5B6E"/>
    <w:rsid w:val="00F32E6B"/>
    <w:rsid w:val="00F646C7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D95C4"/>
  <w15:docId w15:val="{5CE31C66-BD6F-4A64-BA7F-3ACF7E8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9" w:lineRule="auto"/>
      <w:ind w:left="10" w:hanging="10"/>
    </w:pPr>
    <w:rPr>
      <w:rFonts w:ascii="Century Schoolbook" w:eastAsia="Century Schoolbook" w:hAnsi="Century Schoolbook" w:cs="Century Schoolbook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A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A5"/>
    <w:rPr>
      <w:rFonts w:ascii="Segoe UI" w:eastAsia="Century Schoolbook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56"/>
    <w:rPr>
      <w:rFonts w:ascii="Century Schoolbook" w:eastAsia="Century Schoolbook" w:hAnsi="Century Schoolbook" w:cs="Century Schoolbook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A0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56"/>
    <w:rPr>
      <w:rFonts w:ascii="Century Schoolbook" w:eastAsia="Century Schoolbook" w:hAnsi="Century Schoolbook" w:cs="Century Schoolbook"/>
      <w:color w:val="000000"/>
      <w:sz w:val="26"/>
    </w:rPr>
  </w:style>
  <w:style w:type="paragraph" w:styleId="NormalWeb">
    <w:name w:val="Normal (Web)"/>
    <w:basedOn w:val="Normal"/>
    <w:uiPriority w:val="99"/>
    <w:semiHidden/>
    <w:unhideWhenUsed/>
    <w:rsid w:val="00A0675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jdbv6w2kl">
    <w:name w:val="markjdbv6w2kl"/>
    <w:basedOn w:val="DefaultParagraphFont"/>
    <w:rsid w:val="00A06756"/>
  </w:style>
  <w:style w:type="character" w:customStyle="1" w:styleId="mark2iru7hk0x">
    <w:name w:val="mark2iru7hk0x"/>
    <w:basedOn w:val="DefaultParagraphFont"/>
    <w:rsid w:val="00A06756"/>
  </w:style>
  <w:style w:type="paragraph" w:styleId="ListParagraph">
    <w:name w:val="List Paragraph"/>
    <w:basedOn w:val="Normal"/>
    <w:uiPriority w:val="34"/>
    <w:qFormat/>
    <w:rsid w:val="00537B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BE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33B3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282DE-2FF3-4619-A680-15B1E839A66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010A8E21-E240-4423-ACB7-589F3713C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887B9-5A74-46C4-9734-C17BCA016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F338F-9B3B-44ED-92F7-019315A22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Silvestri</dc:creator>
  <cp:keywords/>
  <cp:lastModifiedBy>Silvestri, Tyler</cp:lastModifiedBy>
  <cp:revision>14</cp:revision>
  <cp:lastPrinted>2020-10-30T22:17:00Z</cp:lastPrinted>
  <dcterms:created xsi:type="dcterms:W3CDTF">2022-09-06T15:42:00Z</dcterms:created>
  <dcterms:modified xsi:type="dcterms:W3CDTF">2022-09-06T15:51:00Z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