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5E96" w14:textId="77777777" w:rsidR="0084118E" w:rsidRDefault="008B6146">
      <w:pPr>
        <w:pStyle w:val="BodyText"/>
        <w:spacing w:before="11"/>
        <w:ind w:left="0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3405EE6" wp14:editId="73405EE7">
            <wp:simplePos x="0" y="0"/>
            <wp:positionH relativeFrom="page">
              <wp:posOffset>914400</wp:posOffset>
            </wp:positionH>
            <wp:positionV relativeFrom="page">
              <wp:posOffset>361950</wp:posOffset>
            </wp:positionV>
            <wp:extent cx="3520439" cy="5485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9" cy="5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F2220" w14:textId="77777777" w:rsidR="00476674" w:rsidRDefault="00476674" w:rsidP="00476674">
      <w:pPr>
        <w:spacing w:before="8"/>
        <w:ind w:left="20"/>
        <w:rPr>
          <w:rFonts w:ascii="Arial"/>
          <w:b/>
          <w:sz w:val="36"/>
        </w:rPr>
      </w:pPr>
      <w:r>
        <w:rPr>
          <w:rFonts w:ascii="Arial"/>
          <w:b/>
          <w:color w:val="17453A"/>
          <w:sz w:val="36"/>
        </w:rPr>
        <w:t>Report to the Steering Committee | April 4, 2023</w:t>
      </w:r>
    </w:p>
    <w:p w14:paraId="73405E97" w14:textId="25A7B6EC" w:rsidR="0084118E" w:rsidRDefault="008B6146">
      <w:pPr>
        <w:pStyle w:val="Heading1"/>
      </w:pPr>
      <w:r>
        <w:pict w14:anchorId="73405EE8">
          <v:shape id="_x0000_s1038" style="position:absolute;left:0;text-align:left;margin-left:70.55pt;margin-top:27.25pt;width:488.9pt;height:.1pt;z-index:-251658240;mso-wrap-distance-left:0;mso-wrap-distance-right:0;mso-position-horizontal-relative:page" coordorigin="1411,545" coordsize="9778,0" path="m1411,545r9778,e" filled="f" strokecolor="#afc0c8" strokeweight=".33831mm">
            <v:path arrowok="t"/>
            <w10:wrap type="topAndBottom" anchorx="page"/>
          </v:shape>
        </w:pict>
      </w:r>
      <w:bookmarkStart w:id="0" w:name="Steering_Report_-_COGS"/>
      <w:bookmarkEnd w:id="0"/>
      <w:r>
        <w:rPr>
          <w:color w:val="17453A"/>
        </w:rPr>
        <w:t>Actions Taken at Recent Meetings</w:t>
      </w:r>
    </w:p>
    <w:p w14:paraId="73405E98" w14:textId="77777777" w:rsidR="0084118E" w:rsidRDefault="008B6146">
      <w:pPr>
        <w:pStyle w:val="Heading2"/>
      </w:pPr>
      <w:r>
        <w:t>March 15, 2023</w:t>
      </w:r>
    </w:p>
    <w:p w14:paraId="73405E99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166" w:line="276" w:lineRule="auto"/>
        <w:ind w:right="415"/>
        <w:rPr>
          <w:sz w:val="24"/>
        </w:rPr>
      </w:pPr>
      <w:r>
        <w:rPr>
          <w:sz w:val="24"/>
        </w:rPr>
        <w:t>External Speakers: Dr. Teresa Woodruff (Interim President of Michigan State University) and representatives from the GSR and SRR Revision</w:t>
      </w:r>
      <w:r>
        <w:rPr>
          <w:spacing w:val="-17"/>
          <w:sz w:val="24"/>
        </w:rPr>
        <w:t xml:space="preserve"> </w:t>
      </w:r>
      <w:r>
        <w:rPr>
          <w:sz w:val="24"/>
        </w:rPr>
        <w:t>Committee</w:t>
      </w:r>
    </w:p>
    <w:p w14:paraId="73405E9A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39"/>
        <w:rPr>
          <w:sz w:val="24"/>
        </w:rPr>
      </w:pPr>
      <w:r>
        <w:rPr>
          <w:sz w:val="24"/>
        </w:rPr>
        <w:t>Re-announcement of the credit/no credit option for graduate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</w:p>
    <w:p w14:paraId="73405E9B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line="276" w:lineRule="auto"/>
        <w:ind w:right="401"/>
        <w:rPr>
          <w:sz w:val="24"/>
        </w:rPr>
      </w:pPr>
      <w:r>
        <w:rPr>
          <w:sz w:val="24"/>
        </w:rPr>
        <w:t xml:space="preserve">Resolutions passed to provide funds to </w:t>
      </w:r>
      <w:r>
        <w:rPr>
          <w:sz w:val="24"/>
        </w:rPr>
        <w:t>the annual Juneteenth celebration, the Chavez-Huerta celebration, and a tax webinar for international</w:t>
      </w:r>
      <w:r>
        <w:rPr>
          <w:spacing w:val="-19"/>
          <w:sz w:val="24"/>
        </w:rPr>
        <w:t xml:space="preserve"> </w:t>
      </w:r>
      <w:r>
        <w:rPr>
          <w:sz w:val="24"/>
        </w:rPr>
        <w:t>students.</w:t>
      </w:r>
    </w:p>
    <w:p w14:paraId="73405E9C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39"/>
        <w:rPr>
          <w:sz w:val="24"/>
        </w:rPr>
      </w:pPr>
      <w:r>
        <w:rPr>
          <w:sz w:val="24"/>
        </w:rPr>
        <w:t>COGS Election</w:t>
      </w:r>
      <w:r>
        <w:rPr>
          <w:spacing w:val="-1"/>
          <w:sz w:val="24"/>
        </w:rPr>
        <w:t xml:space="preserve"> </w:t>
      </w:r>
      <w:r>
        <w:rPr>
          <w:sz w:val="24"/>
        </w:rPr>
        <w:t>Results:</w:t>
      </w:r>
    </w:p>
    <w:p w14:paraId="73405E9D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President: Hannah Jeffery</w:t>
      </w:r>
    </w:p>
    <w:p w14:paraId="73405E9E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83"/>
        <w:rPr>
          <w:sz w:val="24"/>
        </w:rPr>
      </w:pPr>
      <w:r>
        <w:rPr>
          <w:sz w:val="24"/>
        </w:rPr>
        <w:t>Vice President of Internal Affairs: Clara</w:t>
      </w:r>
      <w:r>
        <w:rPr>
          <w:spacing w:val="-2"/>
          <w:sz w:val="24"/>
        </w:rPr>
        <w:t xml:space="preserve"> </w:t>
      </w:r>
      <w:r>
        <w:rPr>
          <w:sz w:val="24"/>
        </w:rPr>
        <w:t>Devota</w:t>
      </w:r>
    </w:p>
    <w:p w14:paraId="73405E9F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Vice President of External Affairs: Harkirat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aur</w:t>
      </w:r>
    </w:p>
    <w:p w14:paraId="73405EA0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83"/>
        <w:rPr>
          <w:sz w:val="24"/>
        </w:rPr>
      </w:pPr>
      <w:r>
        <w:rPr>
          <w:sz w:val="24"/>
        </w:rPr>
        <w:t>Treasurer: Miles</w:t>
      </w:r>
      <w:r>
        <w:rPr>
          <w:spacing w:val="-1"/>
          <w:sz w:val="24"/>
        </w:rPr>
        <w:t xml:space="preserve"> </w:t>
      </w:r>
      <w:r>
        <w:rPr>
          <w:sz w:val="24"/>
        </w:rPr>
        <w:t>Roberts</w:t>
      </w:r>
    </w:p>
    <w:p w14:paraId="73405EA1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Recording Secretary: Semiha Kevser</w:t>
      </w:r>
      <w:r>
        <w:rPr>
          <w:spacing w:val="3"/>
          <w:sz w:val="24"/>
        </w:rPr>
        <w:t xml:space="preserve"> </w:t>
      </w:r>
      <w:r>
        <w:rPr>
          <w:sz w:val="24"/>
        </w:rPr>
        <w:t>Bali</w:t>
      </w:r>
    </w:p>
    <w:p w14:paraId="73405EA2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81"/>
        <w:rPr>
          <w:sz w:val="24"/>
        </w:rPr>
      </w:pP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14:paraId="73405EA3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83" w:line="278" w:lineRule="auto"/>
        <w:ind w:right="331"/>
        <w:rPr>
          <w:sz w:val="24"/>
        </w:rPr>
      </w:pPr>
      <w:r>
        <w:rPr>
          <w:sz w:val="24"/>
        </w:rPr>
        <w:t>Treasurer Roberts: Professional Development awards have reopened thanks to the generosity of the Graduate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14:paraId="73405EA4" w14:textId="77777777" w:rsidR="0084118E" w:rsidRDefault="008B6146">
      <w:pPr>
        <w:pStyle w:val="ListParagraph"/>
        <w:numPr>
          <w:ilvl w:val="0"/>
          <w:numId w:val="2"/>
        </w:numPr>
        <w:tabs>
          <w:tab w:val="left" w:pos="860"/>
        </w:tabs>
        <w:spacing w:before="37" w:line="276" w:lineRule="auto"/>
        <w:ind w:right="514"/>
        <w:rPr>
          <w:sz w:val="24"/>
        </w:rPr>
      </w:pPr>
      <w:r>
        <w:rPr>
          <w:sz w:val="24"/>
        </w:rPr>
        <w:t xml:space="preserve">Recording Secretary </w:t>
      </w:r>
      <w:proofErr w:type="spellStart"/>
      <w:r>
        <w:rPr>
          <w:sz w:val="24"/>
        </w:rPr>
        <w:t>Amaniampong</w:t>
      </w:r>
      <w:proofErr w:type="spellEnd"/>
      <w:r>
        <w:rPr>
          <w:sz w:val="24"/>
        </w:rPr>
        <w:t>: The Graduate Academic C</w:t>
      </w:r>
      <w:r>
        <w:rPr>
          <w:sz w:val="24"/>
        </w:rPr>
        <w:t>onference will take place in the Kellogg Conference Center on Apr.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29th</w:t>
      </w:r>
      <w:proofErr w:type="gramEnd"/>
    </w:p>
    <w:p w14:paraId="73405EA5" w14:textId="77777777" w:rsidR="0084118E" w:rsidRDefault="008B6146">
      <w:pPr>
        <w:pStyle w:val="Heading1"/>
        <w:spacing w:before="237"/>
      </w:pPr>
      <w:r>
        <w:pict w14:anchorId="73405EE9">
          <v:shape id="_x0000_s1037" style="position:absolute;left:0;text-align:left;margin-left:70.55pt;margin-top:34.65pt;width:488.9pt;height:.1pt;z-index:-251657216;mso-wrap-distance-left:0;mso-wrap-distance-right:0;mso-position-horizontal-relative:page" coordorigin="1411,693" coordsize="9778,0" path="m1411,693r9778,e" filled="f" strokecolor="#afc0c8" strokeweight=".96pt">
            <v:path arrowok="t"/>
            <w10:wrap type="topAndBottom" anchorx="page"/>
          </v:shape>
        </w:pict>
      </w:r>
      <w:r>
        <w:rPr>
          <w:color w:val="17453A"/>
        </w:rPr>
        <w:t>Anticipated Items at Upcoming Meetings</w:t>
      </w:r>
    </w:p>
    <w:p w14:paraId="73405EA6" w14:textId="77777777" w:rsidR="0084118E" w:rsidRDefault="008B6146">
      <w:pPr>
        <w:pStyle w:val="ListParagraph"/>
        <w:numPr>
          <w:ilvl w:val="0"/>
          <w:numId w:val="1"/>
        </w:numPr>
        <w:tabs>
          <w:tab w:val="left" w:pos="860"/>
        </w:tabs>
        <w:spacing w:before="94" w:line="276" w:lineRule="auto"/>
        <w:ind w:right="202"/>
        <w:rPr>
          <w:sz w:val="24"/>
        </w:rPr>
      </w:pPr>
      <w:r>
        <w:rPr>
          <w:sz w:val="24"/>
        </w:rPr>
        <w:t>External speakers: Trustee Kelly Tebay, representative from Culinary Services, and the</w:t>
      </w:r>
      <w:r>
        <w:rPr>
          <w:spacing w:val="-2"/>
          <w:sz w:val="24"/>
        </w:rPr>
        <w:t xml:space="preserve"> </w:t>
      </w:r>
      <w:r>
        <w:rPr>
          <w:sz w:val="24"/>
        </w:rPr>
        <w:t>Ombudsperson</w:t>
      </w:r>
    </w:p>
    <w:p w14:paraId="73405EA7" w14:textId="77777777" w:rsidR="0084118E" w:rsidRDefault="008B6146">
      <w:pPr>
        <w:pStyle w:val="ListParagraph"/>
        <w:numPr>
          <w:ilvl w:val="0"/>
          <w:numId w:val="1"/>
        </w:numPr>
        <w:tabs>
          <w:tab w:val="left" w:pos="860"/>
        </w:tabs>
        <w:spacing w:before="39"/>
        <w:rPr>
          <w:sz w:val="24"/>
        </w:rPr>
      </w:pPr>
      <w:r>
        <w:rPr>
          <w:sz w:val="24"/>
        </w:rPr>
        <w:t>Welcoming of the new COGS 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</w:p>
    <w:p w14:paraId="73405EA8" w14:textId="77777777" w:rsidR="0084118E" w:rsidRDefault="008B6146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Discussion about the re-opening of the MSU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</w:p>
    <w:p w14:paraId="73405EA9" w14:textId="77777777" w:rsidR="0084118E" w:rsidRDefault="008B6146">
      <w:pPr>
        <w:pStyle w:val="ListParagraph"/>
        <w:numPr>
          <w:ilvl w:val="0"/>
          <w:numId w:val="1"/>
        </w:numPr>
        <w:tabs>
          <w:tab w:val="left" w:pos="860"/>
        </w:tabs>
        <w:spacing w:before="83" w:line="276" w:lineRule="auto"/>
        <w:ind w:right="148"/>
        <w:rPr>
          <w:sz w:val="24"/>
        </w:rPr>
      </w:pPr>
      <w:r>
        <w:rPr>
          <w:sz w:val="24"/>
        </w:rPr>
        <w:t>Resolution to include campus/Nassar survivors on OIE hiring group</w:t>
      </w:r>
      <w:r>
        <w:rPr>
          <w:sz w:val="24"/>
        </w:rPr>
        <w:t>s and</w:t>
      </w:r>
      <w:r>
        <w:rPr>
          <w:spacing w:val="-28"/>
          <w:sz w:val="24"/>
        </w:rPr>
        <w:t xml:space="preserve"> </w:t>
      </w:r>
      <w:r>
        <w:rPr>
          <w:sz w:val="24"/>
        </w:rPr>
        <w:t>RVSM working groups?</w:t>
      </w:r>
    </w:p>
    <w:p w14:paraId="73405EAA" w14:textId="77777777" w:rsidR="0084118E" w:rsidRDefault="0084118E">
      <w:pPr>
        <w:spacing w:line="276" w:lineRule="auto"/>
        <w:rPr>
          <w:sz w:val="24"/>
        </w:rPr>
        <w:sectPr w:rsidR="0084118E">
          <w:headerReference w:type="default" r:id="rId8"/>
          <w:type w:val="continuous"/>
          <w:pgSz w:w="12240" w:h="15840"/>
          <w:pgMar w:top="1840" w:right="1020" w:bottom="280" w:left="1300" w:header="1453" w:footer="720" w:gutter="0"/>
          <w:cols w:space="720"/>
        </w:sectPr>
      </w:pPr>
    </w:p>
    <w:p w14:paraId="73405EAB" w14:textId="77777777" w:rsidR="0084118E" w:rsidRDefault="0084118E">
      <w:pPr>
        <w:pStyle w:val="BodyText"/>
        <w:spacing w:before="4"/>
        <w:ind w:left="0"/>
        <w:rPr>
          <w:sz w:val="12"/>
        </w:rPr>
      </w:pPr>
    </w:p>
    <w:p w14:paraId="10E77F35" w14:textId="77777777" w:rsidR="00476674" w:rsidRDefault="00476674" w:rsidP="00476674">
      <w:pPr>
        <w:spacing w:before="8"/>
        <w:ind w:left="20"/>
        <w:rPr>
          <w:rFonts w:ascii="Arial"/>
          <w:b/>
          <w:sz w:val="36"/>
        </w:rPr>
      </w:pPr>
      <w:r>
        <w:rPr>
          <w:rFonts w:ascii="Arial"/>
          <w:b/>
          <w:color w:val="17453A"/>
          <w:sz w:val="36"/>
        </w:rPr>
        <w:t>Report to the Steering Committee | April 4, 2023</w:t>
      </w:r>
    </w:p>
    <w:p w14:paraId="73405EAC" w14:textId="6F288A71" w:rsidR="0084118E" w:rsidRDefault="008B6146">
      <w:pPr>
        <w:pStyle w:val="Heading1"/>
      </w:pPr>
      <w:r>
        <w:pict w14:anchorId="73405EEA">
          <v:shape id="_x0000_s1036" style="position:absolute;left:0;text-align:left;margin-left:70.55pt;margin-top:27.25pt;width:488.9pt;height:.1pt;z-index:-251655168;mso-wrap-distance-left:0;mso-wrap-distance-right:0;mso-position-horizontal-relative:page" coordorigin="1411,545" coordsize="9778,0" path="m1411,545r9778,e" filled="f" strokecolor="#afc0c8" strokeweight=".33831mm">
            <v:path arrowok="t"/>
            <w10:wrap type="topAndBottom" anchorx="page"/>
          </v:shape>
        </w:pict>
      </w:r>
      <w:bookmarkStart w:id="1" w:name="Steering_Report_-_UCFA"/>
      <w:bookmarkEnd w:id="1"/>
      <w:r>
        <w:rPr>
          <w:color w:val="17453A"/>
        </w:rPr>
        <w:t>Updates on Outstanding Items</w:t>
      </w:r>
    </w:p>
    <w:p w14:paraId="73405EAD" w14:textId="77777777" w:rsidR="0084118E" w:rsidRDefault="008B6146">
      <w:pPr>
        <w:pStyle w:val="Heading2"/>
      </w:pPr>
      <w:r>
        <w:t>Item 2021-08: Code of Professional Standards</w:t>
      </w:r>
    </w:p>
    <w:p w14:paraId="73405EAE" w14:textId="77777777" w:rsidR="0084118E" w:rsidRDefault="008B6146">
      <w:pPr>
        <w:pStyle w:val="BodyText"/>
        <w:spacing w:before="2"/>
      </w:pPr>
      <w:r>
        <w:t>We are gathering data.</w:t>
      </w:r>
    </w:p>
    <w:p w14:paraId="73405EAF" w14:textId="77777777" w:rsidR="0084118E" w:rsidRDefault="008B6146">
      <w:pPr>
        <w:pStyle w:val="Heading2"/>
        <w:spacing w:before="163" w:line="288" w:lineRule="exact"/>
      </w:pPr>
      <w:r>
        <w:t>Item 2223-14: Faculty Vacation Policy</w:t>
      </w:r>
    </w:p>
    <w:p w14:paraId="73405EB0" w14:textId="77777777" w:rsidR="0084118E" w:rsidRDefault="008B6146">
      <w:pPr>
        <w:pStyle w:val="BodyText"/>
      </w:pPr>
      <w:r>
        <w:t>This is related to Item 2021-08. Still in the data gathering stage.</w:t>
      </w:r>
    </w:p>
    <w:p w14:paraId="73405EB1" w14:textId="77777777" w:rsidR="0084118E" w:rsidRDefault="008B6146">
      <w:pPr>
        <w:pStyle w:val="Heading2"/>
        <w:spacing w:before="162"/>
      </w:pPr>
      <w:r>
        <w:t>2223-20: 9-Month and 12-Month Appointment System Supervisors</w:t>
      </w:r>
    </w:p>
    <w:p w14:paraId="73405EB2" w14:textId="77777777" w:rsidR="0084118E" w:rsidRDefault="008B6146">
      <w:pPr>
        <w:pStyle w:val="BodyText"/>
        <w:spacing w:before="2"/>
      </w:pPr>
      <w:r>
        <w:t>We are working with administration to find the best way to address the issues.</w:t>
      </w:r>
    </w:p>
    <w:p w14:paraId="73405EB3" w14:textId="77777777" w:rsidR="0084118E" w:rsidRDefault="008B6146">
      <w:pPr>
        <w:pStyle w:val="Heading2"/>
        <w:spacing w:before="163" w:line="288" w:lineRule="exact"/>
      </w:pPr>
      <w:r>
        <w:t>Item 2223-</w:t>
      </w:r>
      <w:r>
        <w:t>08: Course Fee Policy Change to Include Part Time Employees</w:t>
      </w:r>
    </w:p>
    <w:p w14:paraId="73405EB4" w14:textId="77777777" w:rsidR="0084118E" w:rsidRDefault="008B6146">
      <w:pPr>
        <w:pStyle w:val="BodyText"/>
      </w:pPr>
      <w:r>
        <w:t>This item needs a financial analysis, which is underway.</w:t>
      </w:r>
    </w:p>
    <w:p w14:paraId="73405EB5" w14:textId="77777777" w:rsidR="0084118E" w:rsidRDefault="008B6146">
      <w:pPr>
        <w:pStyle w:val="Heading2"/>
        <w:spacing w:before="162"/>
      </w:pPr>
      <w:r>
        <w:t>Item 2223-27: Interim Faculty Conflicts of Interest Policy</w:t>
      </w:r>
    </w:p>
    <w:p w14:paraId="73405EB6" w14:textId="77777777" w:rsidR="0084118E" w:rsidRDefault="008B6146">
      <w:pPr>
        <w:pStyle w:val="BodyText"/>
        <w:spacing w:before="2"/>
      </w:pPr>
      <w:r>
        <w:t>We are data gathering for this policy now.</w:t>
      </w:r>
    </w:p>
    <w:p w14:paraId="73405EB7" w14:textId="77777777" w:rsidR="0084118E" w:rsidRDefault="008B6146">
      <w:pPr>
        <w:pStyle w:val="Heading2"/>
        <w:spacing w:before="163" w:line="288" w:lineRule="exact"/>
      </w:pPr>
      <w:r>
        <w:t>Item 2223-25: Proposed CHM Department</w:t>
      </w:r>
      <w:r>
        <w:t>s</w:t>
      </w:r>
    </w:p>
    <w:p w14:paraId="73405EB8" w14:textId="77777777" w:rsidR="0084118E" w:rsidRDefault="008B6146">
      <w:pPr>
        <w:pStyle w:val="BodyText"/>
      </w:pPr>
      <w:r>
        <w:t xml:space="preserve">These were approved at the March 28, </w:t>
      </w:r>
      <w:proofErr w:type="gramStart"/>
      <w:r>
        <w:t>2023</w:t>
      </w:r>
      <w:proofErr w:type="gramEnd"/>
      <w:r>
        <w:t xml:space="preserve"> meeting.</w:t>
      </w:r>
    </w:p>
    <w:p w14:paraId="73405EB9" w14:textId="77777777" w:rsidR="0084118E" w:rsidRDefault="008B6146">
      <w:pPr>
        <w:pStyle w:val="Heading2"/>
        <w:spacing w:before="162" w:line="288" w:lineRule="exact"/>
      </w:pPr>
      <w:r>
        <w:t>Item 2223-21: Faculty Sick Leave Policy</w:t>
      </w:r>
    </w:p>
    <w:p w14:paraId="73405EBA" w14:textId="77777777" w:rsidR="0084118E" w:rsidRDefault="008B6146">
      <w:pPr>
        <w:pStyle w:val="BodyText"/>
      </w:pPr>
      <w:r>
        <w:t>This is related to item 2021-08. Still in the data gathering stage.</w:t>
      </w:r>
    </w:p>
    <w:p w14:paraId="73405EBB" w14:textId="77777777" w:rsidR="0084118E" w:rsidRDefault="0084118E">
      <w:pPr>
        <w:pStyle w:val="BodyText"/>
        <w:spacing w:before="7"/>
        <w:ind w:left="0"/>
        <w:rPr>
          <w:sz w:val="23"/>
        </w:rPr>
      </w:pPr>
    </w:p>
    <w:p w14:paraId="73405EBC" w14:textId="77777777" w:rsidR="0084118E" w:rsidRDefault="008B6146">
      <w:pPr>
        <w:pStyle w:val="Heading1"/>
        <w:spacing w:before="1"/>
      </w:pPr>
      <w:r>
        <w:pict w14:anchorId="73405EEB">
          <v:shape id="_x0000_s1035" style="position:absolute;left:0;text-align:left;margin-left:70.55pt;margin-top:22.85pt;width:488.9pt;height:.1pt;z-index:-251654144;mso-wrap-distance-left:0;mso-wrap-distance-right:0;mso-position-horizontal-relative:page" coordorigin="1411,457" coordsize="9778,0" path="m1411,457r9778,e" filled="f" strokecolor="#afc0c8" strokeweight=".96pt">
            <v:path arrowok="t"/>
            <w10:wrap type="topAndBottom" anchorx="page"/>
          </v:shape>
        </w:pict>
      </w:r>
      <w:r>
        <w:rPr>
          <w:color w:val="17453A"/>
        </w:rPr>
        <w:t>Anticipated Items at Upcoming Meetings</w:t>
      </w:r>
    </w:p>
    <w:p w14:paraId="73405EBD" w14:textId="77777777" w:rsidR="0084118E" w:rsidRDefault="008B6146">
      <w:pPr>
        <w:pStyle w:val="BodyText"/>
        <w:spacing w:before="94"/>
      </w:pPr>
      <w:r>
        <w:t>Review of the FGO and faculty raise</w:t>
      </w:r>
      <w:r>
        <w:rPr>
          <w:spacing w:val="-8"/>
        </w:rPr>
        <w:t xml:space="preserve"> </w:t>
      </w:r>
      <w:r>
        <w:t>memo.</w:t>
      </w:r>
    </w:p>
    <w:p w14:paraId="73405EBE" w14:textId="77777777" w:rsidR="0084118E" w:rsidRDefault="0084118E">
      <w:pPr>
        <w:pStyle w:val="BodyText"/>
        <w:spacing w:before="5"/>
        <w:ind w:left="0"/>
        <w:rPr>
          <w:sz w:val="23"/>
        </w:rPr>
      </w:pPr>
    </w:p>
    <w:p w14:paraId="73405EBF" w14:textId="77777777" w:rsidR="0084118E" w:rsidRDefault="008B6146">
      <w:pPr>
        <w:pStyle w:val="Heading1"/>
        <w:spacing w:before="0"/>
      </w:pPr>
      <w:r>
        <w:pict w14:anchorId="73405EEC">
          <v:shape id="_x0000_s1034" style="position:absolute;left:0;text-align:left;margin-left:70.55pt;margin-top:41.15pt;width:488.9pt;height:.1pt;z-index:-251653120;mso-wrap-distance-left:0;mso-wrap-distance-right:0;mso-position-horizontal-relative:page" coordorigin="1411,823" coordsize="9778,0" path="m1411,823r9778,e" filled="f" strokecolor="#afc0c8" strokeweight=".96pt">
            <v:path arrowok="t"/>
            <w10:wrap type="topAndBottom" anchorx="page"/>
          </v:shape>
        </w:pict>
      </w:r>
      <w:bookmarkStart w:id="2" w:name="Requested_Support_from_the_Steering_Comm"/>
      <w:bookmarkEnd w:id="2"/>
      <w:r>
        <w:rPr>
          <w:color w:val="17453A"/>
        </w:rPr>
        <w:t>Requested Support from the Steering Committee and/or</w:t>
      </w:r>
      <w:r>
        <w:rPr>
          <w:color w:val="17453A"/>
          <w:spacing w:val="-25"/>
        </w:rPr>
        <w:t xml:space="preserve"> </w:t>
      </w:r>
      <w:r>
        <w:rPr>
          <w:color w:val="17453A"/>
        </w:rPr>
        <w:t>the Office of Academic</w:t>
      </w:r>
      <w:r>
        <w:rPr>
          <w:color w:val="17453A"/>
          <w:spacing w:val="-1"/>
        </w:rPr>
        <w:t xml:space="preserve"> </w:t>
      </w:r>
      <w:r>
        <w:rPr>
          <w:color w:val="17453A"/>
        </w:rPr>
        <w:t>Governance</w:t>
      </w:r>
    </w:p>
    <w:p w14:paraId="73405EC0" w14:textId="77777777" w:rsidR="0084118E" w:rsidRDefault="008B6146">
      <w:pPr>
        <w:pStyle w:val="BodyText"/>
        <w:spacing w:before="94"/>
      </w:pPr>
      <w:r>
        <w:t>We need to add discussion of the faculty raise memo to the next faculty senate agenda.</w:t>
      </w:r>
    </w:p>
    <w:p w14:paraId="73405EC1" w14:textId="77777777" w:rsidR="0084118E" w:rsidRDefault="0084118E">
      <w:pPr>
        <w:sectPr w:rsidR="0084118E">
          <w:headerReference w:type="default" r:id="rId9"/>
          <w:pgSz w:w="12240" w:h="15840"/>
          <w:pgMar w:top="1840" w:right="1020" w:bottom="280" w:left="1300" w:header="543" w:footer="0" w:gutter="0"/>
          <w:cols w:space="720"/>
        </w:sectPr>
      </w:pPr>
    </w:p>
    <w:p w14:paraId="65C68BFA" w14:textId="77777777" w:rsidR="008B6146" w:rsidRDefault="008B6146" w:rsidP="008B6146">
      <w:pPr>
        <w:spacing w:before="8"/>
        <w:ind w:left="20"/>
        <w:rPr>
          <w:rFonts w:ascii="Arial"/>
          <w:b/>
          <w:sz w:val="36"/>
        </w:rPr>
      </w:pPr>
      <w:r>
        <w:rPr>
          <w:rFonts w:ascii="Arial"/>
          <w:b/>
          <w:color w:val="17453A"/>
          <w:sz w:val="36"/>
        </w:rPr>
        <w:lastRenderedPageBreak/>
        <w:t>Report to the Steering Committee | April 4, 2023</w:t>
      </w:r>
    </w:p>
    <w:p w14:paraId="73405EC3" w14:textId="7DBF2A95" w:rsidR="0084118E" w:rsidRDefault="008B6146">
      <w:pPr>
        <w:pStyle w:val="Heading1"/>
      </w:pPr>
      <w:r>
        <w:pict w14:anchorId="73405EED">
          <v:shape id="_x0000_s1033" style="position:absolute;left:0;text-align:left;margin-left:70.55pt;margin-top:27.25pt;width:488.9pt;height:.1pt;z-index:-251652096;mso-wrap-distance-left:0;mso-wrap-distance-right:0;mso-position-horizontal-relative:page" coordorigin="1411,545" coordsize="9778,0" path="m1411,545r9778,e" filled="f" strokecolor="#afc0c8" strokeweight=".33831mm">
            <v:path arrowok="t"/>
            <w10:wrap type="topAndBottom" anchorx="page"/>
          </v:shape>
        </w:pict>
      </w:r>
      <w:bookmarkStart w:id="3" w:name="Steering_Report__-_UCGS"/>
      <w:bookmarkEnd w:id="3"/>
      <w:r>
        <w:rPr>
          <w:color w:val="17453A"/>
        </w:rPr>
        <w:t>Actions Taken at Recent Meetings</w:t>
      </w:r>
    </w:p>
    <w:p w14:paraId="73405EC4" w14:textId="77777777" w:rsidR="0084118E" w:rsidRDefault="008B6146">
      <w:pPr>
        <w:pStyle w:val="Heading2"/>
      </w:pPr>
      <w:r>
        <w:t>March 20, 2023</w:t>
      </w:r>
    </w:p>
    <w:p w14:paraId="73405EC5" w14:textId="77777777" w:rsidR="0084118E" w:rsidRDefault="008B6146">
      <w:pPr>
        <w:pStyle w:val="BodyText"/>
        <w:spacing w:before="166" w:line="276" w:lineRule="auto"/>
        <w:ind w:right="106"/>
      </w:pPr>
      <w:r>
        <w:t>We approved 6 requests related to graduate progra</w:t>
      </w:r>
      <w:r>
        <w:t xml:space="preserve">ms. We also discussed additional ways to support graduate and professional students in response to the campus violence on February 13. Although we did not vote on a motion, we discussed the importance of supporting graduate and professional students given </w:t>
      </w:r>
      <w:r>
        <w:t>their responsibilities both as students and as university employees (as research assistants and teaching assistants).</w:t>
      </w:r>
    </w:p>
    <w:p w14:paraId="73405EC6" w14:textId="77777777" w:rsidR="0084118E" w:rsidRDefault="008B6146">
      <w:pPr>
        <w:pStyle w:val="Heading1"/>
        <w:spacing w:before="238"/>
      </w:pPr>
      <w:r>
        <w:pict w14:anchorId="73405EEE">
          <v:shape id="_x0000_s1032" style="position:absolute;left:0;text-align:left;margin-left:70.55pt;margin-top:34.7pt;width:488.9pt;height:.1pt;z-index:-251651072;mso-wrap-distance-left:0;mso-wrap-distance-right:0;mso-position-horizontal-relative:page" coordorigin="1411,694" coordsize="9778,0" path="m1411,694r9778,e" filled="f" strokecolor="#afc0c8" strokeweight=".96pt">
            <v:path arrowok="t"/>
            <w10:wrap type="topAndBottom" anchorx="page"/>
          </v:shape>
        </w:pict>
      </w:r>
      <w:r>
        <w:rPr>
          <w:color w:val="17453A"/>
        </w:rPr>
        <w:t>Updates on Outstanding Items</w:t>
      </w:r>
    </w:p>
    <w:p w14:paraId="73405EC7" w14:textId="77777777" w:rsidR="0084118E" w:rsidRDefault="008B6146">
      <w:pPr>
        <w:pStyle w:val="Heading2"/>
      </w:pPr>
      <w:r>
        <w:t>Item 2021-11: Replacement of</w:t>
      </w:r>
      <w:r>
        <w:rPr>
          <w:spacing w:val="-14"/>
        </w:rPr>
        <w:t xml:space="preserve"> </w:t>
      </w:r>
      <w:r>
        <w:t>SIRS</w:t>
      </w:r>
    </w:p>
    <w:p w14:paraId="73405EC8" w14:textId="77777777" w:rsidR="0084118E" w:rsidRDefault="008B6146">
      <w:pPr>
        <w:pStyle w:val="BodyText"/>
        <w:spacing w:before="163" w:line="276" w:lineRule="auto"/>
        <w:ind w:left="139" w:right="289"/>
      </w:pPr>
      <w:r>
        <w:t>On March 4, the UCGS affirmed the institution-level questions and also off</w:t>
      </w:r>
      <w:r>
        <w:t>ered a few additional thoughts on the 8</w:t>
      </w:r>
      <w:r>
        <w:rPr>
          <w:spacing w:val="-2"/>
        </w:rPr>
        <w:t xml:space="preserve"> </w:t>
      </w:r>
      <w:r>
        <w:t>questions.</w:t>
      </w:r>
    </w:p>
    <w:p w14:paraId="73405EC9" w14:textId="77777777" w:rsidR="0084118E" w:rsidRDefault="008B6146">
      <w:pPr>
        <w:pStyle w:val="Heading2"/>
        <w:spacing w:before="121"/>
        <w:ind w:left="139"/>
      </w:pPr>
      <w:r>
        <w:t>Item 2223-20: 9-Month and 12-Month Appointment System Supervisors</w:t>
      </w:r>
    </w:p>
    <w:p w14:paraId="73405ECA" w14:textId="77777777" w:rsidR="0084118E" w:rsidRDefault="008B6146">
      <w:pPr>
        <w:pStyle w:val="BodyText"/>
        <w:spacing w:before="163"/>
        <w:ind w:left="139"/>
      </w:pPr>
      <w:r>
        <w:t>Our meeting in March was canceled and is currently being rescheduled.</w:t>
      </w:r>
    </w:p>
    <w:p w14:paraId="73405ECB" w14:textId="77777777" w:rsidR="0084118E" w:rsidRDefault="008B6146">
      <w:pPr>
        <w:pStyle w:val="Heading2"/>
        <w:spacing w:before="163"/>
        <w:ind w:left="139"/>
      </w:pPr>
      <w:r>
        <w:t>Item 2223-27: Interim Faculty Conflicts of Interest Policy</w:t>
      </w:r>
    </w:p>
    <w:p w14:paraId="73405ECC" w14:textId="77777777" w:rsidR="0084118E" w:rsidRDefault="008B6146">
      <w:pPr>
        <w:pStyle w:val="BodyText"/>
        <w:spacing w:before="163" w:line="276" w:lineRule="auto"/>
        <w:ind w:left="139" w:right="422"/>
      </w:pPr>
      <w:r>
        <w:t>The UCGS discussed this policy at our March 20 meeting. We have invited Dr. Gage and Dr. McCabe to attend our April 17 UCGS meeting to answer the committee's questions.</w:t>
      </w:r>
    </w:p>
    <w:p w14:paraId="73405ECD" w14:textId="77777777" w:rsidR="0084118E" w:rsidRDefault="008B6146">
      <w:pPr>
        <w:pStyle w:val="Heading2"/>
        <w:spacing w:before="120"/>
        <w:ind w:left="139"/>
      </w:pPr>
      <w:r>
        <w:t>Item 2223-25: College of Hum</w:t>
      </w:r>
      <w:r>
        <w:t>an Medicine Departments</w:t>
      </w:r>
    </w:p>
    <w:p w14:paraId="73405ECE" w14:textId="77777777" w:rsidR="0084118E" w:rsidRDefault="008B6146">
      <w:pPr>
        <w:pStyle w:val="BodyText"/>
        <w:spacing w:before="163" w:line="278" w:lineRule="auto"/>
        <w:ind w:left="139" w:right="493"/>
      </w:pPr>
      <w:r>
        <w:t>The UCGS discussed these departments at our March 20 meeting. We have invited Dean Sousa to attend our April 17 meeting to respond to the committee's questions.</w:t>
      </w:r>
    </w:p>
    <w:p w14:paraId="73405ECF" w14:textId="77777777" w:rsidR="0084118E" w:rsidRDefault="008B6146">
      <w:pPr>
        <w:pStyle w:val="Heading1"/>
        <w:spacing w:before="234"/>
      </w:pPr>
      <w:r>
        <w:pict w14:anchorId="73405EEF">
          <v:shape id="_x0000_s1031" style="position:absolute;left:0;text-align:left;margin-left:70.55pt;margin-top:34.5pt;width:488.9pt;height:.1pt;z-index:-251650048;mso-wrap-distance-left:0;mso-wrap-distance-right:0;mso-position-horizontal-relative:page" coordorigin="1411,690" coordsize="9778,0" path="m1411,690r9778,e" filled="f" strokecolor="#afc0c8" strokeweight=".33831mm">
            <v:path arrowok="t"/>
            <w10:wrap type="topAndBottom" anchorx="page"/>
          </v:shape>
        </w:pict>
      </w:r>
      <w:r>
        <w:rPr>
          <w:color w:val="17453A"/>
        </w:rPr>
        <w:t>Anticipated Items at Upcoming Meetings</w:t>
      </w:r>
    </w:p>
    <w:p w14:paraId="73405ED0" w14:textId="77777777" w:rsidR="0084118E" w:rsidRDefault="008B6146">
      <w:pPr>
        <w:pStyle w:val="BodyText"/>
        <w:spacing w:before="94" w:line="276" w:lineRule="auto"/>
        <w:ind w:right="262"/>
      </w:pPr>
      <w:r>
        <w:t>We plan to discuss the draft In</w:t>
      </w:r>
      <w:r>
        <w:t>terim Faculty Conflicts of Interest Policy. We also plan to discuss the new departments in the College of Human Medicine.</w:t>
      </w:r>
    </w:p>
    <w:p w14:paraId="73405ED1" w14:textId="77777777" w:rsidR="0084118E" w:rsidRDefault="0084118E">
      <w:pPr>
        <w:spacing w:line="276" w:lineRule="auto"/>
        <w:sectPr w:rsidR="0084118E">
          <w:pgSz w:w="12240" w:h="15840"/>
          <w:pgMar w:top="1840" w:right="1020" w:bottom="280" w:left="1300" w:header="543" w:footer="0" w:gutter="0"/>
          <w:cols w:space="720"/>
        </w:sectPr>
      </w:pPr>
    </w:p>
    <w:p w14:paraId="7D249910" w14:textId="77777777" w:rsidR="008B6146" w:rsidRDefault="008B6146" w:rsidP="008B6146">
      <w:pPr>
        <w:spacing w:before="8"/>
        <w:ind w:left="20"/>
        <w:rPr>
          <w:rFonts w:ascii="Arial"/>
          <w:b/>
          <w:sz w:val="36"/>
        </w:rPr>
      </w:pPr>
      <w:r>
        <w:rPr>
          <w:rFonts w:ascii="Arial"/>
          <w:b/>
          <w:color w:val="17453A"/>
          <w:sz w:val="36"/>
        </w:rPr>
        <w:lastRenderedPageBreak/>
        <w:t>Report to the Steering Committee | April 4, 2023</w:t>
      </w:r>
    </w:p>
    <w:p w14:paraId="73405ED2" w14:textId="77777777" w:rsidR="0084118E" w:rsidRDefault="008B6146">
      <w:pPr>
        <w:pStyle w:val="BodyText"/>
        <w:spacing w:before="4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3405EF0" wp14:editId="73405EF1">
            <wp:simplePos x="0" y="0"/>
            <wp:positionH relativeFrom="page">
              <wp:posOffset>914400</wp:posOffset>
            </wp:positionH>
            <wp:positionV relativeFrom="page">
              <wp:posOffset>355600</wp:posOffset>
            </wp:positionV>
            <wp:extent cx="3761739" cy="5485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39" cy="54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05ED3" w14:textId="77777777" w:rsidR="0084118E" w:rsidRDefault="008B6146">
      <w:pPr>
        <w:pStyle w:val="Heading1"/>
      </w:pPr>
      <w:r>
        <w:pict w14:anchorId="73405EF2">
          <v:shape id="_x0000_s1030" style="position:absolute;left:0;text-align:left;margin-left:70.55pt;margin-top:27.25pt;width:488.9pt;height:.1pt;z-index:-251649024;mso-wrap-distance-left:0;mso-wrap-distance-right:0;mso-position-horizontal-relative:page" coordorigin="1411,545" coordsize="9778,0" path="m1411,545r9778,e" filled="f" strokecolor="#afc0c8" strokeweight=".33831mm">
            <v:path arrowok="t"/>
            <w10:wrap type="topAndBottom" anchorx="page"/>
          </v:shape>
        </w:pict>
      </w:r>
      <w:bookmarkStart w:id="4" w:name="Steering_Report__-_UCFT"/>
      <w:bookmarkEnd w:id="4"/>
      <w:r>
        <w:rPr>
          <w:color w:val="17453A"/>
        </w:rPr>
        <w:t>Actions Taken at Recent Meetings</w:t>
      </w:r>
    </w:p>
    <w:p w14:paraId="73405ED4" w14:textId="77777777" w:rsidR="0084118E" w:rsidRDefault="008B6146">
      <w:pPr>
        <w:pStyle w:val="BodyText"/>
        <w:spacing w:before="94"/>
      </w:pPr>
      <w:r>
        <w:t>The University Committee on Faculty Tenure did not hold any meetings in March.</w:t>
      </w:r>
    </w:p>
    <w:p w14:paraId="73405ED5" w14:textId="77777777" w:rsidR="0084118E" w:rsidRDefault="0084118E">
      <w:pPr>
        <w:pStyle w:val="BodyText"/>
        <w:spacing w:before="7"/>
        <w:ind w:left="0"/>
        <w:rPr>
          <w:sz w:val="23"/>
        </w:rPr>
      </w:pPr>
    </w:p>
    <w:p w14:paraId="73405ED6" w14:textId="77777777" w:rsidR="0084118E" w:rsidRDefault="008B6146">
      <w:pPr>
        <w:pStyle w:val="Heading1"/>
        <w:spacing w:before="0"/>
      </w:pPr>
      <w:r>
        <w:pict w14:anchorId="73405EF3">
          <v:shape id="_x0000_s1029" style="position:absolute;left:0;text-align:left;margin-left:70.55pt;margin-top:22.8pt;width:488.9pt;height:.1pt;z-index:-251648000;mso-wrap-distance-left:0;mso-wrap-distance-right:0;mso-position-horizontal-relative:page" coordorigin="1411,456" coordsize="9778,0" path="m1411,456r9778,e" filled="f" strokecolor="#afc0c8" strokeweight=".96pt">
            <v:path arrowok="t"/>
            <w10:wrap type="topAndBottom" anchorx="page"/>
          </v:shape>
        </w:pict>
      </w:r>
      <w:r>
        <w:rPr>
          <w:color w:val="17453A"/>
        </w:rPr>
        <w:t>Ant</w:t>
      </w:r>
      <w:r>
        <w:rPr>
          <w:color w:val="17453A"/>
        </w:rPr>
        <w:t>icipated Items at Upcoming Meetings</w:t>
      </w:r>
    </w:p>
    <w:p w14:paraId="73405ED7" w14:textId="77777777" w:rsidR="0084118E" w:rsidRDefault="008B6146">
      <w:pPr>
        <w:pStyle w:val="BodyText"/>
        <w:spacing w:before="94"/>
      </w:pPr>
      <w:r>
        <w:t>Discuss tenure clock requests.</w:t>
      </w:r>
    </w:p>
    <w:p w14:paraId="73405ED8" w14:textId="77777777" w:rsidR="0084118E" w:rsidRDefault="0084118E">
      <w:pPr>
        <w:sectPr w:rsidR="0084118E">
          <w:pgSz w:w="12240" w:h="15840"/>
          <w:pgMar w:top="1840" w:right="1020" w:bottom="280" w:left="1300" w:header="543" w:footer="0" w:gutter="0"/>
          <w:cols w:space="720"/>
        </w:sectPr>
      </w:pPr>
    </w:p>
    <w:p w14:paraId="237B1CA8" w14:textId="77777777" w:rsidR="008B6146" w:rsidRDefault="008B6146" w:rsidP="008B6146">
      <w:pPr>
        <w:spacing w:before="8"/>
        <w:ind w:left="20"/>
        <w:rPr>
          <w:rFonts w:ascii="Arial"/>
          <w:b/>
          <w:sz w:val="36"/>
        </w:rPr>
      </w:pPr>
      <w:r>
        <w:rPr>
          <w:rFonts w:ascii="Arial"/>
          <w:b/>
          <w:color w:val="17453A"/>
          <w:sz w:val="36"/>
        </w:rPr>
        <w:lastRenderedPageBreak/>
        <w:t>Report to the Steering Committee | April 4, 2023</w:t>
      </w:r>
    </w:p>
    <w:p w14:paraId="73405ED9" w14:textId="77777777" w:rsidR="0084118E" w:rsidRDefault="008B6146">
      <w:pPr>
        <w:pStyle w:val="BodyText"/>
        <w:spacing w:before="4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3405EF4" wp14:editId="73405EF5">
            <wp:simplePos x="0" y="0"/>
            <wp:positionH relativeFrom="page">
              <wp:posOffset>914400</wp:posOffset>
            </wp:positionH>
            <wp:positionV relativeFrom="page">
              <wp:posOffset>389890</wp:posOffset>
            </wp:positionV>
            <wp:extent cx="4059021" cy="51752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021" cy="51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05EDA" w14:textId="77777777" w:rsidR="0084118E" w:rsidRDefault="008B6146">
      <w:pPr>
        <w:pStyle w:val="Heading1"/>
      </w:pPr>
      <w:r>
        <w:pict w14:anchorId="73405EF6">
          <v:shape id="_x0000_s1028" style="position:absolute;left:0;text-align:left;margin-left:70.55pt;margin-top:27.25pt;width:488.9pt;height:.1pt;z-index:-251645952;mso-wrap-distance-left:0;mso-wrap-distance-right:0;mso-position-horizontal-relative:page" coordorigin="1411,545" coordsize="9778,0" path="m1411,545r9778,e" filled="f" strokecolor="#afc0c8" strokeweight=".33831mm">
            <v:path arrowok="t"/>
            <w10:wrap type="topAndBottom" anchorx="page"/>
          </v:shape>
        </w:pict>
      </w:r>
      <w:bookmarkStart w:id="5" w:name="Steering_Report_-_UCUE"/>
      <w:bookmarkStart w:id="6" w:name="Actions_Taken_at_Recent_Meetings"/>
      <w:bookmarkEnd w:id="5"/>
      <w:bookmarkEnd w:id="6"/>
      <w:r>
        <w:rPr>
          <w:color w:val="17453A"/>
        </w:rPr>
        <w:t>Actions Taken at Recent Meetings</w:t>
      </w:r>
    </w:p>
    <w:p w14:paraId="73405EDB" w14:textId="77777777" w:rsidR="0084118E" w:rsidRDefault="008B6146">
      <w:pPr>
        <w:pStyle w:val="Heading2"/>
      </w:pPr>
      <w:r>
        <w:t>March 16, 2023</w:t>
      </w:r>
    </w:p>
    <w:p w14:paraId="73405EDC" w14:textId="77777777" w:rsidR="0084118E" w:rsidRDefault="008B6146">
      <w:pPr>
        <w:pStyle w:val="BodyText"/>
        <w:spacing w:before="166" w:line="276" w:lineRule="auto"/>
        <w:ind w:right="408"/>
      </w:pPr>
      <w:r>
        <w:t>UCUE provided feedback to Interim Provost Jeitschko on guiding principles for interpretations of existing policies in view of the campus shooting and its aftermath.</w:t>
      </w:r>
    </w:p>
    <w:p w14:paraId="73405EDD" w14:textId="77777777" w:rsidR="0084118E" w:rsidRDefault="008B6146">
      <w:pPr>
        <w:pStyle w:val="Heading1"/>
        <w:spacing w:before="237"/>
      </w:pPr>
      <w:r>
        <w:pict w14:anchorId="73405EF7">
          <v:shape id="_x0000_s1027" style="position:absolute;left:0;text-align:left;margin-left:70.55pt;margin-top:34.65pt;width:488.9pt;height:.1pt;z-index:-251644928;mso-wrap-distance-left:0;mso-wrap-distance-right:0;mso-position-horizontal-relative:page" coordorigin="1411,693" coordsize="9778,0" path="m1411,693r9778,e" filled="f" strokecolor="#afc0c8" strokeweight=".33831mm">
            <v:path arrowok="t"/>
            <w10:wrap type="topAndBottom" anchorx="page"/>
          </v:shape>
        </w:pict>
      </w:r>
      <w:bookmarkStart w:id="7" w:name="Updates_on_Outstanding_Items"/>
      <w:bookmarkEnd w:id="7"/>
      <w:r>
        <w:rPr>
          <w:color w:val="17453A"/>
        </w:rPr>
        <w:t>Updates on Outstanding Items</w:t>
      </w:r>
    </w:p>
    <w:p w14:paraId="73405EDE" w14:textId="77777777" w:rsidR="0084118E" w:rsidRDefault="008B6146">
      <w:pPr>
        <w:pStyle w:val="Heading2"/>
      </w:pPr>
      <w:r>
        <w:t>Item 2223-10: Presence and Absence Policies</w:t>
      </w:r>
    </w:p>
    <w:p w14:paraId="73405EDF" w14:textId="77777777" w:rsidR="0084118E" w:rsidRDefault="008B6146">
      <w:pPr>
        <w:pStyle w:val="BodyText"/>
        <w:spacing w:before="43"/>
      </w:pPr>
      <w:r>
        <w:t>None to report</w:t>
      </w:r>
    </w:p>
    <w:p w14:paraId="73405EE0" w14:textId="77777777" w:rsidR="0084118E" w:rsidRDefault="008B6146">
      <w:pPr>
        <w:pStyle w:val="Heading2"/>
        <w:spacing w:before="165" w:line="288" w:lineRule="exact"/>
      </w:pPr>
      <w:r>
        <w:t>It</w:t>
      </w:r>
      <w:r>
        <w:t>em 2021-11: Replacement of SIRS</w:t>
      </w:r>
    </w:p>
    <w:p w14:paraId="73405EE1" w14:textId="77777777" w:rsidR="0084118E" w:rsidRDefault="008B6146">
      <w:pPr>
        <w:pStyle w:val="BodyText"/>
        <w:spacing w:line="276" w:lineRule="auto"/>
        <w:ind w:right="128"/>
      </w:pPr>
      <w:r>
        <w:t>The committee is in the process of preparing 12 additional survey questions to serve as guidelines for Colleges.</w:t>
      </w:r>
    </w:p>
    <w:p w14:paraId="73405EE2" w14:textId="77777777" w:rsidR="0084118E" w:rsidRDefault="008B6146">
      <w:pPr>
        <w:pStyle w:val="Heading2"/>
        <w:spacing w:before="119"/>
      </w:pPr>
      <w:r>
        <w:t>Item 2223-18: Course Equivalency for Study Abroad</w:t>
      </w:r>
    </w:p>
    <w:p w14:paraId="73405EE3" w14:textId="77777777" w:rsidR="0084118E" w:rsidRDefault="008B6146">
      <w:pPr>
        <w:pStyle w:val="BodyText"/>
        <w:spacing w:before="2" w:line="276" w:lineRule="auto"/>
        <w:ind w:right="182"/>
      </w:pPr>
      <w:r>
        <w:t>A first draft of proposed improvements to the existing proces</w:t>
      </w:r>
      <w:r>
        <w:t>s is being reviewed by the committee.</w:t>
      </w:r>
    </w:p>
    <w:p w14:paraId="73405EE4" w14:textId="77777777" w:rsidR="0084118E" w:rsidRDefault="008B6146">
      <w:pPr>
        <w:pStyle w:val="Heading1"/>
        <w:spacing w:before="237"/>
      </w:pPr>
      <w:r>
        <w:pict w14:anchorId="73405EF8">
          <v:shape id="_x0000_s1026" style="position:absolute;left:0;text-align:left;margin-left:70.55pt;margin-top:34.65pt;width:488.9pt;height:.1pt;z-index:-251643904;mso-wrap-distance-left:0;mso-wrap-distance-right:0;mso-position-horizontal-relative:page" coordorigin="1411,693" coordsize="9778,0" path="m1411,693r9778,e" filled="f" strokecolor="#afc0c8" strokeweight=".33831mm">
            <v:path arrowok="t"/>
            <w10:wrap type="topAndBottom" anchorx="page"/>
          </v:shape>
        </w:pict>
      </w:r>
      <w:bookmarkStart w:id="8" w:name="Anticipated_Items_at_Upcoming_Meetings"/>
      <w:bookmarkEnd w:id="8"/>
      <w:r>
        <w:rPr>
          <w:color w:val="17453A"/>
        </w:rPr>
        <w:t>Anticipated Items at Upcoming Meetings</w:t>
      </w:r>
    </w:p>
    <w:p w14:paraId="73405EE5" w14:textId="77777777" w:rsidR="0084118E" w:rsidRDefault="008B6146">
      <w:pPr>
        <w:pStyle w:val="BodyText"/>
        <w:spacing w:before="94" w:line="276" w:lineRule="auto"/>
        <w:ind w:right="79"/>
      </w:pPr>
      <w:r>
        <w:t>UCUE anticipates a final report by the sub-committee on Presence, Absence, and Short Leaves. UCUE anticipates a final report by the sub-committee on Course Equivalency for Semest</w:t>
      </w:r>
      <w:r>
        <w:t>er Abroad Experiences.</w:t>
      </w:r>
    </w:p>
    <w:sectPr w:rsidR="0084118E">
      <w:pgSz w:w="12240" w:h="15840"/>
      <w:pgMar w:top="1840" w:right="1020" w:bottom="280" w:left="1300" w:header="5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5EFF" w14:textId="77777777" w:rsidR="00000000" w:rsidRDefault="008B6146">
      <w:r>
        <w:separator/>
      </w:r>
    </w:p>
  </w:endnote>
  <w:endnote w:type="continuationSeparator" w:id="0">
    <w:p w14:paraId="73405F01" w14:textId="77777777" w:rsidR="00000000" w:rsidRDefault="008B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5EFB" w14:textId="77777777" w:rsidR="00000000" w:rsidRDefault="008B6146">
      <w:r>
        <w:separator/>
      </w:r>
    </w:p>
  </w:footnote>
  <w:footnote w:type="continuationSeparator" w:id="0">
    <w:p w14:paraId="73405EFD" w14:textId="77777777" w:rsidR="00000000" w:rsidRDefault="008B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5EF9" w14:textId="77777777" w:rsidR="0084118E" w:rsidRDefault="008B6146">
    <w:pPr>
      <w:pStyle w:val="BodyText"/>
      <w:spacing w:line="14" w:lineRule="auto"/>
      <w:ind w:left="0"/>
      <w:rPr>
        <w:sz w:val="20"/>
      </w:rPr>
    </w:pPr>
    <w:r>
      <w:pict w14:anchorId="73405EF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.65pt;width:410.2pt;height:22.15pt;z-index:-251829248;mso-position-horizontal-relative:page;mso-position-vertical-relative:page" filled="f" stroked="f">
          <v:textbox inset="0,0,0,0">
            <w:txbxContent>
              <w:p w14:paraId="73405EFF" w14:textId="32C9E016" w:rsidR="0084118E" w:rsidRDefault="0084118E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5EFA" w14:textId="7088F3E8" w:rsidR="0084118E" w:rsidRDefault="008B614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88256" behindDoc="1" locked="0" layoutInCell="1" allowOverlap="1" wp14:anchorId="73405EFC" wp14:editId="73405EFD">
          <wp:simplePos x="0" y="0"/>
          <wp:positionH relativeFrom="page">
            <wp:posOffset>914400</wp:posOffset>
          </wp:positionH>
          <wp:positionV relativeFrom="page">
            <wp:posOffset>344804</wp:posOffset>
          </wp:positionV>
          <wp:extent cx="3761739" cy="55937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1739" cy="559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E32"/>
    <w:multiLevelType w:val="hybridMultilevel"/>
    <w:tmpl w:val="01242000"/>
    <w:lvl w:ilvl="0" w:tplc="E68C12F2">
      <w:start w:val="1"/>
      <w:numFmt w:val="decimal"/>
      <w:lvlText w:val="%1."/>
      <w:lvlJc w:val="left"/>
      <w:pPr>
        <w:ind w:left="860" w:hanging="360"/>
        <w:jc w:val="left"/>
      </w:pPr>
      <w:rPr>
        <w:rFonts w:ascii="Century Schoolbook" w:eastAsia="Century Schoolbook" w:hAnsi="Century Schoolbook" w:cs="Century Schoolbook" w:hint="default"/>
        <w:spacing w:val="-3"/>
        <w:w w:val="100"/>
        <w:sz w:val="24"/>
        <w:szCs w:val="24"/>
      </w:rPr>
    </w:lvl>
    <w:lvl w:ilvl="1" w:tplc="247E6510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588D324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CC543016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2A16166A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42CB510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D34C88D4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B6285F8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E4509012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 w15:restartNumberingAfterBreak="0">
    <w:nsid w:val="758E2414"/>
    <w:multiLevelType w:val="hybridMultilevel"/>
    <w:tmpl w:val="8A6E311C"/>
    <w:lvl w:ilvl="0" w:tplc="47503600">
      <w:start w:val="1"/>
      <w:numFmt w:val="decimal"/>
      <w:lvlText w:val="%1."/>
      <w:lvlJc w:val="left"/>
      <w:pPr>
        <w:ind w:left="860" w:hanging="360"/>
        <w:jc w:val="left"/>
      </w:pPr>
      <w:rPr>
        <w:rFonts w:ascii="Century Schoolbook" w:eastAsia="Century Schoolbook" w:hAnsi="Century Schoolbook" w:cs="Century Schoolbook" w:hint="default"/>
        <w:spacing w:val="-3"/>
        <w:w w:val="100"/>
        <w:sz w:val="24"/>
        <w:szCs w:val="24"/>
      </w:rPr>
    </w:lvl>
    <w:lvl w:ilvl="1" w:tplc="E9DAEACA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818CAF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C5AEA1A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68E92E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FDA0BE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070A6CBE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4E5A5D1C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68DE6306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 w16cid:durableId="907768008">
    <w:abstractNumId w:val="0"/>
  </w:num>
  <w:num w:numId="2" w16cid:durableId="14470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18E"/>
    <w:rsid w:val="00476674"/>
    <w:rsid w:val="0084118E"/>
    <w:rsid w:val="008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405E96"/>
  <w15:docId w15:val="{7C8E3D64-4974-4DC0-9D2A-9FBB35D0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before="89"/>
      <w:ind w:left="1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74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47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74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89876E2-2BC8-4020-8D1F-3B65976EB9DD}"/>
</file>

<file path=customXml/itemProps2.xml><?xml version="1.0" encoding="utf-8"?>
<ds:datastoreItem xmlns:ds="http://schemas.openxmlformats.org/officeDocument/2006/customXml" ds:itemID="{052B0633-B1F8-4BBA-9118-9EAB8B89AE23}"/>
</file>

<file path=customXml/itemProps3.xml><?xml version="1.0" encoding="utf-8"?>
<ds:datastoreItem xmlns:ds="http://schemas.openxmlformats.org/officeDocument/2006/customXml" ds:itemID="{929C92AF-596F-4A7C-967F-404252D38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Cepak</dc:creator>
  <cp:lastModifiedBy>Taylor Thrush</cp:lastModifiedBy>
  <cp:revision>3</cp:revision>
  <dcterms:created xsi:type="dcterms:W3CDTF">2023-03-31T15:38:00Z</dcterms:created>
  <dcterms:modified xsi:type="dcterms:W3CDTF">2023-03-31T15:40:00Z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0x010100373BE68F7849A845B253768CFB280D40</vt:lpwstr>
  </property>
</Properties>
</file>