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C542" w14:textId="72410B91" w:rsidR="00B80BBC" w:rsidRPr="00B80BBC" w:rsidRDefault="00F839EF" w:rsidP="00B80BBC">
      <w:pPr>
        <w:spacing w:after="0"/>
        <w:rPr>
          <w:rFonts w:asciiTheme="minorHAnsi" w:hAnsiTheme="minorHAnsi" w:cstheme="minorHAnsi"/>
          <w:b/>
          <w:bCs/>
          <w:u w:val="single"/>
        </w:rPr>
      </w:pPr>
      <w:r>
        <w:rPr>
          <w:rFonts w:asciiTheme="minorHAnsi" w:hAnsiTheme="minorHAnsi" w:cstheme="minorHAnsi"/>
          <w:b/>
          <w:bCs/>
          <w:u w:val="single"/>
        </w:rPr>
        <w:t xml:space="preserve">BSURP </w:t>
      </w:r>
      <w:r w:rsidR="00B80BBC" w:rsidRPr="00B80BBC">
        <w:rPr>
          <w:rFonts w:asciiTheme="minorHAnsi" w:hAnsiTheme="minorHAnsi" w:cstheme="minorHAnsi"/>
          <w:b/>
          <w:bCs/>
          <w:u w:val="single"/>
        </w:rPr>
        <w:t xml:space="preserve">Admissions policy statement as submitted for </w:t>
      </w:r>
      <w:r>
        <w:rPr>
          <w:rFonts w:asciiTheme="minorHAnsi" w:hAnsiTheme="minorHAnsi" w:cstheme="minorHAnsi"/>
          <w:b/>
          <w:bCs/>
          <w:u w:val="single"/>
        </w:rPr>
        <w:t xml:space="preserve">UCUE </w:t>
      </w:r>
      <w:r w:rsidR="00B80BBC" w:rsidRPr="00B80BBC">
        <w:rPr>
          <w:rFonts w:asciiTheme="minorHAnsi" w:hAnsiTheme="minorHAnsi" w:cstheme="minorHAnsi"/>
          <w:b/>
          <w:bCs/>
          <w:u w:val="single"/>
        </w:rPr>
        <w:t>review on 3/31/2022</w:t>
      </w:r>
    </w:p>
    <w:p w14:paraId="120F7063" w14:textId="77777777" w:rsidR="00B80BBC" w:rsidRDefault="00B80BBC" w:rsidP="00B80BBC"/>
    <w:p w14:paraId="75573FA8" w14:textId="77777777" w:rsidR="00B80BBC" w:rsidRPr="00B80BBC" w:rsidRDefault="00B80BBC" w:rsidP="00B80BBC">
      <w:pPr>
        <w:autoSpaceDE w:val="0"/>
        <w:autoSpaceDN w:val="0"/>
        <w:adjustRightInd w:val="0"/>
        <w:spacing w:after="0"/>
        <w:rPr>
          <w:rFonts w:ascii="Segoe UI" w:hAnsi="Segoe UI" w:cs="Segoe UI"/>
          <w:b/>
          <w:bCs/>
          <w:sz w:val="20"/>
          <w:szCs w:val="20"/>
        </w:rPr>
      </w:pPr>
      <w:r w:rsidRPr="00B80BBC">
        <w:rPr>
          <w:rFonts w:ascii="Segoe UI" w:hAnsi="Segoe UI" w:cs="Segoe UI"/>
          <w:b/>
          <w:bCs/>
          <w:sz w:val="20"/>
          <w:szCs w:val="20"/>
        </w:rPr>
        <w:t>Admission</w:t>
      </w:r>
    </w:p>
    <w:p w14:paraId="2F320AFD"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The number of students who can be admitted as juniors to the bachelor’s degree program in Urban and Regional Planning is limited. Applications are accepted and reviewed during the Spring semester of each year.</w:t>
      </w:r>
    </w:p>
    <w:p w14:paraId="2DDC6899"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 xml:space="preserve"> </w:t>
      </w:r>
    </w:p>
    <w:p w14:paraId="7BA58381"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All students who are interested in applying for admission as a junior to the bachelor’s degree program in Urban and Regional Planning must:</w:t>
      </w:r>
    </w:p>
    <w:p w14:paraId="17B2E879"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1.  Complete UP 201.</w:t>
      </w:r>
    </w:p>
    <w:p w14:paraId="458D2021"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2.  Submit a completed application package by the</w:t>
      </w:r>
    </w:p>
    <w:p w14:paraId="52167857"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 xml:space="preserve">     deadline specified by the School of Planning,</w:t>
      </w:r>
    </w:p>
    <w:p w14:paraId="43138017"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 xml:space="preserve">     Design and Construction.</w:t>
      </w:r>
    </w:p>
    <w:p w14:paraId="5E25CE11"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 xml:space="preserve"> </w:t>
      </w:r>
    </w:p>
    <w:p w14:paraId="6B5F489A"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Admission is determined by the faculty based on the relative qualifications of applicant and the enrollment capacity of the program. Faculty may consider factors such as work experience, personal experience, GPA, and diversity. Admission decisions are made each year at the end of the Spring semester.</w:t>
      </w:r>
    </w:p>
    <w:p w14:paraId="41712166" w14:textId="77777777" w:rsidR="00B80BBC" w:rsidRPr="00B80BBC" w:rsidRDefault="00B80BBC" w:rsidP="00B80BBC">
      <w:pPr>
        <w:autoSpaceDE w:val="0"/>
        <w:autoSpaceDN w:val="0"/>
        <w:adjustRightInd w:val="0"/>
        <w:spacing w:after="0"/>
        <w:rPr>
          <w:rFonts w:ascii="Segoe UI" w:hAnsi="Segoe UI" w:cs="Segoe UI"/>
          <w:sz w:val="20"/>
          <w:szCs w:val="20"/>
        </w:rPr>
      </w:pPr>
      <w:r w:rsidRPr="00B80BBC">
        <w:rPr>
          <w:rFonts w:ascii="Segoe UI" w:hAnsi="Segoe UI" w:cs="Segoe UI"/>
          <w:sz w:val="20"/>
          <w:szCs w:val="20"/>
        </w:rPr>
        <w:t xml:space="preserve"> </w:t>
      </w:r>
    </w:p>
    <w:p w14:paraId="2C1B1DCC" w14:textId="77777777" w:rsidR="00B80BBC" w:rsidRPr="00B80BBC" w:rsidRDefault="00B80BBC" w:rsidP="00B80BBC">
      <w:pPr>
        <w:autoSpaceDE w:val="0"/>
        <w:autoSpaceDN w:val="0"/>
        <w:adjustRightInd w:val="0"/>
        <w:spacing w:after="0"/>
        <w:rPr>
          <w:rFonts w:ascii="Segoe UI" w:hAnsi="Segoe UI" w:cs="Segoe UI"/>
          <w:sz w:val="21"/>
          <w:szCs w:val="21"/>
        </w:rPr>
      </w:pPr>
      <w:r w:rsidRPr="00B80BBC">
        <w:rPr>
          <w:rFonts w:ascii="Segoe UI" w:hAnsi="Segoe UI" w:cs="Segoe UI"/>
          <w:sz w:val="20"/>
          <w:szCs w:val="20"/>
        </w:rPr>
        <w:t>For additional information about admission criteria and procedures, students should contact the Urban and Regional Planning program in the School of Planning, Design and Construction.</w:t>
      </w:r>
    </w:p>
    <w:p w14:paraId="5872639A" w14:textId="77777777" w:rsidR="00F601F5" w:rsidRDefault="00000000"/>
    <w:sectPr w:rsidR="00F601F5" w:rsidSect="00BB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BC"/>
    <w:rsid w:val="003830FB"/>
    <w:rsid w:val="004C4414"/>
    <w:rsid w:val="00850A82"/>
    <w:rsid w:val="00B80BBC"/>
    <w:rsid w:val="00BB58F5"/>
    <w:rsid w:val="00BD70D6"/>
    <w:rsid w:val="00C30EFC"/>
    <w:rsid w:val="00F83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DFA7"/>
  <w15:chartTrackingRefBased/>
  <w15:docId w15:val="{BB55B6F6-E29D-434D-8989-B92B430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BBC"/>
    <w:pPr>
      <w:spacing w:after="120" w:line="240"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Tessmer, Antoinette</dc:creator>
  <cp:keywords/>
  <dc:description/>
  <cp:lastModifiedBy>Tessmer, Antoinette</cp:lastModifiedBy>
  <cp:revision>2</cp:revision>
  <dcterms:created xsi:type="dcterms:W3CDTF">2022-09-22T14:54:00Z</dcterms:created>
  <dcterms:modified xsi:type="dcterms:W3CDTF">2022-09-22T17:57:00Z</dcterms:modified>
</cp:coreProperties>
</file>