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>Approved</w:t>
      </w:r>
      <w:r w:rsidR="0092478A">
        <w:rPr>
          <w:rFonts w:cs="Times New Roman"/>
          <w:b/>
        </w:rPr>
        <w:t>: February 19, 2019</w:t>
      </w:r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8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482A86">
        <w:rPr>
          <w:rFonts w:cs="Times New Roman"/>
          <w:b/>
        </w:rPr>
        <w:t>9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010A79">
        <w:rPr>
          <w:rFonts w:cs="Times New Roman"/>
          <w:b/>
        </w:rPr>
        <w:t>5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2B4F6F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92478A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2B4F6F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9-0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010A79">
            <w:rPr>
              <w:rStyle w:val="TitleChar"/>
              <w:b/>
              <w:spacing w:val="0"/>
              <w:kern w:val="0"/>
              <w:sz w:val="32"/>
              <w:szCs w:val="32"/>
            </w:rPr>
            <w:t>February 19, 2019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010A79">
        <w:rPr>
          <w:rStyle w:val="TitleChar"/>
          <w:sz w:val="24"/>
          <w:szCs w:val="24"/>
        </w:rPr>
        <w:t>February 19</w:t>
      </w:r>
      <w:r w:rsidR="003A3CCD">
        <w:rPr>
          <w:rStyle w:val="TitleChar"/>
          <w:sz w:val="24"/>
          <w:szCs w:val="24"/>
        </w:rPr>
        <w:t>, 2019</w:t>
      </w:r>
    </w:p>
    <w:p w:rsidR="001634DE" w:rsidRPr="00686383" w:rsidRDefault="001634DE" w:rsidP="00EA181B">
      <w:pPr>
        <w:pStyle w:val="ListParagraph"/>
        <w:numPr>
          <w:ilvl w:val="0"/>
          <w:numId w:val="1"/>
        </w:numPr>
        <w:contextualSpacing w:val="0"/>
        <w:rPr>
          <w:rStyle w:val="TitleChar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010A79">
        <w:rPr>
          <w:rStyle w:val="TitleChar"/>
          <w:sz w:val="24"/>
          <w:szCs w:val="24"/>
        </w:rPr>
        <w:t>January 15</w:t>
      </w:r>
      <w:r w:rsidR="003A3CCD">
        <w:rPr>
          <w:rStyle w:val="TitleChar"/>
          <w:sz w:val="24"/>
          <w:szCs w:val="24"/>
        </w:rPr>
        <w:t>, 201</w:t>
      </w:r>
      <w:r w:rsidR="00010A79">
        <w:rPr>
          <w:rStyle w:val="TitleChar"/>
          <w:sz w:val="24"/>
          <w:szCs w:val="24"/>
        </w:rPr>
        <w:t>9</w:t>
      </w:r>
      <w:r w:rsidR="00D75F18">
        <w:rPr>
          <w:rStyle w:val="TitleChar"/>
        </w:rPr>
        <w:t xml:space="preserve"> </w:t>
      </w:r>
      <w:r w:rsidR="00D75F18" w:rsidRPr="00686383">
        <w:rPr>
          <w:rStyle w:val="TitleChar"/>
          <w:b w:val="0"/>
          <w:sz w:val="24"/>
          <w:szCs w:val="24"/>
        </w:rPr>
        <w:t>(Appendix A</w:t>
      </w:r>
      <w:r w:rsidR="00A95E1B" w:rsidRPr="00686383">
        <w:rPr>
          <w:rStyle w:val="TitleChar"/>
          <w:b w:val="0"/>
          <w:sz w:val="24"/>
          <w:szCs w:val="24"/>
        </w:rPr>
        <w:t>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010A79">
        <w:rPr>
          <w:rFonts w:cs="Times New Roman"/>
        </w:rPr>
        <w:t xml:space="preserve">Acting President </w:t>
      </w:r>
      <w:r w:rsidR="00513021">
        <w:rPr>
          <w:rFonts w:cs="Times New Roman"/>
        </w:rPr>
        <w:t xml:space="preserve">Satish </w:t>
      </w:r>
      <w:r w:rsidR="00010A79">
        <w:rPr>
          <w:rFonts w:cs="Times New Roman"/>
        </w:rPr>
        <w:t>Udpa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 xml:space="preserve">June </w:t>
      </w:r>
      <w:proofErr w:type="spellStart"/>
      <w:r>
        <w:rPr>
          <w:rFonts w:cs="Times New Roman"/>
        </w:rPr>
        <w:t>Youatt</w:t>
      </w:r>
      <w:proofErr w:type="spellEnd"/>
      <w:r w:rsidR="009924FE">
        <w:rPr>
          <w:rFonts w:cs="Times New Roman"/>
        </w:rPr>
        <w:t xml:space="preserve"> – </w:t>
      </w:r>
      <w:r w:rsidR="00C06EF2">
        <w:rPr>
          <w:rFonts w:cs="Times New Roman"/>
        </w:rPr>
        <w:t>u</w:t>
      </w:r>
      <w:r w:rsidR="009924FE">
        <w:rPr>
          <w:rFonts w:cs="Times New Roman"/>
        </w:rPr>
        <w:t>nable to attend</w:t>
      </w:r>
    </w:p>
    <w:p w:rsidR="001634DE" w:rsidRPr="00C53E52" w:rsidRDefault="001634DE" w:rsidP="00C53E5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3A3CCD">
        <w:rPr>
          <w:rFonts w:cs="Times New Roman"/>
        </w:rPr>
        <w:t>Professor Deborah Moriarty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010A79" w:rsidRDefault="00010A79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6B1EF6">
        <w:rPr>
          <w:rFonts w:cs="Times New Roman"/>
          <w:szCs w:val="24"/>
        </w:rPr>
        <w:t>University Committee on Curriculum (UCC) Report, Professor Marci Mechtel, UCC Chairperson (</w:t>
      </w:r>
      <w:r>
        <w:rPr>
          <w:rFonts w:cs="Times New Roman"/>
          <w:szCs w:val="24"/>
        </w:rPr>
        <w:t>Action</w:t>
      </w:r>
      <w:r w:rsidRPr="006B1EF6">
        <w:rPr>
          <w:rFonts w:cs="Times New Roman"/>
          <w:szCs w:val="24"/>
        </w:rPr>
        <w:t xml:space="preserve"> Item) (</w:t>
      </w:r>
      <w:r>
        <w:rPr>
          <w:rFonts w:cs="Times New Roman"/>
          <w:szCs w:val="24"/>
        </w:rPr>
        <w:t xml:space="preserve">Short Report, </w:t>
      </w:r>
      <w:r w:rsidRPr="006B1EF6">
        <w:rPr>
          <w:rFonts w:cs="Times New Roman"/>
          <w:szCs w:val="24"/>
        </w:rPr>
        <w:t>Appendix</w:t>
      </w:r>
      <w:r>
        <w:rPr>
          <w:rFonts w:cs="Times New Roman"/>
          <w:szCs w:val="24"/>
        </w:rPr>
        <w:t xml:space="preserve"> B</w:t>
      </w:r>
      <w:r w:rsidRPr="006B1EF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(</w:t>
      </w:r>
      <w:hyperlink r:id="rId9" w:history="1">
        <w:r w:rsidRPr="004E2FDE">
          <w:rPr>
            <w:rStyle w:val="Hyperlink"/>
            <w:rFonts w:cs="Times New Roman"/>
            <w:szCs w:val="24"/>
          </w:rPr>
          <w:t>Long Report</w:t>
        </w:r>
      </w:hyperlink>
      <w:r>
        <w:rPr>
          <w:rFonts w:cs="Times New Roman"/>
          <w:szCs w:val="24"/>
        </w:rPr>
        <w:t>, click on link)</w:t>
      </w:r>
    </w:p>
    <w:p w:rsidR="00010A79" w:rsidRDefault="00010A79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 w:rsidRPr="004663F6">
        <w:rPr>
          <w:rFonts w:cs="Times New Roman"/>
          <w:szCs w:val="24"/>
        </w:rPr>
        <w:t xml:space="preserve">High Risk Travel Process, Dr. Steve Hanson, Associate Provost and Dean, </w:t>
      </w:r>
      <w:r>
        <w:rPr>
          <w:rFonts w:cs="Times New Roman"/>
          <w:szCs w:val="24"/>
        </w:rPr>
        <w:t xml:space="preserve">Dr. DeAndra Beck, Associate Dean for Research and Chris Daniel, Director of the Office of Health Safety, </w:t>
      </w:r>
      <w:r w:rsidRPr="004663F6">
        <w:rPr>
          <w:rFonts w:cs="Times New Roman"/>
          <w:szCs w:val="24"/>
        </w:rPr>
        <w:t>International Studies and Programs</w:t>
      </w:r>
      <w:r>
        <w:rPr>
          <w:rFonts w:cs="Times New Roman"/>
          <w:szCs w:val="24"/>
        </w:rPr>
        <w:t xml:space="preserve"> (Information Item) </w:t>
      </w:r>
      <w:r>
        <w:rPr>
          <w:rFonts w:cs="Times New Roman"/>
          <w:szCs w:val="24"/>
        </w:rPr>
        <w:br/>
        <w:t>(Appendixes C, D &amp; E)</w:t>
      </w:r>
    </w:p>
    <w:p w:rsidR="00FC5E50" w:rsidRPr="00D942A7" w:rsidRDefault="00FC5E50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At-Large Slate of Nominees</w:t>
      </w:r>
      <w:r w:rsidR="00B6590F">
        <w:rPr>
          <w:rFonts w:cs="Times New Roman"/>
          <w:szCs w:val="24"/>
        </w:rPr>
        <w:t xml:space="preserve"> and Athletic Council Slate of Nominees</w:t>
      </w:r>
      <w:r>
        <w:rPr>
          <w:rFonts w:cs="Times New Roman"/>
          <w:szCs w:val="24"/>
        </w:rPr>
        <w:t>, for Approval, Amanda Tickner, University Committee on Academic Governance (UCAG) (Action Item</w:t>
      </w:r>
      <w:r w:rsidR="00B6590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) (Appendix </w:t>
      </w:r>
      <w:r w:rsidR="00D942A7">
        <w:rPr>
          <w:rFonts w:cs="Times New Roman"/>
          <w:szCs w:val="24"/>
        </w:rPr>
        <w:t>F</w:t>
      </w:r>
      <w:r w:rsidR="00B6590F">
        <w:rPr>
          <w:rFonts w:cs="Times New Roman"/>
          <w:szCs w:val="24"/>
        </w:rPr>
        <w:t xml:space="preserve"> &amp; G</w:t>
      </w:r>
      <w:r>
        <w:rPr>
          <w:rFonts w:cs="Times New Roman"/>
          <w:szCs w:val="24"/>
        </w:rPr>
        <w:t>)</w:t>
      </w:r>
    </w:p>
    <w:p w:rsidR="00010A79" w:rsidRPr="009E5418" w:rsidRDefault="00010A79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Teladoc Utilization, Renee Rivard, Executive Management Director and Director for HR Benefits ( Information Item) (Appendix </w:t>
      </w:r>
      <w:r w:rsidR="00B6590F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)</w:t>
      </w:r>
    </w:p>
    <w:p w:rsidR="00010A79" w:rsidRPr="00084CE6" w:rsidRDefault="00010A79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 xml:space="preserve">Budget Update, Dave Byelich, </w:t>
      </w:r>
      <w:bookmarkStart w:id="0" w:name="_GoBack"/>
      <w:bookmarkEnd w:id="0"/>
      <w:r w:rsidRPr="002567DF">
        <w:rPr>
          <w:rFonts w:cs="Times New Roman"/>
          <w:szCs w:val="24"/>
        </w:rPr>
        <w:t xml:space="preserve">Vice </w:t>
      </w:r>
      <w:r>
        <w:rPr>
          <w:rFonts w:cs="Times New Roman"/>
          <w:szCs w:val="24"/>
        </w:rPr>
        <w:t>P</w:t>
      </w:r>
      <w:r w:rsidRPr="002567DF">
        <w:rPr>
          <w:rFonts w:cs="Times New Roman"/>
          <w:szCs w:val="24"/>
        </w:rPr>
        <w:t>resident and Director for Planning and Budgets (Information Item)</w:t>
      </w:r>
    </w:p>
    <w:p w:rsidR="00010A79" w:rsidRPr="00010A79" w:rsidRDefault="00010A79" w:rsidP="00010A79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>Invitation for the Board of Trustees to Attend Faculty Senate –</w:t>
      </w:r>
      <w:r w:rsidRPr="00D53FAA">
        <w:rPr>
          <w:rFonts w:cs="Times New Roman"/>
          <w:szCs w:val="24"/>
        </w:rPr>
        <w:t xml:space="preserve"> Confirmed for Trustee Byrum to attend, arriving at 4:30 (Information Item)</w:t>
      </w:r>
      <w:r>
        <w:rPr>
          <w:rFonts w:cs="Times New Roman"/>
          <w:szCs w:val="24"/>
        </w:rPr>
        <w:t xml:space="preserve"> 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 w:rsidSect="0074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9C3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0A79"/>
    <w:rsid w:val="00012223"/>
    <w:rsid w:val="00051B6D"/>
    <w:rsid w:val="000576CA"/>
    <w:rsid w:val="00116DDB"/>
    <w:rsid w:val="001634DE"/>
    <w:rsid w:val="00173540"/>
    <w:rsid w:val="001D63F4"/>
    <w:rsid w:val="001F31AD"/>
    <w:rsid w:val="00233033"/>
    <w:rsid w:val="00282713"/>
    <w:rsid w:val="002B4F6F"/>
    <w:rsid w:val="002D2EA5"/>
    <w:rsid w:val="002D771F"/>
    <w:rsid w:val="00320583"/>
    <w:rsid w:val="00340B83"/>
    <w:rsid w:val="00393F29"/>
    <w:rsid w:val="003A3CCD"/>
    <w:rsid w:val="003E0614"/>
    <w:rsid w:val="003E3401"/>
    <w:rsid w:val="003E5395"/>
    <w:rsid w:val="00480973"/>
    <w:rsid w:val="00482A86"/>
    <w:rsid w:val="004C1B48"/>
    <w:rsid w:val="004E2FDE"/>
    <w:rsid w:val="00513021"/>
    <w:rsid w:val="00532DF6"/>
    <w:rsid w:val="005E4925"/>
    <w:rsid w:val="00602C25"/>
    <w:rsid w:val="00614897"/>
    <w:rsid w:val="006177D4"/>
    <w:rsid w:val="006404F6"/>
    <w:rsid w:val="00686383"/>
    <w:rsid w:val="006A7722"/>
    <w:rsid w:val="006C3C84"/>
    <w:rsid w:val="007413B7"/>
    <w:rsid w:val="00772CCA"/>
    <w:rsid w:val="00784F0F"/>
    <w:rsid w:val="007E6A91"/>
    <w:rsid w:val="00811C67"/>
    <w:rsid w:val="008640B1"/>
    <w:rsid w:val="008707F3"/>
    <w:rsid w:val="00893158"/>
    <w:rsid w:val="008E0C17"/>
    <w:rsid w:val="0092478A"/>
    <w:rsid w:val="00937C5C"/>
    <w:rsid w:val="00951121"/>
    <w:rsid w:val="00953C50"/>
    <w:rsid w:val="009924FE"/>
    <w:rsid w:val="00A35133"/>
    <w:rsid w:val="00A4389D"/>
    <w:rsid w:val="00A53340"/>
    <w:rsid w:val="00A83CA1"/>
    <w:rsid w:val="00A95E1B"/>
    <w:rsid w:val="00B6590F"/>
    <w:rsid w:val="00B710F4"/>
    <w:rsid w:val="00B76EC2"/>
    <w:rsid w:val="00B912AD"/>
    <w:rsid w:val="00BA2B01"/>
    <w:rsid w:val="00C06EF2"/>
    <w:rsid w:val="00C53E52"/>
    <w:rsid w:val="00CE6CF0"/>
    <w:rsid w:val="00D00F27"/>
    <w:rsid w:val="00D4523E"/>
    <w:rsid w:val="00D75F18"/>
    <w:rsid w:val="00D942A7"/>
    <w:rsid w:val="00DB259B"/>
    <w:rsid w:val="00DB3D8B"/>
    <w:rsid w:val="00DF6394"/>
    <w:rsid w:val="00E1764A"/>
    <w:rsid w:val="00E30CE6"/>
    <w:rsid w:val="00E42F1C"/>
    <w:rsid w:val="00E43B56"/>
    <w:rsid w:val="00E472DA"/>
    <w:rsid w:val="00E514A7"/>
    <w:rsid w:val="00E71972"/>
    <w:rsid w:val="00EA181B"/>
    <w:rsid w:val="00F07DA2"/>
    <w:rsid w:val="00F26C4F"/>
    <w:rsid w:val="00F47547"/>
    <w:rsid w:val="00FB064D"/>
    <w:rsid w:val="00FC43C5"/>
    <w:rsid w:val="00FC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ADA50-AC0D-4243-98A5-2E34DBF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219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D6"/>
    <w:rsid w:val="00B52C49"/>
    <w:rsid w:val="00DB2398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49"/>
    <w:rPr>
      <w:color w:val="808080"/>
    </w:rPr>
  </w:style>
  <w:style w:type="paragraph" w:customStyle="1" w:styleId="28E1B0CF6A0D461B9F1E677F96F59310">
    <w:name w:val="28E1B0CF6A0D461B9F1E677F96F59310"/>
    <w:rsid w:val="00DB2398"/>
  </w:style>
  <w:style w:type="paragraph" w:customStyle="1" w:styleId="C793E3E3B60944719EBBB3FA2955448F">
    <w:name w:val="C793E3E3B60944719EBBB3FA2955448F"/>
    <w:rsid w:val="00DB2398"/>
  </w:style>
  <w:style w:type="paragraph" w:customStyle="1" w:styleId="41E18FE52D7B4F32A23094D642A69186">
    <w:name w:val="41E18FE52D7B4F32A23094D642A69186"/>
    <w:rsid w:val="00DB2398"/>
  </w:style>
  <w:style w:type="paragraph" w:customStyle="1" w:styleId="82A4A98EEB554CFA9B88AFBCB977DD3A">
    <w:name w:val="82A4A98EEB554CFA9B88AFBCB977DD3A"/>
    <w:rsid w:val="00DB2398"/>
  </w:style>
  <w:style w:type="paragraph" w:customStyle="1" w:styleId="4C083FD037394C9C84415AD64CE6C198">
    <w:name w:val="4C083FD037394C9C84415AD64CE6C198"/>
    <w:rsid w:val="00DB2398"/>
  </w:style>
  <w:style w:type="paragraph" w:customStyle="1" w:styleId="F040895FB14D4021B2967C87FB38BA27">
    <w:name w:val="F040895FB14D4021B2967C87FB38BA27"/>
    <w:rsid w:val="00DB2398"/>
  </w:style>
  <w:style w:type="paragraph" w:customStyle="1" w:styleId="75DF9846443449D69BF59C961E41A807">
    <w:name w:val="75DF9846443449D69BF59C961E41A807"/>
    <w:rsid w:val="00DB2398"/>
  </w:style>
  <w:style w:type="paragraph" w:customStyle="1" w:styleId="524C0A3757444E31ACFBA1DF8ECE87E1">
    <w:name w:val="524C0A3757444E31ACFBA1DF8ECE87E1"/>
    <w:rsid w:val="00DB2398"/>
  </w:style>
  <w:style w:type="paragraph" w:customStyle="1" w:styleId="D12DF158989C4560BCE03A7A4686A7AD">
    <w:name w:val="D12DF158989C4560BCE03A7A4686A7AD"/>
    <w:rsid w:val="00DB2398"/>
  </w:style>
  <w:style w:type="paragraph" w:customStyle="1" w:styleId="B9E94A6CBA17488BA762C114DD5DFD3B">
    <w:name w:val="B9E94A6CBA17488BA762C114DD5DFD3B"/>
    <w:rsid w:val="00DB2398"/>
  </w:style>
  <w:style w:type="paragraph" w:customStyle="1" w:styleId="7406C26666024719AAA5EEF3E4D7B12B">
    <w:name w:val="7406C26666024719AAA5EEF3E4D7B12B"/>
    <w:rsid w:val="00B52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CD036-BC9A-4077-BE3E-17213ABF5426}"/>
</file>

<file path=customXml/itemProps3.xml><?xml version="1.0" encoding="utf-8"?>
<ds:datastoreItem xmlns:ds="http://schemas.openxmlformats.org/officeDocument/2006/customXml" ds:itemID="{80C1BF8B-A27B-478B-8FE5-6F54A931D62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f390eca-cf14-4def-a13b-0a02ab943eb6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C0516B-D11C-4DC9-A2F3-28A73142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11</cp:revision>
  <cp:lastPrinted>2019-01-16T15:08:00Z</cp:lastPrinted>
  <dcterms:created xsi:type="dcterms:W3CDTF">2019-02-14T17:12:00Z</dcterms:created>
  <dcterms:modified xsi:type="dcterms:W3CDTF">2019-02-20T06:37:00Z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