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94D" w14:textId="65CD6CE9" w:rsidR="00B66D48" w:rsidRPr="00C341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C341BC">
        <w:rPr>
          <w:rFonts w:ascii="Century Schoolbook" w:hAnsi="Century Schoolbook" w:cstheme="majorHAnsi"/>
          <w:b/>
          <w:bCs/>
          <w:sz w:val="26"/>
          <w:szCs w:val="26"/>
        </w:rPr>
        <w:t xml:space="preserve">Approval of Agenda for </w:t>
      </w:r>
      <w:r w:rsidR="008F2552" w:rsidRPr="00C341BC">
        <w:rPr>
          <w:rFonts w:ascii="Century Schoolbook" w:hAnsi="Century Schoolbook" w:cstheme="majorHAnsi"/>
          <w:b/>
          <w:bCs/>
          <w:sz w:val="26"/>
          <w:szCs w:val="26"/>
        </w:rPr>
        <w:t>June 15, 2021</w:t>
      </w:r>
    </w:p>
    <w:p w14:paraId="53413B35" w14:textId="7D483702" w:rsidR="00B66D48" w:rsidRPr="00C341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C341BC">
        <w:rPr>
          <w:rFonts w:ascii="Century Schoolbook" w:hAnsi="Century Schoolbook" w:cstheme="majorHAnsi"/>
          <w:b/>
          <w:bCs/>
          <w:sz w:val="26"/>
          <w:szCs w:val="26"/>
        </w:rPr>
        <w:t xml:space="preserve">Approval of Draft Minutes for </w:t>
      </w:r>
      <w:r w:rsidR="008F2552" w:rsidRPr="00C341BC">
        <w:rPr>
          <w:rFonts w:ascii="Century Schoolbook" w:hAnsi="Century Schoolbook" w:cstheme="majorHAnsi"/>
          <w:b/>
          <w:bCs/>
          <w:sz w:val="26"/>
          <w:szCs w:val="26"/>
        </w:rPr>
        <w:t>April 20</w:t>
      </w:r>
      <w:r w:rsidR="00437A1F" w:rsidRPr="00C341BC">
        <w:rPr>
          <w:rFonts w:ascii="Century Schoolbook" w:hAnsi="Century Schoolbook" w:cstheme="majorHAnsi"/>
          <w:b/>
          <w:bCs/>
          <w:sz w:val="26"/>
          <w:szCs w:val="26"/>
        </w:rPr>
        <w:t>, 202</w:t>
      </w:r>
      <w:r w:rsidR="000B37E7" w:rsidRPr="00C341BC">
        <w:rPr>
          <w:rFonts w:ascii="Century Schoolbook" w:hAnsi="Century Schoolbook" w:cstheme="majorHAnsi"/>
          <w:b/>
          <w:bCs/>
          <w:sz w:val="26"/>
          <w:szCs w:val="26"/>
        </w:rPr>
        <w:t>1</w:t>
      </w:r>
    </w:p>
    <w:p w14:paraId="0889511A" w14:textId="77777777" w:rsidR="00B66D48" w:rsidRPr="00C341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C341BC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7805204E" w14:textId="47517330" w:rsidR="00437A1F" w:rsidRPr="00C341BC" w:rsidRDefault="00940BBC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rPr>
          <w:rFonts w:ascii="Century Schoolbook" w:hAnsi="Century Schoolbook" w:cstheme="majorHAnsi"/>
          <w:sz w:val="26"/>
          <w:szCs w:val="26"/>
        </w:rPr>
      </w:pPr>
      <w:r w:rsidRPr="00C341BC">
        <w:rPr>
          <w:rFonts w:ascii="Century Schoolbook" w:hAnsi="Century Schoolbook" w:cstheme="majorHAnsi"/>
          <w:sz w:val="26"/>
          <w:szCs w:val="26"/>
        </w:rPr>
        <w:t xml:space="preserve"> </w:t>
      </w:r>
      <w:r w:rsidR="00437A1F" w:rsidRPr="00C341BC">
        <w:rPr>
          <w:rFonts w:ascii="Century Schoolbook" w:hAnsi="Century Schoolbook" w:cstheme="majorHAnsi"/>
          <w:sz w:val="26"/>
          <w:szCs w:val="26"/>
        </w:rPr>
        <w:t>President Samuel L. Stanley Jr.</w:t>
      </w:r>
    </w:p>
    <w:p w14:paraId="4FC924B3" w14:textId="6E99296F" w:rsidR="008F2552" w:rsidRPr="00C341BC" w:rsidRDefault="006934E1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rPr>
          <w:rFonts w:ascii="Century Schoolbook" w:hAnsi="Century Schoolbook" w:cstheme="majorHAnsi"/>
          <w:sz w:val="26"/>
          <w:szCs w:val="26"/>
        </w:rPr>
      </w:pPr>
      <w:r w:rsidRPr="00C341BC">
        <w:rPr>
          <w:rFonts w:ascii="Century Schoolbook" w:hAnsi="Century Schoolbook" w:cstheme="majorHAnsi"/>
          <w:sz w:val="26"/>
          <w:szCs w:val="26"/>
        </w:rPr>
        <w:t xml:space="preserve"> </w:t>
      </w:r>
      <w:r w:rsidR="008F2552" w:rsidRPr="00C341BC">
        <w:rPr>
          <w:rFonts w:ascii="Century Schoolbook" w:hAnsi="Century Schoolbook" w:cstheme="majorHAnsi"/>
          <w:sz w:val="26"/>
          <w:szCs w:val="26"/>
        </w:rPr>
        <w:t>Executive Vice President for Health Sciences Norm</w:t>
      </w:r>
      <w:r w:rsidR="00C341BC">
        <w:rPr>
          <w:rFonts w:ascii="Century Schoolbook" w:hAnsi="Century Schoolbook" w:cstheme="majorHAnsi"/>
          <w:sz w:val="26"/>
          <w:szCs w:val="26"/>
        </w:rPr>
        <w:t>an</w:t>
      </w:r>
      <w:r w:rsidR="008F2552" w:rsidRPr="00C341BC">
        <w:rPr>
          <w:rFonts w:ascii="Century Schoolbook" w:hAnsi="Century Schoolbook" w:cstheme="majorHAnsi"/>
          <w:sz w:val="26"/>
          <w:szCs w:val="26"/>
        </w:rPr>
        <w:t xml:space="preserve"> Beaucha</w:t>
      </w:r>
      <w:r w:rsidR="0039321B">
        <w:rPr>
          <w:rFonts w:ascii="Century Schoolbook" w:hAnsi="Century Schoolbook" w:cstheme="majorHAnsi"/>
          <w:sz w:val="26"/>
          <w:szCs w:val="26"/>
        </w:rPr>
        <w:t>mp Jr.</w:t>
      </w:r>
    </w:p>
    <w:p w14:paraId="2C8A4C52" w14:textId="04D78954" w:rsidR="00B66D48" w:rsidRPr="00C341BC" w:rsidRDefault="0039321B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 </w:t>
      </w:r>
      <w:r w:rsidR="00964623" w:rsidRPr="00C341BC">
        <w:rPr>
          <w:rFonts w:ascii="Century Schoolbook" w:hAnsi="Century Schoolbook" w:cstheme="majorHAnsi"/>
          <w:sz w:val="26"/>
          <w:szCs w:val="26"/>
        </w:rPr>
        <w:t>Chairperson Jennifer E. Johnson</w:t>
      </w:r>
    </w:p>
    <w:p w14:paraId="29BD991F" w14:textId="77777777" w:rsidR="00964623" w:rsidRPr="00C341BC" w:rsidRDefault="00964623" w:rsidP="00964623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C341BC">
        <w:rPr>
          <w:rFonts w:ascii="Century Schoolbook" w:hAnsi="Century Schoolbook" w:cstheme="majorHAnsi"/>
          <w:b/>
          <w:bCs/>
          <w:sz w:val="26"/>
          <w:szCs w:val="26"/>
        </w:rPr>
        <w:t>New Business</w:t>
      </w:r>
    </w:p>
    <w:p w14:paraId="43DCAC26" w14:textId="21ADECE0" w:rsidR="008F2552" w:rsidRPr="00C341BC" w:rsidRDefault="008F2552" w:rsidP="008F2552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 xml:space="preserve"> Campus Re-Opening</w:t>
      </w:r>
      <w:r w:rsidR="009E0652" w:rsidRPr="00C341BC">
        <w:rPr>
          <w:rFonts w:ascii="Century Schoolbook" w:hAnsi="Century Schoolbook" w:cstheme="majorBidi"/>
          <w:sz w:val="26"/>
          <w:szCs w:val="26"/>
        </w:rPr>
        <w:t xml:space="preserve"> | </w:t>
      </w:r>
      <w:r w:rsidR="0062354C" w:rsidRPr="00C341BC">
        <w:rPr>
          <w:rFonts w:ascii="Century Schoolbook" w:hAnsi="Century Schoolbook" w:cstheme="majorBidi"/>
          <w:sz w:val="26"/>
          <w:szCs w:val="26"/>
        </w:rPr>
        <w:t>EVPHS Norm</w:t>
      </w:r>
      <w:r w:rsidR="00C341BC">
        <w:rPr>
          <w:rFonts w:ascii="Century Schoolbook" w:hAnsi="Century Schoolbook" w:cstheme="majorBidi"/>
          <w:sz w:val="26"/>
          <w:szCs w:val="26"/>
        </w:rPr>
        <w:t>an</w:t>
      </w:r>
      <w:r w:rsidR="0062354C" w:rsidRPr="00C341BC">
        <w:rPr>
          <w:rFonts w:ascii="Century Schoolbook" w:hAnsi="Century Schoolbook" w:cstheme="majorBidi"/>
          <w:sz w:val="26"/>
          <w:szCs w:val="26"/>
        </w:rPr>
        <w:t xml:space="preserve"> Beauchamp</w:t>
      </w:r>
      <w:r w:rsidR="00151F27">
        <w:rPr>
          <w:rFonts w:ascii="Century Schoolbook" w:hAnsi="Century Schoolbook" w:cstheme="majorBidi"/>
          <w:sz w:val="26"/>
          <w:szCs w:val="26"/>
        </w:rPr>
        <w:t xml:space="preserve"> </w:t>
      </w:r>
      <w:r w:rsidR="00DB06D8">
        <w:rPr>
          <w:rFonts w:ascii="Century Schoolbook" w:hAnsi="Century Schoolbook" w:cstheme="majorBidi"/>
          <w:sz w:val="26"/>
          <w:szCs w:val="26"/>
        </w:rPr>
        <w:t>Jr.</w:t>
      </w:r>
    </w:p>
    <w:p w14:paraId="1712A489" w14:textId="6B318EEA" w:rsidR="005E50E9" w:rsidRPr="00C341BC" w:rsidRDefault="008F2552" w:rsidP="005E50E9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 xml:space="preserve"> Support for Caregiving Faculty and Staff</w:t>
      </w:r>
    </w:p>
    <w:p w14:paraId="4BC5A2FE" w14:textId="4AF63269" w:rsidR="008F2552" w:rsidRPr="00C341BC" w:rsidRDefault="00FE7D48" w:rsidP="0039321B">
      <w:pPr>
        <w:pStyle w:val="ListParagraph"/>
        <w:numPr>
          <w:ilvl w:val="2"/>
          <w:numId w:val="1"/>
        </w:numPr>
        <w:spacing w:after="80" w:line="300" w:lineRule="auto"/>
        <w:ind w:left="990" w:firstLine="11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 xml:space="preserve">College </w:t>
      </w:r>
      <w:r w:rsidR="009E0652" w:rsidRPr="00C341BC">
        <w:rPr>
          <w:rFonts w:ascii="Century Schoolbook" w:hAnsi="Century Schoolbook" w:cstheme="majorBidi"/>
          <w:sz w:val="26"/>
          <w:szCs w:val="26"/>
        </w:rPr>
        <w:t>Support for Caregivers</w:t>
      </w:r>
    </w:p>
    <w:p w14:paraId="53DEFD61" w14:textId="30F30CA7" w:rsidR="005E50E9" w:rsidRDefault="00FE7D48" w:rsidP="0039321B">
      <w:pPr>
        <w:pStyle w:val="ListParagraph"/>
        <w:numPr>
          <w:ilvl w:val="2"/>
          <w:numId w:val="1"/>
        </w:numPr>
        <w:spacing w:after="80" w:line="300" w:lineRule="auto"/>
        <w:ind w:left="99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 xml:space="preserve"> Support for Junior Faculty</w:t>
      </w:r>
    </w:p>
    <w:p w14:paraId="0BCAA1B7" w14:textId="1C1FFC97" w:rsidR="00B87C96" w:rsidRDefault="00B87C96" w:rsidP="0039321B">
      <w:pPr>
        <w:pStyle w:val="ListParagraph"/>
        <w:numPr>
          <w:ilvl w:val="3"/>
          <w:numId w:val="1"/>
        </w:numPr>
        <w:spacing w:after="80" w:line="300" w:lineRule="auto"/>
        <w:ind w:firstLine="162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 xml:space="preserve">Resolution on COVID-19 Impact Statements </w:t>
      </w:r>
      <w:r w:rsidR="0039321B">
        <w:rPr>
          <w:rFonts w:ascii="Century Schoolbook" w:hAnsi="Century Schoolbook" w:cstheme="majorBidi"/>
          <w:sz w:val="26"/>
          <w:szCs w:val="26"/>
        </w:rPr>
        <w:tab/>
      </w:r>
      <w:r w:rsidR="0039321B">
        <w:rPr>
          <w:rFonts w:ascii="Century Schoolbook" w:hAnsi="Century Schoolbook" w:cstheme="majorBidi"/>
          <w:sz w:val="26"/>
          <w:szCs w:val="26"/>
        </w:rPr>
        <w:tab/>
      </w:r>
      <w:r w:rsidR="0039321B">
        <w:rPr>
          <w:rFonts w:ascii="Century Schoolbook" w:hAnsi="Century Schoolbook" w:cstheme="majorBidi"/>
          <w:sz w:val="26"/>
          <w:szCs w:val="26"/>
        </w:rPr>
        <w:tab/>
        <w:t xml:space="preserve">          </w:t>
      </w:r>
      <w:r>
        <w:rPr>
          <w:rFonts w:ascii="Century Schoolbook" w:hAnsi="Century Schoolbook" w:cstheme="majorBidi"/>
          <w:sz w:val="26"/>
          <w:szCs w:val="26"/>
        </w:rPr>
        <w:t>(</w:t>
      </w:r>
      <w:hyperlink r:id="rId8" w:history="1">
        <w:r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 xml:space="preserve">Attachment </w:t>
        </w:r>
        <w:r w:rsidR="008B798F"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>A</w:t>
        </w:r>
      </w:hyperlink>
      <w:r>
        <w:rPr>
          <w:rFonts w:ascii="Century Schoolbook" w:hAnsi="Century Schoolbook" w:cstheme="majorBidi"/>
          <w:sz w:val="26"/>
          <w:szCs w:val="26"/>
        </w:rPr>
        <w:t>)</w:t>
      </w:r>
      <w:r w:rsidR="0039321B">
        <w:rPr>
          <w:rFonts w:ascii="Century Schoolbook" w:hAnsi="Century Schoolbook" w:cstheme="majorBidi"/>
          <w:sz w:val="26"/>
          <w:szCs w:val="26"/>
        </w:rPr>
        <w:t xml:space="preserve"> | At-Large Member Megan Donahue</w:t>
      </w:r>
    </w:p>
    <w:p w14:paraId="54F22204" w14:textId="52821C6C" w:rsidR="00B87C96" w:rsidRPr="00C341BC" w:rsidRDefault="00B87C96" w:rsidP="0039321B">
      <w:pPr>
        <w:pStyle w:val="ListParagraph"/>
        <w:numPr>
          <w:ilvl w:val="3"/>
          <w:numId w:val="1"/>
        </w:numPr>
        <w:spacing w:after="80" w:line="300" w:lineRule="auto"/>
        <w:ind w:firstLine="162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Brainstorming (Attachment</w:t>
      </w:r>
      <w:r w:rsidR="00987242">
        <w:rPr>
          <w:rFonts w:ascii="Century Schoolbook" w:hAnsi="Century Schoolbook" w:cstheme="majorBidi"/>
          <w:sz w:val="26"/>
          <w:szCs w:val="26"/>
        </w:rPr>
        <w:t>s</w:t>
      </w:r>
      <w:r>
        <w:rPr>
          <w:rFonts w:ascii="Century Schoolbook" w:hAnsi="Century Schoolbook" w:cstheme="majorBidi"/>
          <w:sz w:val="26"/>
          <w:szCs w:val="26"/>
        </w:rPr>
        <w:t xml:space="preserve"> </w:t>
      </w:r>
      <w:hyperlink r:id="rId9" w:history="1">
        <w:r w:rsidR="008B798F"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>B</w:t>
        </w:r>
      </w:hyperlink>
      <w:r w:rsidR="00987242">
        <w:rPr>
          <w:rFonts w:ascii="Century Schoolbook" w:hAnsi="Century Schoolbook" w:cstheme="majorBidi"/>
          <w:sz w:val="26"/>
          <w:szCs w:val="26"/>
        </w:rPr>
        <w:t xml:space="preserve"> &amp; </w:t>
      </w:r>
      <w:hyperlink r:id="rId10" w:history="1">
        <w:r w:rsidR="00987242"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>C</w:t>
        </w:r>
      </w:hyperlink>
      <w:r>
        <w:rPr>
          <w:rFonts w:ascii="Century Schoolbook" w:hAnsi="Century Schoolbook" w:cstheme="majorBidi"/>
          <w:sz w:val="26"/>
          <w:szCs w:val="26"/>
        </w:rPr>
        <w:t>)</w:t>
      </w:r>
    </w:p>
    <w:p w14:paraId="3C38CD51" w14:textId="3FA28CD8" w:rsidR="00FE7D48" w:rsidRPr="00C341BC" w:rsidRDefault="00D96EF9" w:rsidP="0039321B">
      <w:pPr>
        <w:pStyle w:val="ListParagraph"/>
        <w:numPr>
          <w:ilvl w:val="3"/>
          <w:numId w:val="1"/>
        </w:numPr>
        <w:spacing w:after="80" w:line="300" w:lineRule="auto"/>
        <w:ind w:left="2070" w:hanging="99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>Review of</w:t>
      </w:r>
      <w:r w:rsidR="005E50E9" w:rsidRPr="00C341BC">
        <w:rPr>
          <w:rFonts w:ascii="Century Schoolbook" w:hAnsi="Century Schoolbook" w:cstheme="majorBidi"/>
          <w:sz w:val="26"/>
          <w:szCs w:val="26"/>
        </w:rPr>
        <w:t xml:space="preserve"> Faculty </w:t>
      </w:r>
      <w:r w:rsidRPr="00C341BC">
        <w:rPr>
          <w:rFonts w:ascii="Century Schoolbook" w:hAnsi="Century Schoolbook" w:cstheme="majorBidi"/>
          <w:sz w:val="26"/>
          <w:szCs w:val="26"/>
        </w:rPr>
        <w:t xml:space="preserve">Leave Policies </w:t>
      </w:r>
      <w:r w:rsidR="005E50E9" w:rsidRPr="00C341BC">
        <w:rPr>
          <w:rFonts w:ascii="Century Schoolbook" w:hAnsi="Century Schoolbook" w:cstheme="majorBidi"/>
          <w:sz w:val="26"/>
          <w:szCs w:val="26"/>
        </w:rPr>
        <w:t xml:space="preserve">| </w:t>
      </w:r>
      <w:r w:rsidRPr="00C341BC">
        <w:rPr>
          <w:rFonts w:ascii="Century Schoolbook" w:hAnsi="Century Schoolbook" w:cstheme="majorBidi"/>
          <w:sz w:val="26"/>
          <w:szCs w:val="26"/>
        </w:rPr>
        <w:t xml:space="preserve">Director of Academic </w:t>
      </w:r>
      <w:r w:rsidR="0039321B">
        <w:rPr>
          <w:rFonts w:ascii="Century Schoolbook" w:hAnsi="Century Schoolbook" w:cstheme="majorBidi"/>
          <w:sz w:val="26"/>
          <w:szCs w:val="26"/>
        </w:rPr>
        <w:t xml:space="preserve">               </w:t>
      </w:r>
      <w:r w:rsidRPr="00C341BC">
        <w:rPr>
          <w:rFonts w:ascii="Century Schoolbook" w:hAnsi="Century Schoolbook" w:cstheme="majorBidi"/>
          <w:sz w:val="26"/>
          <w:szCs w:val="26"/>
        </w:rPr>
        <w:t>Human Resources Kathy Lewless</w:t>
      </w:r>
    </w:p>
    <w:p w14:paraId="48D166D0" w14:textId="3CD653D4" w:rsidR="0039321B" w:rsidRDefault="0039321B" w:rsidP="008F2552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Use of COVID-19 Funds | Evonne Pedawi &amp; Greg Deppong</w:t>
      </w:r>
      <w:r w:rsidR="008F2552" w:rsidRPr="00C341BC">
        <w:rPr>
          <w:rFonts w:ascii="Century Schoolbook" w:hAnsi="Century Schoolbook" w:cstheme="majorBidi"/>
          <w:sz w:val="26"/>
          <w:szCs w:val="26"/>
        </w:rPr>
        <w:t xml:space="preserve"> </w:t>
      </w:r>
      <w:r>
        <w:rPr>
          <w:rFonts w:ascii="Century Schoolbook" w:hAnsi="Century Schoolbook" w:cstheme="majorBidi"/>
          <w:sz w:val="26"/>
          <w:szCs w:val="26"/>
        </w:rPr>
        <w:tab/>
      </w:r>
    </w:p>
    <w:p w14:paraId="7DE034E2" w14:textId="7236D5BD" w:rsidR="008F2552" w:rsidRPr="00C341BC" w:rsidRDefault="008F2552" w:rsidP="008F2552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>Reversing Cuts to Faculty Salary and Benefits</w:t>
      </w:r>
      <w:r w:rsidR="0039321B">
        <w:rPr>
          <w:rFonts w:ascii="Century Schoolbook" w:hAnsi="Century Schoolbook" w:cstheme="majorBidi"/>
          <w:sz w:val="26"/>
          <w:szCs w:val="26"/>
        </w:rPr>
        <w:t xml:space="preserve"> </w:t>
      </w:r>
      <w:r w:rsidR="008B798F">
        <w:rPr>
          <w:rFonts w:ascii="Century Schoolbook" w:hAnsi="Century Schoolbook" w:cstheme="majorBidi"/>
          <w:sz w:val="26"/>
          <w:szCs w:val="26"/>
        </w:rPr>
        <w:t>(</w:t>
      </w:r>
      <w:hyperlink r:id="rId11" w:history="1">
        <w:r w:rsidR="008B798F"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 xml:space="preserve">Attachment </w:t>
        </w:r>
        <w:r w:rsidR="00987242" w:rsidRPr="00987242">
          <w:rPr>
            <w:rStyle w:val="Hyperlink"/>
            <w:rFonts w:ascii="Century Schoolbook" w:hAnsi="Century Schoolbook" w:cstheme="majorBidi"/>
            <w:sz w:val="26"/>
            <w:szCs w:val="26"/>
          </w:rPr>
          <w:t>D</w:t>
        </w:r>
      </w:hyperlink>
      <w:r w:rsidR="008B798F">
        <w:rPr>
          <w:rFonts w:ascii="Century Schoolbook" w:hAnsi="Century Schoolbook" w:cstheme="majorBidi"/>
          <w:sz w:val="26"/>
          <w:szCs w:val="26"/>
        </w:rPr>
        <w:t>)</w:t>
      </w:r>
    </w:p>
    <w:p w14:paraId="298802D5" w14:textId="19252A54" w:rsidR="008F2552" w:rsidRPr="00C341BC" w:rsidRDefault="008F2552" w:rsidP="008F2552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C341BC">
        <w:rPr>
          <w:rFonts w:ascii="Century Schoolbook" w:hAnsi="Century Schoolbook" w:cstheme="majorBidi"/>
          <w:sz w:val="26"/>
          <w:szCs w:val="26"/>
        </w:rPr>
        <w:t>Diversity, Equity, and Inclusion</w:t>
      </w:r>
      <w:r w:rsidR="000412D4">
        <w:rPr>
          <w:rFonts w:ascii="Century Schoolbook" w:hAnsi="Century Schoolbook" w:cstheme="majorBidi"/>
          <w:sz w:val="26"/>
          <w:szCs w:val="26"/>
        </w:rPr>
        <w:t xml:space="preserve"> Discussion</w:t>
      </w:r>
    </w:p>
    <w:p w14:paraId="1F794047" w14:textId="53BE72FF" w:rsidR="00833EF3" w:rsidRPr="00C341BC" w:rsidRDefault="00B66D48" w:rsidP="008532E6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C341BC">
        <w:rPr>
          <w:rFonts w:ascii="Century Schoolbook" w:hAnsi="Century Schoolbook" w:cstheme="majorHAnsi"/>
          <w:b/>
          <w:bCs/>
          <w:sz w:val="26"/>
          <w:szCs w:val="26"/>
        </w:rPr>
        <w:t>Comments from the Floor</w:t>
      </w:r>
    </w:p>
    <w:sectPr w:rsidR="00833EF3" w:rsidRPr="00C341BC" w:rsidSect="00940BB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4968" w14:textId="77777777" w:rsidR="00717781" w:rsidRDefault="00717781" w:rsidP="006A0F19">
      <w:r>
        <w:separator/>
      </w:r>
    </w:p>
  </w:endnote>
  <w:endnote w:type="continuationSeparator" w:id="0">
    <w:p w14:paraId="028F454D" w14:textId="77777777" w:rsidR="00717781" w:rsidRDefault="00717781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61EE21A9" w:rsidR="004B659F" w:rsidRPr="00940BBC" w:rsidRDefault="004B659F" w:rsidP="004B659F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298E" w14:textId="77777777" w:rsidR="00717781" w:rsidRDefault="00717781" w:rsidP="006A0F19">
      <w:r>
        <w:separator/>
      </w:r>
    </w:p>
  </w:footnote>
  <w:footnote w:type="continuationSeparator" w:id="0">
    <w:p w14:paraId="5F83D1A6" w14:textId="77777777" w:rsidR="00717781" w:rsidRDefault="00717781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35AEFC4C" w:rsidR="007A5B68" w:rsidRDefault="00940B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51627057">
              <wp:simplePos x="0" y="0"/>
              <wp:positionH relativeFrom="column">
                <wp:posOffset>-377248</wp:posOffset>
              </wp:positionH>
              <wp:positionV relativeFrom="paragraph">
                <wp:posOffset>-169545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79801667" w:rsidR="00F81FB5" w:rsidRPr="00964623" w:rsidRDefault="000738BD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8F255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June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8F255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15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29.7pt;margin-top:-13.35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Cuti1K3QAAAAsBAAAPAAAAZHJzL2Rvd25yZXYu&#10;eG1sTI9NT8MwDIbvSPyHyEjcNodpHaw0nRCIK4jxIXHLGq+taJyqydby7/FO7OaPR68fF5vJd+pI&#10;Q2wDG7iZa1DEVXAt1wY+3p9nd6BisuxsF5gM/FKETXl5UdjchZHf6LhNtZIQjrk10KTU54ixasjb&#10;OA89sez2YfA2STvU6AY7SrjvcKH1Cr1tWS40tqfHhqqf7cEb+HzZf38t9Wv95LN+DJNG9ms05vpq&#10;ergHlWhK/zCc9EUdSnHahQO7qDoDs2y9FFSKxeoWlBCZPk12gmqtAcsCz38o/wAAAP//AwBQSwEC&#10;LQAUAAYACAAAACEAtoM4kv4AAADhAQAAEwAAAAAAAAAAAAAAAAAAAAAAW0NvbnRlbnRfVHlwZXNd&#10;LnhtbFBLAQItABQABgAIAAAAIQA4/SH/1gAAAJQBAAALAAAAAAAAAAAAAAAAAC8BAABfcmVscy8u&#10;cmVsc1BLAQItABQABgAIAAAAIQDlZLgA8AEAAMMDAAAOAAAAAAAAAAAAAAAAAC4CAABkcnMvZTJv&#10;RG9jLnhtbFBLAQItABQABgAIAAAAIQCuti1K3QAAAAsBAAAPAAAAAAAAAAAAAAAAAEoEAABkcnMv&#10;ZG93bnJldi54bWxQSwUGAAAAAAQABADzAAAAVAUAAAAA&#10;" filled="f" stroked="f">
              <v:textbox>
                <w:txbxContent>
                  <w:p w14:paraId="1ABAEC96" w14:textId="79801667" w:rsidR="00F81FB5" w:rsidRPr="00964623" w:rsidRDefault="000738BD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8F255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June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8F255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15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41C3D7B5">
              <wp:simplePos x="0" y="0"/>
              <wp:positionH relativeFrom="column">
                <wp:posOffset>3597662</wp:posOffset>
              </wp:positionH>
              <wp:positionV relativeFrom="paragraph">
                <wp:posOffset>-171450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5D550567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83.3pt;margin-top:-13.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C1Jjl13gAAAAoBAAAPAAAAZHJzL2Rvd25y&#10;ZXYueG1sTI/BTsMwDIbvSHuHyEjctoRpa2lpOk0griC2gcQta7y2onGqJlvL22NO7GbLn35/f7GZ&#10;XCcuOITWk4b7hQKBVHnbUq3hsH+ZP4AI0ZA1nSfU8IMBNuXspjC59SO942UXa8EhFHKjoYmxz6UM&#10;VYPOhIXvkfh28oMzkdehlnYwI4e7Ti6VSqQzLfGHxvT41GD1vTs7DR+vp6/PlXqrn926H/2kJLlM&#10;an13O20fQUSc4j8Mf/qsDiU7Hf2ZbBCdhnWSJIxqmC9TLsVElq24zJGHNAVZFvK6QvkLAAD//wMA&#10;UEsBAi0AFAAGAAgAAAAhALaDOJL+AAAA4QEAABMAAAAAAAAAAAAAAAAAAAAAAFtDb250ZW50X1R5&#10;cGVzXS54bWxQSwECLQAUAAYACAAAACEAOP0h/9YAAACUAQAACwAAAAAAAAAAAAAAAAAvAQAAX3Jl&#10;bHMvLnJlbHNQSwECLQAUAAYACAAAACEAJb85hfMBAADOAwAADgAAAAAAAAAAAAAAAAAuAgAAZHJz&#10;L2Uyb0RvYy54bWxQSwECLQAUAAYACAAAACEAtSY5dd4AAAAKAQAADwAAAAAAAAAAAAAAAABNBAAA&#10;ZHJzL2Rvd25yZXYueG1sUEsFBgAAAAAEAAQA8wAAAFg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5D550567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9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935E79F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12ACC" id="Rectangle 1" o:spid="_x0000_s1026" style="position:absolute;margin-left:-42.7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7211"/>
    <w:multiLevelType w:val="multilevel"/>
    <w:tmpl w:val="83D0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3139E2"/>
    <w:multiLevelType w:val="hybridMultilevel"/>
    <w:tmpl w:val="B01C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12D4"/>
    <w:rsid w:val="00045FCD"/>
    <w:rsid w:val="00050485"/>
    <w:rsid w:val="000701FA"/>
    <w:rsid w:val="000738BD"/>
    <w:rsid w:val="00090787"/>
    <w:rsid w:val="000936E9"/>
    <w:rsid w:val="000B37E7"/>
    <w:rsid w:val="000F2FD8"/>
    <w:rsid w:val="00151F27"/>
    <w:rsid w:val="001774B2"/>
    <w:rsid w:val="00194A45"/>
    <w:rsid w:val="001A67F6"/>
    <w:rsid w:val="001E0CF1"/>
    <w:rsid w:val="001E23C2"/>
    <w:rsid w:val="00266435"/>
    <w:rsid w:val="002704F8"/>
    <w:rsid w:val="00276490"/>
    <w:rsid w:val="00284F54"/>
    <w:rsid w:val="0029356E"/>
    <w:rsid w:val="002C3B53"/>
    <w:rsid w:val="002E1575"/>
    <w:rsid w:val="00301E4C"/>
    <w:rsid w:val="00333F7D"/>
    <w:rsid w:val="00363B75"/>
    <w:rsid w:val="0039321B"/>
    <w:rsid w:val="003A7A4C"/>
    <w:rsid w:val="003B24D5"/>
    <w:rsid w:val="003C010A"/>
    <w:rsid w:val="003F7B16"/>
    <w:rsid w:val="0042551D"/>
    <w:rsid w:val="00437A1F"/>
    <w:rsid w:val="004518B0"/>
    <w:rsid w:val="00464B8A"/>
    <w:rsid w:val="004806A7"/>
    <w:rsid w:val="00486D82"/>
    <w:rsid w:val="004B659F"/>
    <w:rsid w:val="004D6D86"/>
    <w:rsid w:val="005240D6"/>
    <w:rsid w:val="005277AD"/>
    <w:rsid w:val="00586BB9"/>
    <w:rsid w:val="005A7C65"/>
    <w:rsid w:val="005E50E9"/>
    <w:rsid w:val="0062354C"/>
    <w:rsid w:val="0062450B"/>
    <w:rsid w:val="0063533A"/>
    <w:rsid w:val="00657156"/>
    <w:rsid w:val="0066110D"/>
    <w:rsid w:val="006932D2"/>
    <w:rsid w:val="006934E1"/>
    <w:rsid w:val="006A0F19"/>
    <w:rsid w:val="006C556C"/>
    <w:rsid w:val="00717781"/>
    <w:rsid w:val="00732AFC"/>
    <w:rsid w:val="00753420"/>
    <w:rsid w:val="0078165E"/>
    <w:rsid w:val="007A5B68"/>
    <w:rsid w:val="007D370F"/>
    <w:rsid w:val="007F2737"/>
    <w:rsid w:val="00833EF3"/>
    <w:rsid w:val="00840FE6"/>
    <w:rsid w:val="008532E6"/>
    <w:rsid w:val="00856C75"/>
    <w:rsid w:val="00891527"/>
    <w:rsid w:val="008A0860"/>
    <w:rsid w:val="008B798F"/>
    <w:rsid w:val="008F2552"/>
    <w:rsid w:val="008F5D60"/>
    <w:rsid w:val="009265AB"/>
    <w:rsid w:val="009347A2"/>
    <w:rsid w:val="00940BBC"/>
    <w:rsid w:val="00964623"/>
    <w:rsid w:val="00972A44"/>
    <w:rsid w:val="00987242"/>
    <w:rsid w:val="009B32C2"/>
    <w:rsid w:val="009C0F2A"/>
    <w:rsid w:val="009D49E7"/>
    <w:rsid w:val="009E0652"/>
    <w:rsid w:val="00A5330E"/>
    <w:rsid w:val="00A900D2"/>
    <w:rsid w:val="00B3250B"/>
    <w:rsid w:val="00B66D48"/>
    <w:rsid w:val="00B70BAC"/>
    <w:rsid w:val="00B76F7F"/>
    <w:rsid w:val="00B87C96"/>
    <w:rsid w:val="00BC3EEF"/>
    <w:rsid w:val="00BE5E39"/>
    <w:rsid w:val="00C3168C"/>
    <w:rsid w:val="00C341BC"/>
    <w:rsid w:val="00C91F03"/>
    <w:rsid w:val="00CA4675"/>
    <w:rsid w:val="00CA59BC"/>
    <w:rsid w:val="00CC7087"/>
    <w:rsid w:val="00D4171D"/>
    <w:rsid w:val="00D6204A"/>
    <w:rsid w:val="00D96EF9"/>
    <w:rsid w:val="00DB06D8"/>
    <w:rsid w:val="00E42E42"/>
    <w:rsid w:val="00E650E7"/>
    <w:rsid w:val="00EA124C"/>
    <w:rsid w:val="00F66EB6"/>
    <w:rsid w:val="00F81FB5"/>
    <w:rsid w:val="00FC7F66"/>
    <w:rsid w:val="00FD2514"/>
    <w:rsid w:val="00FE7D48"/>
    <w:rsid w:val="00FF1105"/>
    <w:rsid w:val="37A33339"/>
    <w:rsid w:val="61FBC202"/>
    <w:rsid w:val="63F4B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7"/>
    <w:rPr>
      <w:color w:val="0DB14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D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D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D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6-15/A%20-%20COVID%20Impact%20Statement%20Draft%20Resolution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gov.msu.edu/sites/default/files/content/Faculty-Senate/2020-2021/Agendas/2021-06-15/D%20-%20Flaherty%20-%20Most%20institutions%20are%20resuming%20or%20even%20restoring%20the%20retirement%20benefits%20cut%20during%20COVID-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gov.msu.edu/sites/default/files/content/Faculty-Senate/2020-2021/Agendas/2021-06-15/C%20-%20Termini%20and%20Traver%20-%20Impact%20of%20COVID-19%20on%20early%20career%20scientis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6-15/B%20-%20Lowe-Power%20et%20al%20-%20A%20generation%20of%20junior%20faculty%20is%20at%20risk%20from%20the%20impacts%20of%20COVID-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AB59B-44FC-4EDC-8964-3B16C5FFC3C6}"/>
</file>

<file path=customXml/itemProps3.xml><?xml version="1.0" encoding="utf-8"?>
<ds:datastoreItem xmlns:ds="http://schemas.openxmlformats.org/officeDocument/2006/customXml" ds:itemID="{33091EBD-559A-48ED-AFCE-6C3DA64951B5}"/>
</file>

<file path=customXml/itemProps4.xml><?xml version="1.0" encoding="utf-8"?>
<ds:datastoreItem xmlns:ds="http://schemas.openxmlformats.org/officeDocument/2006/customXml" ds:itemID="{A70C080A-EB97-41AE-9E1A-AC3F3DC42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3</cp:revision>
  <cp:lastPrinted>2021-03-09T22:09:00Z</cp:lastPrinted>
  <dcterms:created xsi:type="dcterms:W3CDTF">2021-06-11T15:38:00Z</dcterms:created>
  <dcterms:modified xsi:type="dcterms:W3CDTF">2021-06-11T15:44:00Z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