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1BE4" w14:textId="114E02A7" w:rsidR="00FD2203" w:rsidRPr="002620AC" w:rsidRDefault="00FD2203" w:rsidP="002620AC">
      <w:pPr>
        <w:spacing w:after="120" w:line="288" w:lineRule="auto"/>
        <w:ind w:left="1440" w:right="-18" w:hanging="1440"/>
        <w:rPr>
          <w:color w:val="000000"/>
        </w:rPr>
      </w:pPr>
      <w:r w:rsidRPr="002620AC">
        <w:rPr>
          <w:i/>
          <w:iCs/>
          <w:color w:val="000000"/>
        </w:rPr>
        <w:t>Whereas,</w:t>
      </w:r>
      <w:r w:rsidRPr="002620AC">
        <w:rPr>
          <w:color w:val="000000"/>
        </w:rPr>
        <w:t xml:space="preserve"> </w:t>
      </w:r>
      <w:r w:rsidRPr="002620AC">
        <w:rPr>
          <w:color w:val="000000"/>
        </w:rPr>
        <w:tab/>
      </w:r>
      <w:r w:rsidR="00250C24" w:rsidRPr="002620AC">
        <w:rPr>
          <w:color w:val="000000"/>
        </w:rPr>
        <w:t xml:space="preserve">State legislative proposals have been introduced across the United States to suppress teaching and learning about race and racism in schools, </w:t>
      </w:r>
      <w:r w:rsidR="002620AC" w:rsidRPr="002620AC">
        <w:rPr>
          <w:color w:val="000000"/>
        </w:rPr>
        <w:t>colleges,</w:t>
      </w:r>
      <w:r w:rsidR="00250C24" w:rsidRPr="002620AC">
        <w:rPr>
          <w:color w:val="000000"/>
        </w:rPr>
        <w:t xml:space="preserve"> and universities. These measures have been signed into law in Idaho, Iowa, Tennessee, Oklahoma</w:t>
      </w:r>
      <w:r w:rsidR="002620AC" w:rsidRPr="002620AC">
        <w:rPr>
          <w:color w:val="000000"/>
        </w:rPr>
        <w:t>,</w:t>
      </w:r>
      <w:r w:rsidR="00250C24" w:rsidRPr="002620AC">
        <w:rPr>
          <w:color w:val="000000"/>
        </w:rPr>
        <w:t xml:space="preserve"> and Texas</w:t>
      </w:r>
      <w:r w:rsidR="00250C24" w:rsidRPr="002620AC">
        <w:rPr>
          <w:color w:val="000000"/>
          <w:vertAlign w:val="superscript"/>
        </w:rPr>
        <w:footnoteReference w:id="1"/>
      </w:r>
      <w:r w:rsidR="002620AC" w:rsidRPr="002620AC">
        <w:rPr>
          <w:color w:val="000000"/>
        </w:rPr>
        <w:t>;</w:t>
      </w:r>
      <w:r w:rsidR="00250C24" w:rsidRPr="002620AC">
        <w:rPr>
          <w:color w:val="000000"/>
        </w:rPr>
        <w:t xml:space="preserve"> a</w:t>
      </w:r>
      <w:r w:rsidRPr="002620AC">
        <w:rPr>
          <w:color w:val="000000"/>
        </w:rPr>
        <w:t>nd,</w:t>
      </w:r>
    </w:p>
    <w:p w14:paraId="7E249C9F" w14:textId="2315A6D3" w:rsidR="00FD2203" w:rsidRPr="002620AC" w:rsidRDefault="00FD2203" w:rsidP="002620AC">
      <w:pPr>
        <w:spacing w:after="120" w:line="288" w:lineRule="auto"/>
        <w:ind w:left="1440" w:right="-18" w:hanging="1440"/>
        <w:rPr>
          <w:color w:val="000000"/>
        </w:rPr>
      </w:pPr>
      <w:r w:rsidRPr="002620AC">
        <w:rPr>
          <w:i/>
          <w:iCs/>
          <w:color w:val="000000"/>
        </w:rPr>
        <w:t>Whereas,</w:t>
      </w:r>
      <w:r w:rsidRPr="002620AC">
        <w:rPr>
          <w:color w:val="000000"/>
        </w:rPr>
        <w:tab/>
      </w:r>
      <w:r w:rsidR="00250C24" w:rsidRPr="002620AC">
        <w:rPr>
          <w:color w:val="000000"/>
        </w:rPr>
        <w:t>In Michigan, a Senate measure was introduced in May 2021 and debated in October barring K-12 school districts and schools from teaching critical race theory, any part of the New York Times’ 1619 Project, or other “anti-American and racist theories” with a 5% penalty funding cut for schools that defy the order.</w:t>
      </w:r>
      <w:r w:rsidR="00250C24" w:rsidRPr="002620AC">
        <w:rPr>
          <w:rStyle w:val="FootnoteReference"/>
          <w:color w:val="000000"/>
        </w:rPr>
        <w:footnoteReference w:id="2"/>
      </w:r>
      <w:r w:rsidR="00250C24" w:rsidRPr="002620AC">
        <w:rPr>
          <w:color w:val="000000"/>
        </w:rPr>
        <w:t xml:space="preserve"> In November 2021, a different measure passed the Michigan House of Representatives</w:t>
      </w:r>
      <w:r w:rsidR="00250C24" w:rsidRPr="002620AC">
        <w:rPr>
          <w:rStyle w:val="FootnoteReference"/>
          <w:color w:val="000000"/>
        </w:rPr>
        <w:footnoteReference w:id="3"/>
      </w:r>
      <w:r w:rsidRPr="002620AC">
        <w:rPr>
          <w:color w:val="000000"/>
        </w:rPr>
        <w:t>; and,</w:t>
      </w:r>
    </w:p>
    <w:p w14:paraId="6AF0F314" w14:textId="65953D9B" w:rsidR="00250C24" w:rsidRPr="002620AC" w:rsidRDefault="00FD2203" w:rsidP="002620AC">
      <w:pPr>
        <w:spacing w:after="120" w:line="288" w:lineRule="auto"/>
        <w:ind w:left="1440" w:right="-18" w:hanging="1440"/>
        <w:rPr>
          <w:color w:val="000000"/>
        </w:rPr>
      </w:pPr>
      <w:r w:rsidRPr="002620AC">
        <w:rPr>
          <w:i/>
          <w:iCs/>
          <w:color w:val="000000"/>
        </w:rPr>
        <w:t>Whereas,</w:t>
      </w:r>
      <w:r w:rsidRPr="002620AC">
        <w:rPr>
          <w:color w:val="000000"/>
        </w:rPr>
        <w:tab/>
      </w:r>
      <w:r w:rsidR="00250C24" w:rsidRPr="002620AC">
        <w:rPr>
          <w:color w:val="000000"/>
        </w:rPr>
        <w:t xml:space="preserve">The Faculty Senate is pleased to see robust public opposition to these laws from MSU faculty and MSU Trustee Rema Vassar; and, </w:t>
      </w:r>
    </w:p>
    <w:p w14:paraId="1E1840D0" w14:textId="2559CD4E" w:rsidR="0046138D" w:rsidRPr="002620AC" w:rsidRDefault="00250C24" w:rsidP="002620AC">
      <w:pPr>
        <w:spacing w:after="120" w:line="288" w:lineRule="auto"/>
        <w:ind w:left="1440" w:right="-18" w:hanging="1440"/>
        <w:rPr>
          <w:color w:val="000000"/>
        </w:rPr>
      </w:pPr>
      <w:r w:rsidRPr="002620AC">
        <w:rPr>
          <w:i/>
          <w:iCs/>
          <w:color w:val="000000"/>
        </w:rPr>
        <w:t>Whereas,</w:t>
      </w:r>
      <w:r w:rsidRPr="002620AC">
        <w:rPr>
          <w:color w:val="000000"/>
        </w:rPr>
        <w:tab/>
      </w:r>
      <w:r w:rsidR="008734DB">
        <w:rPr>
          <w:color w:val="000000"/>
        </w:rPr>
        <w:t>Nonetheless, t</w:t>
      </w:r>
      <w:r w:rsidRPr="002620AC">
        <w:rPr>
          <w:color w:val="000000"/>
        </w:rPr>
        <w:t>he Faculty Senate remains concerned that such bills</w:t>
      </w:r>
      <w:r w:rsidR="002620AC" w:rsidRPr="002620AC">
        <w:rPr>
          <w:color w:val="000000"/>
        </w:rPr>
        <w:t xml:space="preserve"> </w:t>
      </w:r>
      <w:r w:rsidRPr="002620AC">
        <w:rPr>
          <w:color w:val="000000"/>
        </w:rPr>
        <w:t>pose a threat to the right of faculty to teach and students to learn about race and racism in the United States;</w:t>
      </w:r>
      <w:r w:rsidR="002620AC" w:rsidRPr="002620AC">
        <w:rPr>
          <w:color w:val="000000"/>
        </w:rPr>
        <w:t xml:space="preserve"> </w:t>
      </w:r>
      <w:r w:rsidRPr="002620AC">
        <w:rPr>
          <w:color w:val="000000"/>
        </w:rPr>
        <w:t>create a chilling effect on K-12 teachers in addressing race and racism in their classroom;</w:t>
      </w:r>
      <w:r w:rsidR="002620AC" w:rsidRPr="002620AC">
        <w:rPr>
          <w:color w:val="000000"/>
        </w:rPr>
        <w:t xml:space="preserve"> </w:t>
      </w:r>
      <w:r w:rsidRPr="002620AC">
        <w:rPr>
          <w:color w:val="000000"/>
        </w:rPr>
        <w:t>substitute political mandates for the professional judgement of K-12 educators, informed by academic scholarship on these topics; and</w:t>
      </w:r>
      <w:r w:rsidR="002620AC" w:rsidRPr="002620AC">
        <w:rPr>
          <w:color w:val="000000"/>
        </w:rPr>
        <w:t xml:space="preserve"> </w:t>
      </w:r>
      <w:r w:rsidRPr="002620AC">
        <w:rPr>
          <w:color w:val="000000"/>
        </w:rPr>
        <w:t>will lead to students being less well-prepared for discussions of race and racism at the college level;</w:t>
      </w:r>
      <w:r w:rsidR="002620AC" w:rsidRPr="002620AC">
        <w:rPr>
          <w:color w:val="000000"/>
        </w:rPr>
        <w:t xml:space="preserve"> </w:t>
      </w:r>
      <w:r w:rsidRPr="002620AC">
        <w:rPr>
          <w:color w:val="000000"/>
        </w:rPr>
        <w:t>therefore be it,</w:t>
      </w:r>
    </w:p>
    <w:p w14:paraId="4505C7AA" w14:textId="0006F647" w:rsidR="002A5B33" w:rsidRPr="002620AC" w:rsidRDefault="00FD2203" w:rsidP="002620AC">
      <w:pPr>
        <w:spacing w:after="120" w:line="288" w:lineRule="auto"/>
        <w:ind w:left="1440" w:right="-18" w:hanging="1440"/>
      </w:pPr>
      <w:r w:rsidRPr="002620AC">
        <w:rPr>
          <w:i/>
          <w:iCs/>
          <w:color w:val="000000"/>
        </w:rPr>
        <w:t>Resolved,</w:t>
      </w:r>
      <w:r w:rsidRPr="002620AC">
        <w:rPr>
          <w:b/>
          <w:bCs/>
          <w:color w:val="000000"/>
        </w:rPr>
        <w:t xml:space="preserve"> </w:t>
      </w:r>
      <w:r w:rsidRPr="002620AC">
        <w:rPr>
          <w:b/>
          <w:bCs/>
          <w:color w:val="000000"/>
        </w:rPr>
        <w:tab/>
      </w:r>
      <w:r w:rsidRPr="002620AC">
        <w:rPr>
          <w:color w:val="000000"/>
        </w:rPr>
        <w:t xml:space="preserve">That </w:t>
      </w:r>
      <w:r w:rsidR="00250C24" w:rsidRPr="002620AC">
        <w:rPr>
          <w:color w:val="000000"/>
          <w:sz w:val="27"/>
          <w:szCs w:val="27"/>
        </w:rPr>
        <w:t xml:space="preserve">the Faculty Senate affirms the </w:t>
      </w:r>
      <w:hyperlink r:id="rId8" w:anchor=".YYrg3GDMKUl" w:history="1">
        <w:r w:rsidR="00250C24" w:rsidRPr="002620AC">
          <w:rPr>
            <w:rStyle w:val="Hyperlink"/>
            <w:sz w:val="27"/>
            <w:szCs w:val="27"/>
          </w:rPr>
          <w:t>Joint Statement on Efforts to Restrict Education about Racism</w:t>
        </w:r>
      </w:hyperlink>
      <w:r w:rsidR="002620AC" w:rsidRPr="002620AC">
        <w:rPr>
          <w:rStyle w:val="FootnoteReference"/>
          <w:color w:val="000000"/>
          <w:sz w:val="27"/>
          <w:szCs w:val="27"/>
        </w:rPr>
        <w:footnoteReference w:id="4"/>
      </w:r>
      <w:r w:rsidR="00250C24" w:rsidRPr="002620AC">
        <w:rPr>
          <w:color w:val="000000"/>
          <w:sz w:val="27"/>
          <w:szCs w:val="27"/>
        </w:rPr>
        <w:t xml:space="preserve"> authored by the AAUP, PEN America, the American Historical Association, and the Association of American Colleges &amp; Universities, endorsed by over seventy organizations, and issued on June 16, 2021.</w:t>
      </w:r>
    </w:p>
    <w:sectPr w:rsidR="002A5B33" w:rsidRPr="002620AC" w:rsidSect="004917A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1663" w14:textId="77777777" w:rsidR="0031649D" w:rsidRDefault="0031649D" w:rsidP="006A0F19">
      <w:r>
        <w:separator/>
      </w:r>
    </w:p>
  </w:endnote>
  <w:endnote w:type="continuationSeparator" w:id="0">
    <w:p w14:paraId="56B07E20" w14:textId="77777777" w:rsidR="0031649D" w:rsidRDefault="0031649D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8840" w14:textId="57215803" w:rsidR="007A2A2C" w:rsidRPr="00F27E7E" w:rsidRDefault="007A2A2C" w:rsidP="007A2A2C">
    <w:pPr>
      <w:pStyle w:val="Footer"/>
      <w:jc w:val="righ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0F3D" w14:textId="77777777" w:rsidR="0031649D" w:rsidRDefault="0031649D" w:rsidP="006A0F19">
      <w:r>
        <w:separator/>
      </w:r>
    </w:p>
  </w:footnote>
  <w:footnote w:type="continuationSeparator" w:id="0">
    <w:p w14:paraId="678EEF39" w14:textId="77777777" w:rsidR="0031649D" w:rsidRDefault="0031649D" w:rsidP="006A0F19">
      <w:r>
        <w:continuationSeparator/>
      </w:r>
    </w:p>
  </w:footnote>
  <w:footnote w:id="1">
    <w:p w14:paraId="47591351" w14:textId="56BBB96A" w:rsidR="00250C24" w:rsidRPr="002620AC" w:rsidRDefault="00250C24" w:rsidP="00250C24">
      <w:pPr>
        <w:pStyle w:val="FootnoteText"/>
        <w:rPr>
          <w:rFonts w:ascii="Century Schoolbook" w:hAnsi="Century Schoolbook" w:cstheme="minorHAnsi"/>
          <w:color w:val="000000" w:themeColor="text1"/>
          <w:spacing w:val="-15"/>
        </w:rPr>
      </w:pPr>
      <w:r w:rsidRPr="002620AC">
        <w:rPr>
          <w:rStyle w:val="FootnoteReference"/>
          <w:rFonts w:ascii="Century Schoolbook" w:hAnsi="Century Schoolbook"/>
          <w:spacing w:val="-15"/>
        </w:rPr>
        <w:footnoteRef/>
      </w:r>
      <w:r w:rsidRPr="002620AC">
        <w:rPr>
          <w:rFonts w:ascii="Century Schoolbook" w:hAnsi="Century Schoolbook"/>
          <w:spacing w:val="-15"/>
        </w:rPr>
        <w:t xml:space="preserve"> </w:t>
      </w:r>
      <w:r w:rsidRPr="002620AC">
        <w:rPr>
          <w:rFonts w:ascii="Century Schoolbook" w:hAnsi="Century Schoolbook" w:cstheme="minorHAnsi"/>
          <w:color w:val="000000" w:themeColor="text1"/>
          <w:spacing w:val="-15"/>
        </w:rPr>
        <w:t>Sophia Kalakailo, “</w:t>
      </w:r>
      <w:hyperlink r:id="rId1" w:history="1">
        <w:r w:rsidRPr="002620AC">
          <w:rPr>
            <w:rStyle w:val="Hyperlink"/>
            <w:rFonts w:ascii="Century Schoolbook" w:hAnsi="Century Schoolbook" w:cstheme="minorHAnsi"/>
            <w:spacing w:val="-15"/>
          </w:rPr>
          <w:t>Critical race theory: What you need to know in Michigan</w:t>
        </w:r>
      </w:hyperlink>
      <w:r w:rsidRPr="002620AC">
        <w:rPr>
          <w:rFonts w:ascii="Century Schoolbook" w:hAnsi="Century Schoolbook" w:cstheme="minorHAnsi"/>
          <w:color w:val="000000" w:themeColor="text1"/>
          <w:spacing w:val="-15"/>
        </w:rPr>
        <w:t>,” Bridge</w:t>
      </w:r>
      <w:r w:rsidR="002620AC" w:rsidRPr="002620AC">
        <w:rPr>
          <w:rFonts w:ascii="Century Schoolbook" w:hAnsi="Century Schoolbook" w:cstheme="minorHAnsi"/>
          <w:color w:val="000000" w:themeColor="text1"/>
          <w:spacing w:val="-15"/>
        </w:rPr>
        <w:t>MI</w:t>
      </w:r>
      <w:r w:rsidRPr="002620AC">
        <w:rPr>
          <w:rFonts w:ascii="Century Schoolbook" w:hAnsi="Century Schoolbook" w:cstheme="minorHAnsi"/>
          <w:color w:val="000000" w:themeColor="text1"/>
          <w:spacing w:val="-15"/>
        </w:rPr>
        <w:t>.com</w:t>
      </w:r>
      <w:r w:rsidRPr="002620AC">
        <w:rPr>
          <w:rFonts w:ascii="Century Schoolbook" w:hAnsi="Century Schoolbook" w:cstheme="minorHAnsi"/>
          <w:i/>
          <w:iCs/>
          <w:color w:val="000000" w:themeColor="text1"/>
          <w:spacing w:val="-15"/>
        </w:rPr>
        <w:t xml:space="preserve">, </w:t>
      </w:r>
      <w:r w:rsidRPr="002620AC">
        <w:rPr>
          <w:rFonts w:ascii="Century Schoolbook" w:hAnsi="Century Schoolbook" w:cstheme="minorHAnsi"/>
          <w:color w:val="000000" w:themeColor="text1"/>
          <w:spacing w:val="-15"/>
        </w:rPr>
        <w:t>July 6, 2021</w:t>
      </w:r>
      <w:r w:rsidR="002620AC" w:rsidRPr="002620AC">
        <w:rPr>
          <w:rFonts w:ascii="Century Schoolbook" w:hAnsi="Century Schoolbook" w:cstheme="minorHAnsi"/>
          <w:color w:val="000000" w:themeColor="text1"/>
          <w:spacing w:val="-15"/>
        </w:rPr>
        <w:t>.</w:t>
      </w:r>
    </w:p>
  </w:footnote>
  <w:footnote w:id="2">
    <w:p w14:paraId="08C4A66B" w14:textId="417A8EC1" w:rsidR="00250C24" w:rsidRPr="002620AC" w:rsidRDefault="00250C24">
      <w:pPr>
        <w:pStyle w:val="FootnoteText"/>
        <w:rPr>
          <w:rFonts w:ascii="Century Schoolbook" w:hAnsi="Century Schoolbook"/>
          <w:spacing w:val="-15"/>
        </w:rPr>
      </w:pPr>
      <w:r w:rsidRPr="002620AC">
        <w:rPr>
          <w:rStyle w:val="FootnoteReference"/>
          <w:rFonts w:ascii="Century Schoolbook" w:hAnsi="Century Schoolbook"/>
          <w:spacing w:val="-15"/>
        </w:rPr>
        <w:footnoteRef/>
      </w:r>
      <w:r w:rsidRPr="002620AC">
        <w:rPr>
          <w:rFonts w:ascii="Century Schoolbook" w:hAnsi="Century Schoolbook"/>
          <w:spacing w:val="-15"/>
        </w:rPr>
        <w:t xml:space="preserve">  </w:t>
      </w:r>
      <w:hyperlink r:id="rId2" w:history="1">
        <w:r w:rsidRPr="002620AC">
          <w:rPr>
            <w:rStyle w:val="Hyperlink"/>
            <w:rFonts w:ascii="Century Schoolbook" w:hAnsi="Century Schoolbook"/>
            <w:spacing w:val="-15"/>
          </w:rPr>
          <w:t>“Michigan lawmakers debate bill to ban critical race theory in schools,”</w:t>
        </w:r>
      </w:hyperlink>
      <w:r w:rsidRPr="002620AC">
        <w:rPr>
          <w:rFonts w:ascii="Century Schoolbook" w:hAnsi="Century Schoolbook"/>
          <w:spacing w:val="-15"/>
        </w:rPr>
        <w:t xml:space="preserve"> MLIVE.com, October 5, 2021 (updated October 11)</w:t>
      </w:r>
      <w:r w:rsidR="002620AC" w:rsidRPr="002620AC">
        <w:rPr>
          <w:rFonts w:ascii="Century Schoolbook" w:hAnsi="Century Schoolbook"/>
          <w:spacing w:val="-15"/>
        </w:rPr>
        <w:t>.</w:t>
      </w:r>
    </w:p>
  </w:footnote>
  <w:footnote w:id="3">
    <w:p w14:paraId="10ADB7E2" w14:textId="5EEE273A" w:rsidR="00250C24" w:rsidRPr="002620AC" w:rsidRDefault="00250C24">
      <w:pPr>
        <w:pStyle w:val="FootnoteText"/>
        <w:rPr>
          <w:rFonts w:ascii="Century Schoolbook" w:hAnsi="Century Schoolbook"/>
          <w:spacing w:val="-15"/>
        </w:rPr>
      </w:pPr>
      <w:r w:rsidRPr="002620AC">
        <w:rPr>
          <w:rStyle w:val="FootnoteReference"/>
          <w:rFonts w:ascii="Century Schoolbook" w:hAnsi="Century Schoolbook"/>
          <w:spacing w:val="-15"/>
        </w:rPr>
        <w:footnoteRef/>
      </w:r>
      <w:r w:rsidRPr="002620AC">
        <w:rPr>
          <w:rFonts w:ascii="Century Schoolbook" w:hAnsi="Century Schoolbook"/>
          <w:spacing w:val="-15"/>
        </w:rPr>
        <w:t xml:space="preserve"> Tracie Mauriello, </w:t>
      </w:r>
      <w:r w:rsidRPr="002620AC">
        <w:rPr>
          <w:rFonts w:ascii="Century Schoolbook" w:hAnsi="Century Schoolbook"/>
          <w:color w:val="18453B"/>
          <w:spacing w:val="-15"/>
        </w:rPr>
        <w:t>“</w:t>
      </w:r>
      <w:hyperlink r:id="rId3" w:history="1">
        <w:r w:rsidRPr="002620AC">
          <w:rPr>
            <w:rStyle w:val="Hyperlink"/>
            <w:rFonts w:ascii="Century Schoolbook" w:hAnsi="Century Schoolbook"/>
            <w:spacing w:val="-15"/>
          </w:rPr>
          <w:t>Michigan House passes bill Democrats say would whitewash Black history</w:t>
        </w:r>
      </w:hyperlink>
      <w:r w:rsidRPr="002620AC">
        <w:rPr>
          <w:rFonts w:ascii="Century Schoolbook" w:hAnsi="Century Schoolbook"/>
          <w:spacing w:val="-15"/>
        </w:rPr>
        <w:t>,” November 3, 2021.</w:t>
      </w:r>
    </w:p>
  </w:footnote>
  <w:footnote w:id="4">
    <w:p w14:paraId="1D18AA09" w14:textId="77777777" w:rsidR="002620AC" w:rsidRPr="002620AC" w:rsidRDefault="002620AC" w:rsidP="002620AC">
      <w:pPr>
        <w:pStyle w:val="FootnoteText"/>
        <w:rPr>
          <w:rFonts w:ascii="Century Schoolbook" w:hAnsi="Century Schoolbook"/>
          <w:spacing w:val="-15"/>
        </w:rPr>
      </w:pPr>
      <w:r w:rsidRPr="002620AC">
        <w:rPr>
          <w:rStyle w:val="FootnoteReference"/>
          <w:rFonts w:ascii="Century Schoolbook" w:hAnsi="Century Schoolbook"/>
          <w:spacing w:val="-15"/>
        </w:rPr>
        <w:footnoteRef/>
      </w:r>
      <w:r w:rsidRPr="002620AC">
        <w:rPr>
          <w:rFonts w:ascii="Century Schoolbook" w:hAnsi="Century Schoolbook"/>
          <w:spacing w:val="-15"/>
        </w:rPr>
        <w:t xml:space="preserve"> </w:t>
      </w:r>
      <w:hyperlink r:id="rId4" w:history="1">
        <w:r w:rsidRPr="002620AC">
          <w:rPr>
            <w:rStyle w:val="Hyperlink"/>
            <w:rFonts w:ascii="Century Schoolbook" w:hAnsi="Century Schoolbook"/>
            <w:spacing w:val="-15"/>
          </w:rPr>
          <w:t>https://www.aaup.org/news/joint-statement-efforts-restrict-education-about-racism#.YYrg3GDMKUl</w:t>
        </w:r>
      </w:hyperlink>
      <w:r w:rsidRPr="002620AC">
        <w:rPr>
          <w:rFonts w:ascii="Century Schoolbook" w:hAnsi="Century Schoolbook"/>
          <w:spacing w:val="-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42A" w14:textId="0FA6F6B5" w:rsidR="001C2537" w:rsidRDefault="00BF5996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2053" type="#_x0000_t136" style="position:absolute;margin-left:0;margin-top:0;width:485.3pt;height:194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3FFAABFF" w:rsidR="00F81FB5" w:rsidRPr="00F81FB5" w:rsidRDefault="00A32950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Faculty Senate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2620AC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250C24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November 16,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9F1570" id="Group 1" o:spid="_x0000_s1026" style="position:absolute;margin-left:0;margin-top:-22.5pt;width:552.3pt;height:87.4pt;z-index:25166643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3FFAABFF" w:rsidR="00F81FB5" w:rsidRPr="00F81FB5" w:rsidRDefault="00A32950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Faculty Senate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2620AC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250C24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November 16, 2021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793" w14:textId="196753A9" w:rsidR="001C2537" w:rsidRDefault="00BF5996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2052" type="#_x0000_t136" style="position:absolute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4806"/>
    <w:multiLevelType w:val="hybridMultilevel"/>
    <w:tmpl w:val="A4FE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625B"/>
    <w:multiLevelType w:val="hybridMultilevel"/>
    <w:tmpl w:val="97589E2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D08D1"/>
    <w:rsid w:val="001C2537"/>
    <w:rsid w:val="001C5EEE"/>
    <w:rsid w:val="001E0CF1"/>
    <w:rsid w:val="001E4902"/>
    <w:rsid w:val="00212BE3"/>
    <w:rsid w:val="00213E18"/>
    <w:rsid w:val="00250C24"/>
    <w:rsid w:val="002620AC"/>
    <w:rsid w:val="002A45C6"/>
    <w:rsid w:val="002A5B33"/>
    <w:rsid w:val="002F23F5"/>
    <w:rsid w:val="0031649D"/>
    <w:rsid w:val="00344E10"/>
    <w:rsid w:val="003B24D5"/>
    <w:rsid w:val="003E7804"/>
    <w:rsid w:val="0044176A"/>
    <w:rsid w:val="0044471F"/>
    <w:rsid w:val="00452CE0"/>
    <w:rsid w:val="0046138D"/>
    <w:rsid w:val="004806A7"/>
    <w:rsid w:val="004917A4"/>
    <w:rsid w:val="004B659F"/>
    <w:rsid w:val="004D5E9A"/>
    <w:rsid w:val="00565124"/>
    <w:rsid w:val="005765CC"/>
    <w:rsid w:val="006A0F19"/>
    <w:rsid w:val="007A2A2C"/>
    <w:rsid w:val="007A5B68"/>
    <w:rsid w:val="007D370F"/>
    <w:rsid w:val="00833EF3"/>
    <w:rsid w:val="00840FE6"/>
    <w:rsid w:val="008734DB"/>
    <w:rsid w:val="009368A7"/>
    <w:rsid w:val="00971AD1"/>
    <w:rsid w:val="009B32C2"/>
    <w:rsid w:val="009C5EFE"/>
    <w:rsid w:val="00A32950"/>
    <w:rsid w:val="00AA7883"/>
    <w:rsid w:val="00B3250B"/>
    <w:rsid w:val="00B66D48"/>
    <w:rsid w:val="00BA3F7C"/>
    <w:rsid w:val="00BF5996"/>
    <w:rsid w:val="00C92C2A"/>
    <w:rsid w:val="00DC2750"/>
    <w:rsid w:val="00E24FB1"/>
    <w:rsid w:val="00E44C5F"/>
    <w:rsid w:val="00E650E7"/>
    <w:rsid w:val="00EA124C"/>
    <w:rsid w:val="00F43749"/>
    <w:rsid w:val="00F81FB5"/>
    <w:rsid w:val="00FA25A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  <w:style w:type="paragraph" w:styleId="NoSpacing">
    <w:name w:val="No Spacing"/>
    <w:uiPriority w:val="1"/>
    <w:qFormat/>
    <w:rsid w:val="0046138D"/>
    <w:rPr>
      <w:rFonts w:cs="Mangal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p.org/news/joint-statement-efforts-restrict-education-about-rac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idgemi.com/talent-education/michigan-house-passes-bill-democrats-say-would-whitewash-black-history" TargetMode="External"/><Relationship Id="rId2" Type="http://schemas.openxmlformats.org/officeDocument/2006/relationships/hyperlink" Target="https://www.mlive.com/public-interest/2021/10/michigan-lawmakers-debate-bill-to-ban-critical-race-theory-in-schools.html" TargetMode="External"/><Relationship Id="rId1" Type="http://schemas.openxmlformats.org/officeDocument/2006/relationships/hyperlink" Target="https://www.bridgemi.com/talent-education/critical-race-theory-what-you-need-know-michigan" TargetMode="External"/><Relationship Id="rId4" Type="http://schemas.openxmlformats.org/officeDocument/2006/relationships/hyperlink" Target="https://www.aaup.org/news/joint-statement-efforts-restrict-education-about-racism%23.YYrg3GDMKU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F2254-CF21-4F9C-A5B2-20255F22AC04}"/>
</file>

<file path=customXml/itemProps3.xml><?xml version="1.0" encoding="utf-8"?>
<ds:datastoreItem xmlns:ds="http://schemas.openxmlformats.org/officeDocument/2006/customXml" ds:itemID="{89258C58-CAF4-486D-B639-3BFE7D0AD17C}"/>
</file>

<file path=customXml/itemProps4.xml><?xml version="1.0" encoding="utf-8"?>
<ds:datastoreItem xmlns:ds="http://schemas.openxmlformats.org/officeDocument/2006/customXml" ds:itemID="{0C72750A-682F-4B42-8644-C7932D10F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6</cp:revision>
  <dcterms:created xsi:type="dcterms:W3CDTF">2021-11-09T21:00:00Z</dcterms:created>
  <dcterms:modified xsi:type="dcterms:W3CDTF">2021-11-10T18:36:00Z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