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CAAF" w14:textId="45579B1A" w:rsidR="007756AD" w:rsidRPr="00856020" w:rsidRDefault="00FD2203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Style w:val="eop"/>
          <w:rFonts w:ascii="Century Schoolbook" w:hAnsi="Century Schoolbook" w:cs="Segoe UI"/>
          <w:color w:val="000000"/>
          <w:sz w:val="26"/>
          <w:szCs w:val="26"/>
        </w:rPr>
      </w:pPr>
      <w:proofErr w:type="gramStart"/>
      <w:r w:rsidRPr="00856020">
        <w:rPr>
          <w:rFonts w:ascii="Century Schoolbook" w:hAnsi="Century Schoolbook"/>
          <w:i/>
          <w:iCs/>
          <w:color w:val="000000"/>
          <w:sz w:val="26"/>
          <w:szCs w:val="26"/>
        </w:rPr>
        <w:t>Whereas,</w:t>
      </w:r>
      <w:proofErr w:type="gramEnd"/>
      <w:r w:rsidRPr="00856020">
        <w:rPr>
          <w:rFonts w:ascii="Century Schoolbook" w:hAnsi="Century Schoolbook"/>
          <w:color w:val="000000"/>
          <w:sz w:val="26"/>
          <w:szCs w:val="26"/>
        </w:rPr>
        <w:t xml:space="preserve"> </w:t>
      </w:r>
      <w:r w:rsidRPr="00856020">
        <w:rPr>
          <w:rFonts w:ascii="Century Schoolbook" w:hAnsi="Century Schoolbook"/>
          <w:color w:val="000000"/>
          <w:sz w:val="26"/>
          <w:szCs w:val="26"/>
        </w:rPr>
        <w:tab/>
      </w:r>
      <w:r w:rsidR="007756AD"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Classes are cancelled during Thanksgiving and the Friday after Thanksgiving and,</w:t>
      </w:r>
      <w:r w:rsidR="007756AD"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4CE616C0" w14:textId="77777777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</w:p>
    <w:p w14:paraId="79036DEB" w14:textId="77777777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  <w:proofErr w:type="gramStart"/>
      <w:r w:rsidRPr="00856020"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  <w:t>Whereas,</w:t>
      </w:r>
      <w:proofErr w:type="gramEnd"/>
      <w:r w:rsidRPr="00856020">
        <w:rPr>
          <w:rStyle w:val="tabchar"/>
          <w:rFonts w:ascii="Century Schoolbook" w:hAnsi="Century Schoolbook" w:cs="Calibri"/>
          <w:color w:val="000000"/>
          <w:sz w:val="26"/>
          <w:szCs w:val="26"/>
        </w:rPr>
        <w:tab/>
      </w: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The Thanksgiving holiday is one of the busiest travel days of the year; and,</w:t>
      </w: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518D66D6" w14:textId="77777777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</w:pPr>
    </w:p>
    <w:p w14:paraId="139CC21E" w14:textId="3203A994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  <w:t>Whereas,</w:t>
      </w:r>
      <w:r w:rsidRPr="00856020">
        <w:rPr>
          <w:rStyle w:val="tabchar"/>
          <w:rFonts w:ascii="Century Schoolbook" w:hAnsi="Century Schoolbook" w:cs="Calibri"/>
          <w:color w:val="000000"/>
          <w:sz w:val="26"/>
          <w:szCs w:val="26"/>
        </w:rPr>
        <w:tab/>
      </w: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Students may take advantage of travelling back home during the Thanksgiving holiday the Wednesday prior to Thanksgiving, and,  </w:t>
      </w: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2A8467FE" w14:textId="77777777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</w:pPr>
    </w:p>
    <w:p w14:paraId="7FCFA22E" w14:textId="38AEF1F0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  <w:proofErr w:type="gramStart"/>
      <w:r w:rsidRPr="00856020"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  <w:t>Whereas,</w:t>
      </w:r>
      <w:proofErr w:type="gramEnd"/>
      <w:r w:rsidRPr="00856020">
        <w:rPr>
          <w:rStyle w:val="tabchar"/>
          <w:rFonts w:ascii="Century Schoolbook" w:hAnsi="Century Schoolbook" w:cs="Calibri"/>
          <w:color w:val="000000"/>
          <w:sz w:val="26"/>
          <w:szCs w:val="26"/>
        </w:rPr>
        <w:tab/>
      </w: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Classes are not cancelled the Wednesday prior to the Thanksgiving holiday which may cause difficulty for students to travel back home; and,</w:t>
      </w: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05FB8ED5" w14:textId="77777777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</w:pPr>
    </w:p>
    <w:p w14:paraId="5B8DC222" w14:textId="34965304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  <w:proofErr w:type="gramStart"/>
      <w:r w:rsidRPr="00856020"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  <w:t>Whereas,</w:t>
      </w:r>
      <w:proofErr w:type="gramEnd"/>
      <w:r w:rsidRPr="00856020">
        <w:rPr>
          <w:rStyle w:val="tabchar"/>
          <w:rFonts w:ascii="Century Schoolbook" w:hAnsi="Century Schoolbook" w:cs="Calibri"/>
          <w:color w:val="000000"/>
          <w:sz w:val="26"/>
          <w:szCs w:val="26"/>
        </w:rPr>
        <w:tab/>
      </w: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Instruction should still continue on Wednesday as it is designated as an instruction day on the Academic Calendar; therefore be it,</w:t>
      </w: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685D8344" w14:textId="77777777" w:rsidR="007756AD" w:rsidRPr="00856020" w:rsidRDefault="007756AD" w:rsidP="007756AD">
      <w:pPr>
        <w:pStyle w:val="paragraph"/>
        <w:spacing w:before="0" w:beforeAutospacing="0" w:after="0" w:afterAutospacing="0"/>
        <w:ind w:right="-3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6681BDA3" w14:textId="242DBB16" w:rsidR="007756AD" w:rsidRPr="00856020" w:rsidRDefault="007756AD" w:rsidP="007756AD">
      <w:pPr>
        <w:pStyle w:val="paragraph"/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  <w:t>Resolved,</w:t>
      </w:r>
      <w:r w:rsidRPr="00856020">
        <w:rPr>
          <w:rStyle w:val="normaltextrun"/>
          <w:rFonts w:ascii="Century Schoolbook" w:hAnsi="Century Schoolbook" w:cs="Segoe UI"/>
          <w:b/>
          <w:bCs/>
          <w:color w:val="000000"/>
          <w:sz w:val="26"/>
          <w:szCs w:val="26"/>
        </w:rPr>
        <w:t> </w:t>
      </w:r>
      <w:r w:rsidRPr="00856020">
        <w:rPr>
          <w:rStyle w:val="tabchar"/>
          <w:rFonts w:ascii="Century Schoolbook" w:hAnsi="Century Schoolbook" w:cs="Calibri"/>
          <w:color w:val="000000"/>
          <w:sz w:val="26"/>
          <w:szCs w:val="26"/>
        </w:rPr>
        <w:tab/>
      </w: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That Faculty Senate endorse the recommendations to accommodate undergraduate students for the Wednesday prior to Thanksgiving</w:t>
      </w:r>
      <w:r w:rsidR="000749F5"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:</w:t>
      </w:r>
    </w:p>
    <w:p w14:paraId="1A5512AC" w14:textId="094E5E4F" w:rsidR="007756AD" w:rsidRPr="00856020" w:rsidRDefault="007756AD" w:rsidP="000749F5">
      <w:pPr>
        <w:pStyle w:val="paragraph"/>
        <w:numPr>
          <w:ilvl w:val="0"/>
          <w:numId w:val="6"/>
        </w:numPr>
        <w:spacing w:before="0" w:beforeAutospacing="0" w:after="0" w:afterAutospacing="0"/>
        <w:ind w:left="216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 xml:space="preserve">Survey undergraduate student plans for the Thanksgiving </w:t>
      </w:r>
      <w:proofErr w:type="gramStart"/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holiday</w:t>
      </w:r>
      <w:r w:rsidR="000749F5"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;</w:t>
      </w:r>
      <w:proofErr w:type="gramEnd"/>
    </w:p>
    <w:p w14:paraId="4CBA1F02" w14:textId="2660AF51" w:rsidR="007756AD" w:rsidRPr="00856020" w:rsidRDefault="007756AD" w:rsidP="000749F5">
      <w:pPr>
        <w:pStyle w:val="paragraph"/>
        <w:numPr>
          <w:ilvl w:val="0"/>
          <w:numId w:val="6"/>
        </w:numPr>
        <w:spacing w:before="0" w:beforeAutospacing="0" w:after="0" w:afterAutospacing="0"/>
        <w:ind w:left="216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 xml:space="preserve">Continue normal instruction and excusing undergraduate student absences to have no effect on their grade the Wednesday prior to the Thanksgiving </w:t>
      </w:r>
      <w:proofErr w:type="gramStart"/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holiday</w:t>
      </w:r>
      <w:r w:rsidR="000749F5"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;</w:t>
      </w:r>
      <w:proofErr w:type="gramEnd"/>
    </w:p>
    <w:p w14:paraId="1B44775B" w14:textId="0A9C419E" w:rsidR="007756AD" w:rsidRPr="00856020" w:rsidRDefault="007756AD" w:rsidP="000749F5">
      <w:pPr>
        <w:pStyle w:val="paragraph"/>
        <w:numPr>
          <w:ilvl w:val="0"/>
          <w:numId w:val="6"/>
        </w:numPr>
        <w:spacing w:before="0" w:beforeAutospacing="0" w:after="0" w:afterAutospacing="0"/>
        <w:ind w:left="216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Change the modality of instruction to a synchronous virtual format on the Wednesday prior to the Thanksgiving holiday</w:t>
      </w:r>
      <w:r w:rsidR="000749F5"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; and/or,</w:t>
      </w:r>
    </w:p>
    <w:p w14:paraId="2CA3998E" w14:textId="77777777" w:rsidR="007756AD" w:rsidRPr="00856020" w:rsidRDefault="007756AD" w:rsidP="000749F5">
      <w:pPr>
        <w:pStyle w:val="paragraph"/>
        <w:numPr>
          <w:ilvl w:val="0"/>
          <w:numId w:val="7"/>
        </w:numPr>
        <w:spacing w:before="0" w:beforeAutospacing="0" w:after="0" w:afterAutospacing="0"/>
        <w:ind w:left="216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Change the modality of instruction to an asynchronous virtual format on the Wednesday prior to the Thanksgiving holiday.</w:t>
      </w: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4B9EF187" w14:textId="77777777" w:rsidR="007756AD" w:rsidRPr="00856020" w:rsidRDefault="007756AD" w:rsidP="007756AD">
      <w:pPr>
        <w:pStyle w:val="paragraph"/>
        <w:spacing w:before="0" w:beforeAutospacing="0" w:after="0" w:afterAutospacing="0"/>
        <w:ind w:left="360" w:right="-30"/>
        <w:textAlignment w:val="baseline"/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</w:pPr>
    </w:p>
    <w:p w14:paraId="1B46989B" w14:textId="77E05E9A" w:rsidR="007756AD" w:rsidRPr="00856020" w:rsidRDefault="007756AD" w:rsidP="007756AD">
      <w:pPr>
        <w:pStyle w:val="paragraph"/>
        <w:tabs>
          <w:tab w:val="left" w:pos="1800"/>
        </w:tabs>
        <w:spacing w:before="0" w:beforeAutospacing="0" w:after="0" w:afterAutospacing="0"/>
        <w:ind w:left="1800" w:right="-30" w:hanging="1440"/>
        <w:textAlignment w:val="baseline"/>
        <w:rPr>
          <w:rFonts w:ascii="Century Schoolbook" w:hAnsi="Century Schoolbook" w:cs="Segoe UI"/>
          <w:sz w:val="26"/>
          <w:szCs w:val="26"/>
        </w:rPr>
      </w:pPr>
      <w:r w:rsidRPr="00856020">
        <w:rPr>
          <w:rStyle w:val="normaltextrun"/>
          <w:rFonts w:ascii="Century Schoolbook" w:hAnsi="Century Schoolbook" w:cs="Segoe UI"/>
          <w:i/>
          <w:iCs/>
          <w:color w:val="000000"/>
          <w:sz w:val="26"/>
          <w:szCs w:val="26"/>
        </w:rPr>
        <w:t>Resolved,</w:t>
      </w:r>
      <w:r w:rsidRPr="00856020">
        <w:rPr>
          <w:rStyle w:val="tabchar"/>
          <w:rFonts w:ascii="Century Schoolbook" w:hAnsi="Century Schoolbook" w:cs="Calibri"/>
          <w:color w:val="000000"/>
          <w:sz w:val="26"/>
          <w:szCs w:val="26"/>
        </w:rPr>
        <w:tab/>
      </w:r>
      <w:proofErr w:type="gramStart"/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That</w:t>
      </w:r>
      <w:proofErr w:type="gramEnd"/>
      <w:r w:rsidRPr="00856020">
        <w:rPr>
          <w:rStyle w:val="normaltextrun"/>
          <w:rFonts w:ascii="Century Schoolbook" w:hAnsi="Century Schoolbook" w:cs="Segoe UI"/>
          <w:color w:val="000000"/>
          <w:sz w:val="26"/>
          <w:szCs w:val="26"/>
        </w:rPr>
        <w:t> these recommendations are to be determined by individual faculty members and are not a mandate or change in University policy.    </w:t>
      </w:r>
      <w:r w:rsidRPr="00856020">
        <w:rPr>
          <w:rStyle w:val="eop"/>
          <w:rFonts w:ascii="Century Schoolbook" w:hAnsi="Century Schoolbook" w:cs="Segoe UI"/>
          <w:color w:val="000000"/>
          <w:sz w:val="26"/>
          <w:szCs w:val="26"/>
        </w:rPr>
        <w:t> </w:t>
      </w:r>
    </w:p>
    <w:p w14:paraId="4505C7AA" w14:textId="7E5938BD" w:rsidR="002A5B33" w:rsidRPr="00856020" w:rsidRDefault="002A5B33" w:rsidP="007756AD">
      <w:pPr>
        <w:spacing w:after="120" w:line="288" w:lineRule="auto"/>
        <w:ind w:left="1440" w:right="-18" w:hanging="1440"/>
      </w:pPr>
    </w:p>
    <w:sectPr w:rsidR="002A5B33" w:rsidRPr="00856020" w:rsidSect="004917A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194F" w14:textId="77777777" w:rsidR="00F442CA" w:rsidRDefault="00F442CA" w:rsidP="006A0F19">
      <w:r>
        <w:separator/>
      </w:r>
    </w:p>
  </w:endnote>
  <w:endnote w:type="continuationSeparator" w:id="0">
    <w:p w14:paraId="791DB27C" w14:textId="77777777" w:rsidR="00F442CA" w:rsidRDefault="00F442CA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8840" w14:textId="57215803" w:rsidR="007A2A2C" w:rsidRPr="00F27E7E" w:rsidRDefault="007A2A2C" w:rsidP="007A2A2C">
    <w:pPr>
      <w:pStyle w:val="Footer"/>
      <w:jc w:val="righ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2CC4" w14:textId="77777777" w:rsidR="00F442CA" w:rsidRDefault="00F442CA" w:rsidP="006A0F19">
      <w:r>
        <w:separator/>
      </w:r>
    </w:p>
  </w:footnote>
  <w:footnote w:type="continuationSeparator" w:id="0">
    <w:p w14:paraId="70113B1D" w14:textId="77777777" w:rsidR="00F442CA" w:rsidRDefault="00F442CA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42A" w14:textId="0FA6F6B5" w:rsidR="001C2537" w:rsidRDefault="0085602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6" type="#_x0000_t136" alt="" style="position:absolute;margin-left:0;margin-top:0;width:485.3pt;height:1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3FFAABFF" w:rsidR="00F81FB5" w:rsidRPr="00F81FB5" w:rsidRDefault="00A32950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Faculty Senate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2620AC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Draft </w:t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250C24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November 16,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3D9F1570" id="Group 1" o:spid="_x0000_s1026" style="position:absolute;margin-left:0;margin-top:-22.5pt;width:552.3pt;height:87.4pt;z-index:251666432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<v:textbox>
                  <w:txbxContent>
                    <w:p w14:paraId="1ABAEC96" w14:textId="3FFAABFF" w:rsidR="00F81FB5" w:rsidRPr="00F81FB5" w:rsidRDefault="00A32950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Faculty Senate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2620AC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Draft </w:t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250C24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November 16, 2021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6793" w14:textId="196753A9" w:rsidR="001C2537" w:rsidRDefault="0085602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alt="" style="position:absolute;margin-left:0;margin-top:0;width:485.3pt;height:194.1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4421"/>
    <w:multiLevelType w:val="multilevel"/>
    <w:tmpl w:val="AE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8E4806"/>
    <w:multiLevelType w:val="hybridMultilevel"/>
    <w:tmpl w:val="A4FE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5317E"/>
    <w:multiLevelType w:val="multilevel"/>
    <w:tmpl w:val="FCF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4C625B"/>
    <w:multiLevelType w:val="hybridMultilevel"/>
    <w:tmpl w:val="97589E2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749F5"/>
    <w:rsid w:val="000D08D1"/>
    <w:rsid w:val="001C2537"/>
    <w:rsid w:val="001C5EEE"/>
    <w:rsid w:val="001E0CF1"/>
    <w:rsid w:val="001E4902"/>
    <w:rsid w:val="00212BE3"/>
    <w:rsid w:val="00213E18"/>
    <w:rsid w:val="00250C24"/>
    <w:rsid w:val="002620AC"/>
    <w:rsid w:val="002A45C6"/>
    <w:rsid w:val="002A5B33"/>
    <w:rsid w:val="002F23F5"/>
    <w:rsid w:val="0031649D"/>
    <w:rsid w:val="00344E10"/>
    <w:rsid w:val="003B24D5"/>
    <w:rsid w:val="003E7804"/>
    <w:rsid w:val="0044176A"/>
    <w:rsid w:val="0044471F"/>
    <w:rsid w:val="00452CE0"/>
    <w:rsid w:val="0046138D"/>
    <w:rsid w:val="004806A7"/>
    <w:rsid w:val="004917A4"/>
    <w:rsid w:val="004B659F"/>
    <w:rsid w:val="004D5E9A"/>
    <w:rsid w:val="00565124"/>
    <w:rsid w:val="005765CC"/>
    <w:rsid w:val="006A0F19"/>
    <w:rsid w:val="006E52D0"/>
    <w:rsid w:val="007756AD"/>
    <w:rsid w:val="007A2A2C"/>
    <w:rsid w:val="007A5B68"/>
    <w:rsid w:val="007D370F"/>
    <w:rsid w:val="00833EF3"/>
    <w:rsid w:val="008343E6"/>
    <w:rsid w:val="00840FE6"/>
    <w:rsid w:val="00856020"/>
    <w:rsid w:val="008734DB"/>
    <w:rsid w:val="009368A7"/>
    <w:rsid w:val="00971AD1"/>
    <w:rsid w:val="009B32C2"/>
    <w:rsid w:val="009C5EFE"/>
    <w:rsid w:val="00A32950"/>
    <w:rsid w:val="00AA7883"/>
    <w:rsid w:val="00B3250B"/>
    <w:rsid w:val="00B66D48"/>
    <w:rsid w:val="00BA3F7C"/>
    <w:rsid w:val="00BF5996"/>
    <w:rsid w:val="00C92C2A"/>
    <w:rsid w:val="00DC2750"/>
    <w:rsid w:val="00E2273C"/>
    <w:rsid w:val="00E24FB1"/>
    <w:rsid w:val="00E44C5F"/>
    <w:rsid w:val="00E650E7"/>
    <w:rsid w:val="00EA124C"/>
    <w:rsid w:val="00F43749"/>
    <w:rsid w:val="00F442CA"/>
    <w:rsid w:val="00F81FB5"/>
    <w:rsid w:val="00FA25A5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  <w:style w:type="paragraph" w:styleId="NoSpacing">
    <w:name w:val="No Spacing"/>
    <w:uiPriority w:val="1"/>
    <w:qFormat/>
    <w:rsid w:val="0046138D"/>
    <w:rPr>
      <w:rFonts w:cs="Mangal"/>
      <w:szCs w:val="23"/>
    </w:rPr>
  </w:style>
  <w:style w:type="paragraph" w:customStyle="1" w:styleId="paragraph">
    <w:name w:val="paragraph"/>
    <w:basedOn w:val="Normal"/>
    <w:rsid w:val="007756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 w:bidi="ar-SA"/>
    </w:rPr>
  </w:style>
  <w:style w:type="character" w:customStyle="1" w:styleId="normaltextrun">
    <w:name w:val="normaltextrun"/>
    <w:basedOn w:val="DefaultParagraphFont"/>
    <w:rsid w:val="007756AD"/>
  </w:style>
  <w:style w:type="character" w:customStyle="1" w:styleId="tabchar">
    <w:name w:val="tabchar"/>
    <w:basedOn w:val="DefaultParagraphFont"/>
    <w:rsid w:val="007756AD"/>
  </w:style>
  <w:style w:type="character" w:customStyle="1" w:styleId="eop">
    <w:name w:val="eop"/>
    <w:basedOn w:val="DefaultParagraphFont"/>
    <w:rsid w:val="0077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D2DF9-52AE-490A-BA25-96D94B1D2514}"/>
</file>

<file path=customXml/itemProps3.xml><?xml version="1.0" encoding="utf-8"?>
<ds:datastoreItem xmlns:ds="http://schemas.openxmlformats.org/officeDocument/2006/customXml" ds:itemID="{C3039A5C-9D50-4FCD-A8C5-10B03666FFD5}"/>
</file>

<file path=customXml/itemProps4.xml><?xml version="1.0" encoding="utf-8"?>
<ds:datastoreItem xmlns:ds="http://schemas.openxmlformats.org/officeDocument/2006/customXml" ds:itemID="{723165B1-C263-4BEC-BBFF-0A25D2BA7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Thrush, Taylor</cp:lastModifiedBy>
  <cp:revision>2</cp:revision>
  <dcterms:created xsi:type="dcterms:W3CDTF">2021-11-16T14:47:00Z</dcterms:created>
  <dcterms:modified xsi:type="dcterms:W3CDTF">2021-11-16T14:47:00Z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