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DEAF" w14:textId="3047D66D" w:rsidR="3E1D1BC2" w:rsidRPr="00E621E9" w:rsidRDefault="3E1D1BC2" w:rsidP="00206AC6">
      <w:pPr>
        <w:jc w:val="both"/>
        <w:rPr>
          <w:rFonts w:ascii="Arial" w:hAnsi="Arial" w:cs="Arial"/>
          <w:b/>
          <w:bCs/>
        </w:rPr>
      </w:pPr>
    </w:p>
    <w:p w14:paraId="7B821BC1" w14:textId="5305F6CC" w:rsidR="00F94AF9" w:rsidRPr="00E621E9" w:rsidRDefault="00E10BBB" w:rsidP="003F1ED3">
      <w:pPr>
        <w:jc w:val="center"/>
        <w:rPr>
          <w:rFonts w:ascii="Arial" w:hAnsi="Arial" w:cs="Arial"/>
          <w:b/>
          <w:bCs/>
        </w:rPr>
      </w:pPr>
      <w:r w:rsidRPr="04AC537D">
        <w:rPr>
          <w:rFonts w:ascii="Arial" w:hAnsi="Arial" w:cs="Arial"/>
          <w:b/>
          <w:bCs/>
        </w:rPr>
        <w:t xml:space="preserve">Request for a new </w:t>
      </w:r>
      <w:r w:rsidR="3496BFAF" w:rsidRPr="04AC537D">
        <w:rPr>
          <w:rFonts w:ascii="Arial" w:hAnsi="Arial" w:cs="Arial"/>
          <w:b/>
          <w:bCs/>
        </w:rPr>
        <w:t>C</w:t>
      </w:r>
      <w:r w:rsidR="74961E9F" w:rsidRPr="04AC537D">
        <w:rPr>
          <w:rFonts w:ascii="Arial" w:hAnsi="Arial" w:cs="Arial"/>
          <w:b/>
          <w:bCs/>
        </w:rPr>
        <w:t>harles Stewart</w:t>
      </w:r>
      <w:r w:rsidR="3496BFAF" w:rsidRPr="04AC537D">
        <w:rPr>
          <w:rFonts w:ascii="Arial" w:hAnsi="Arial" w:cs="Arial"/>
          <w:b/>
          <w:bCs/>
        </w:rPr>
        <w:t xml:space="preserve"> Mott </w:t>
      </w:r>
      <w:r w:rsidRPr="04AC537D">
        <w:rPr>
          <w:rFonts w:ascii="Arial" w:hAnsi="Arial" w:cs="Arial"/>
          <w:b/>
          <w:bCs/>
        </w:rPr>
        <w:t>Department of Public Health</w:t>
      </w:r>
    </w:p>
    <w:p w14:paraId="496FC821" w14:textId="15527FEB" w:rsidR="003C3C12" w:rsidRDefault="00E10BBB" w:rsidP="003F1ED3">
      <w:pPr>
        <w:jc w:val="center"/>
        <w:rPr>
          <w:rFonts w:ascii="Arial" w:hAnsi="Arial" w:cs="Arial"/>
          <w:b/>
          <w:bCs/>
        </w:rPr>
      </w:pPr>
      <w:r w:rsidRPr="00E621E9">
        <w:rPr>
          <w:rFonts w:ascii="Arial" w:hAnsi="Arial" w:cs="Arial"/>
          <w:b/>
          <w:bCs/>
        </w:rPr>
        <w:t>at the Michigan State Uni</w:t>
      </w:r>
      <w:r w:rsidR="003D7799" w:rsidRPr="00E621E9">
        <w:rPr>
          <w:rFonts w:ascii="Arial" w:hAnsi="Arial" w:cs="Arial"/>
          <w:b/>
          <w:bCs/>
        </w:rPr>
        <w:t>v</w:t>
      </w:r>
      <w:r w:rsidRPr="00E621E9">
        <w:rPr>
          <w:rFonts w:ascii="Arial" w:hAnsi="Arial" w:cs="Arial"/>
          <w:b/>
          <w:bCs/>
        </w:rPr>
        <w:t>ersity College of Human Medici</w:t>
      </w:r>
      <w:r w:rsidR="0075324F" w:rsidRPr="00E621E9">
        <w:rPr>
          <w:rFonts w:ascii="Arial" w:hAnsi="Arial" w:cs="Arial"/>
          <w:b/>
          <w:bCs/>
        </w:rPr>
        <w:t>ne</w:t>
      </w:r>
    </w:p>
    <w:p w14:paraId="1902235B" w14:textId="6E6946C1" w:rsidR="004B2F7A" w:rsidRDefault="004B2F7A" w:rsidP="003F1ED3">
      <w:pPr>
        <w:jc w:val="center"/>
        <w:rPr>
          <w:rFonts w:ascii="Arial" w:hAnsi="Arial" w:cs="Arial"/>
          <w:b/>
          <w:bCs/>
        </w:rPr>
      </w:pPr>
      <w:r>
        <w:rPr>
          <w:rFonts w:ascii="Arial" w:hAnsi="Arial" w:cs="Arial"/>
          <w:b/>
          <w:bCs/>
        </w:rPr>
        <w:t>Submitted January 26, 2022</w:t>
      </w:r>
    </w:p>
    <w:p w14:paraId="57CC4B41" w14:textId="1BD48B20" w:rsidR="00B759F2" w:rsidRPr="00E621E9" w:rsidRDefault="00B759F2" w:rsidP="003F1ED3">
      <w:pPr>
        <w:jc w:val="center"/>
        <w:rPr>
          <w:rFonts w:ascii="Arial" w:hAnsi="Arial" w:cs="Arial"/>
          <w:b/>
          <w:bCs/>
        </w:rPr>
      </w:pPr>
      <w:r>
        <w:rPr>
          <w:rFonts w:ascii="Arial" w:hAnsi="Arial" w:cs="Arial"/>
          <w:b/>
          <w:bCs/>
        </w:rPr>
        <w:t>Updated February 28, 2022</w:t>
      </w:r>
    </w:p>
    <w:p w14:paraId="7B56E783" w14:textId="77777777" w:rsidR="00E10BBB" w:rsidRDefault="00E10BBB" w:rsidP="00206AC6">
      <w:pPr>
        <w:jc w:val="both"/>
        <w:rPr>
          <w:rFonts w:ascii="Arial" w:hAnsi="Arial" w:cs="Arial"/>
        </w:rPr>
      </w:pPr>
    </w:p>
    <w:p w14:paraId="51B34A37" w14:textId="77777777" w:rsidR="0027410C" w:rsidRPr="0027410C" w:rsidRDefault="0027410C" w:rsidP="0027410C">
      <w:pPr>
        <w:ind w:left="360"/>
        <w:rPr>
          <w:rFonts w:ascii="Arial" w:hAnsi="Arial" w:cs="Arial"/>
          <w:b/>
          <w:bCs/>
          <w:u w:val="single"/>
        </w:rPr>
      </w:pPr>
      <w:r w:rsidRPr="0027410C">
        <w:rPr>
          <w:rFonts w:ascii="Arial" w:hAnsi="Arial" w:cs="Arial"/>
          <w:b/>
          <w:bCs/>
          <w:u w:val="single"/>
        </w:rPr>
        <w:t>Note: Process for requesting establishment of a new department at MSU:</w:t>
      </w:r>
    </w:p>
    <w:p w14:paraId="4151FD51" w14:textId="3C390A6C" w:rsidR="0027410C" w:rsidRDefault="0027410C" w:rsidP="0027410C">
      <w:pPr>
        <w:pStyle w:val="ListParagraph"/>
        <w:numPr>
          <w:ilvl w:val="0"/>
          <w:numId w:val="8"/>
        </w:numPr>
        <w:rPr>
          <w:rFonts w:ascii="Arial" w:hAnsi="Arial" w:cs="Arial"/>
        </w:rPr>
      </w:pPr>
      <w:r w:rsidRPr="62B7EB0C">
        <w:rPr>
          <w:rFonts w:ascii="Arial" w:hAnsi="Arial" w:cs="Arial"/>
        </w:rPr>
        <w:t xml:space="preserve">Dean first seeks endorsement of the request from the CAC, then </w:t>
      </w:r>
      <w:r w:rsidR="439473F8" w:rsidRPr="62B7EB0C">
        <w:rPr>
          <w:rFonts w:ascii="Arial" w:hAnsi="Arial" w:cs="Arial"/>
        </w:rPr>
        <w:t>D</w:t>
      </w:r>
      <w:r w:rsidRPr="62B7EB0C">
        <w:rPr>
          <w:rFonts w:ascii="Arial" w:hAnsi="Arial" w:cs="Arial"/>
        </w:rPr>
        <w:t xml:space="preserve">ean takes proposal to the </w:t>
      </w:r>
      <w:r w:rsidR="00C8473A" w:rsidRPr="62B7EB0C">
        <w:rPr>
          <w:rFonts w:ascii="Arial" w:hAnsi="Arial" w:cs="Arial"/>
        </w:rPr>
        <w:t>EVP/</w:t>
      </w:r>
      <w:r w:rsidR="0E6FC6FF" w:rsidRPr="62B7EB0C">
        <w:rPr>
          <w:rFonts w:ascii="Arial" w:hAnsi="Arial" w:cs="Arial"/>
        </w:rPr>
        <w:t>P</w:t>
      </w:r>
      <w:r w:rsidRPr="62B7EB0C">
        <w:rPr>
          <w:rFonts w:ascii="Arial" w:hAnsi="Arial" w:cs="Arial"/>
        </w:rPr>
        <w:t>rovost</w:t>
      </w:r>
      <w:r w:rsidR="2FBF930C" w:rsidRPr="62B7EB0C">
        <w:rPr>
          <w:rFonts w:ascii="Arial" w:hAnsi="Arial" w:cs="Arial"/>
        </w:rPr>
        <w:t>.</w:t>
      </w:r>
    </w:p>
    <w:p w14:paraId="016FF182" w14:textId="43B2B92C" w:rsidR="0027410C" w:rsidRDefault="00C8473A" w:rsidP="0027410C">
      <w:pPr>
        <w:pStyle w:val="ListParagraph"/>
        <w:numPr>
          <w:ilvl w:val="0"/>
          <w:numId w:val="8"/>
        </w:numPr>
        <w:rPr>
          <w:rFonts w:ascii="Arial" w:hAnsi="Arial" w:cs="Arial"/>
        </w:rPr>
      </w:pPr>
      <w:r>
        <w:rPr>
          <w:rFonts w:ascii="Arial" w:hAnsi="Arial" w:cs="Arial"/>
        </w:rPr>
        <w:t>EVP/</w:t>
      </w:r>
      <w:r w:rsidR="0027410C">
        <w:rPr>
          <w:rFonts w:ascii="Arial" w:hAnsi="Arial" w:cs="Arial"/>
        </w:rPr>
        <w:t>Provost will send the request through academic governance for consideration and a recommendation (i.e</w:t>
      </w:r>
      <w:r w:rsidR="0027410C" w:rsidRPr="548655B5">
        <w:rPr>
          <w:rFonts w:ascii="Arial" w:hAnsi="Arial" w:cs="Arial"/>
        </w:rPr>
        <w:t>.,</w:t>
      </w:r>
      <w:r w:rsidR="0027410C">
        <w:rPr>
          <w:rFonts w:ascii="Arial" w:hAnsi="Arial" w:cs="Arial"/>
        </w:rPr>
        <w:t xml:space="preserve"> University </w:t>
      </w:r>
      <w:r w:rsidR="00B01AA6">
        <w:rPr>
          <w:rFonts w:ascii="Arial" w:hAnsi="Arial" w:cs="Arial"/>
        </w:rPr>
        <w:t>Committee</w:t>
      </w:r>
      <w:r w:rsidR="0027410C">
        <w:rPr>
          <w:rFonts w:ascii="Arial" w:hAnsi="Arial" w:cs="Arial"/>
        </w:rPr>
        <w:t xml:space="preserve"> on Faculty Affairs; University Committee on Faculty Tenure;</w:t>
      </w:r>
      <w:r w:rsidR="00B01AA6">
        <w:rPr>
          <w:rFonts w:ascii="Arial" w:hAnsi="Arial" w:cs="Arial"/>
        </w:rPr>
        <w:t xml:space="preserve"> the Steering Committee</w:t>
      </w:r>
      <w:r w:rsidR="0027410C" w:rsidRPr="548655B5">
        <w:rPr>
          <w:rFonts w:ascii="Arial" w:hAnsi="Arial" w:cs="Arial"/>
        </w:rPr>
        <w:t>)</w:t>
      </w:r>
      <w:r w:rsidR="3B354A92" w:rsidRPr="548655B5">
        <w:rPr>
          <w:rFonts w:ascii="Arial" w:hAnsi="Arial" w:cs="Arial"/>
        </w:rPr>
        <w:t>.</w:t>
      </w:r>
      <w:r w:rsidR="0027410C">
        <w:rPr>
          <w:rFonts w:ascii="Arial" w:hAnsi="Arial" w:cs="Arial"/>
        </w:rPr>
        <w:t xml:space="preserve"> </w:t>
      </w:r>
    </w:p>
    <w:p w14:paraId="3E90BCFA" w14:textId="5A82C7B6" w:rsidR="0027410C" w:rsidRDefault="00C8473A" w:rsidP="0027410C">
      <w:pPr>
        <w:pStyle w:val="ListParagraph"/>
        <w:numPr>
          <w:ilvl w:val="0"/>
          <w:numId w:val="8"/>
        </w:numPr>
        <w:rPr>
          <w:rFonts w:ascii="Arial" w:hAnsi="Arial" w:cs="Arial"/>
        </w:rPr>
      </w:pPr>
      <w:r>
        <w:rPr>
          <w:rFonts w:ascii="Arial" w:hAnsi="Arial" w:cs="Arial"/>
        </w:rPr>
        <w:t>EVP/</w:t>
      </w:r>
      <w:r w:rsidR="0027410C">
        <w:rPr>
          <w:rFonts w:ascii="Arial" w:hAnsi="Arial" w:cs="Arial"/>
        </w:rPr>
        <w:t xml:space="preserve">Provost makes decision to support the request or not and confers with </w:t>
      </w:r>
      <w:r w:rsidR="712AC173" w:rsidRPr="548655B5">
        <w:rPr>
          <w:rFonts w:ascii="Arial" w:hAnsi="Arial" w:cs="Arial"/>
        </w:rPr>
        <w:t>P</w:t>
      </w:r>
      <w:r w:rsidR="0027410C" w:rsidRPr="548655B5">
        <w:rPr>
          <w:rFonts w:ascii="Arial" w:hAnsi="Arial" w:cs="Arial"/>
        </w:rPr>
        <w:t>resident</w:t>
      </w:r>
      <w:r w:rsidR="22957D5F" w:rsidRPr="548655B5">
        <w:rPr>
          <w:rFonts w:ascii="Arial" w:hAnsi="Arial" w:cs="Arial"/>
        </w:rPr>
        <w:t>.</w:t>
      </w:r>
    </w:p>
    <w:p w14:paraId="51AE97DD" w14:textId="4F3DF62E" w:rsidR="0027410C" w:rsidRDefault="00C8473A" w:rsidP="0027410C">
      <w:pPr>
        <w:pStyle w:val="ListParagraph"/>
        <w:numPr>
          <w:ilvl w:val="0"/>
          <w:numId w:val="8"/>
        </w:numPr>
        <w:rPr>
          <w:rFonts w:ascii="Arial" w:hAnsi="Arial" w:cs="Arial"/>
        </w:rPr>
      </w:pPr>
      <w:r>
        <w:rPr>
          <w:rFonts w:ascii="Arial" w:hAnsi="Arial" w:cs="Arial"/>
        </w:rPr>
        <w:t>EVP/</w:t>
      </w:r>
      <w:r w:rsidR="0027410C">
        <w:rPr>
          <w:rFonts w:ascii="Arial" w:hAnsi="Arial" w:cs="Arial"/>
        </w:rPr>
        <w:t>Provost takes request and recommendation for approval to B</w:t>
      </w:r>
      <w:r>
        <w:rPr>
          <w:rFonts w:ascii="Arial" w:hAnsi="Arial" w:cs="Arial"/>
        </w:rPr>
        <w:t xml:space="preserve">oard of </w:t>
      </w:r>
      <w:r w:rsidR="0027410C">
        <w:rPr>
          <w:rFonts w:ascii="Arial" w:hAnsi="Arial" w:cs="Arial"/>
        </w:rPr>
        <w:t>T</w:t>
      </w:r>
      <w:r>
        <w:rPr>
          <w:rFonts w:ascii="Arial" w:hAnsi="Arial" w:cs="Arial"/>
        </w:rPr>
        <w:t>rustees</w:t>
      </w:r>
      <w:r w:rsidR="18EE5676" w:rsidRPr="548655B5">
        <w:rPr>
          <w:rFonts w:ascii="Arial" w:hAnsi="Arial" w:cs="Arial"/>
        </w:rPr>
        <w:t>.</w:t>
      </w:r>
    </w:p>
    <w:p w14:paraId="3204E4CF" w14:textId="52F9720F" w:rsidR="0027410C" w:rsidRDefault="0027410C" w:rsidP="0027410C">
      <w:pPr>
        <w:pStyle w:val="ListParagraph"/>
        <w:numPr>
          <w:ilvl w:val="0"/>
          <w:numId w:val="8"/>
        </w:numPr>
        <w:rPr>
          <w:rFonts w:ascii="Arial" w:hAnsi="Arial" w:cs="Arial"/>
        </w:rPr>
      </w:pPr>
      <w:r w:rsidRPr="62B7EB0C">
        <w:rPr>
          <w:rFonts w:ascii="Arial" w:hAnsi="Arial" w:cs="Arial"/>
        </w:rPr>
        <w:t>B</w:t>
      </w:r>
      <w:r w:rsidR="00C8473A" w:rsidRPr="62B7EB0C">
        <w:rPr>
          <w:rFonts w:ascii="Arial" w:hAnsi="Arial" w:cs="Arial"/>
        </w:rPr>
        <w:t xml:space="preserve">oard of </w:t>
      </w:r>
      <w:r w:rsidRPr="62B7EB0C">
        <w:rPr>
          <w:rFonts w:ascii="Arial" w:hAnsi="Arial" w:cs="Arial"/>
        </w:rPr>
        <w:t>T</w:t>
      </w:r>
      <w:r w:rsidR="00C8473A" w:rsidRPr="62B7EB0C">
        <w:rPr>
          <w:rFonts w:ascii="Arial" w:hAnsi="Arial" w:cs="Arial"/>
        </w:rPr>
        <w:t>rustees</w:t>
      </w:r>
      <w:r w:rsidRPr="62B7EB0C">
        <w:rPr>
          <w:rFonts w:ascii="Arial" w:hAnsi="Arial" w:cs="Arial"/>
        </w:rPr>
        <w:t xml:space="preserve"> is required to approve </w:t>
      </w:r>
      <w:r w:rsidR="7EC62234" w:rsidRPr="62B7EB0C">
        <w:rPr>
          <w:rFonts w:ascii="Arial" w:hAnsi="Arial" w:cs="Arial"/>
        </w:rPr>
        <w:t>the creation</w:t>
      </w:r>
      <w:r w:rsidRPr="62B7EB0C">
        <w:rPr>
          <w:rFonts w:ascii="Arial" w:hAnsi="Arial" w:cs="Arial"/>
        </w:rPr>
        <w:t xml:space="preserve"> of any new department of the </w:t>
      </w:r>
      <w:r w:rsidR="6A27DD57" w:rsidRPr="62B7EB0C">
        <w:rPr>
          <w:rFonts w:ascii="Arial" w:hAnsi="Arial" w:cs="Arial"/>
        </w:rPr>
        <w:t>U</w:t>
      </w:r>
      <w:r w:rsidRPr="62B7EB0C">
        <w:rPr>
          <w:rFonts w:ascii="Arial" w:hAnsi="Arial" w:cs="Arial"/>
        </w:rPr>
        <w:t>niversity</w:t>
      </w:r>
      <w:r w:rsidR="7E5363FD" w:rsidRPr="62B7EB0C">
        <w:rPr>
          <w:rFonts w:ascii="Arial" w:hAnsi="Arial" w:cs="Arial"/>
        </w:rPr>
        <w:t>.</w:t>
      </w:r>
    </w:p>
    <w:p w14:paraId="58941755" w14:textId="00CAA5C8" w:rsidR="0027410C" w:rsidRPr="00E621E9" w:rsidRDefault="0027410C" w:rsidP="00206AC6">
      <w:pPr>
        <w:jc w:val="both"/>
        <w:rPr>
          <w:rFonts w:ascii="Arial" w:hAnsi="Arial" w:cs="Arial"/>
        </w:rPr>
      </w:pPr>
    </w:p>
    <w:p w14:paraId="4FFC92A3" w14:textId="54212539" w:rsidR="003C3C12" w:rsidRPr="00E621E9" w:rsidRDefault="003C3C12" w:rsidP="04AC537D">
      <w:pPr>
        <w:pStyle w:val="ListParagraph"/>
        <w:numPr>
          <w:ilvl w:val="0"/>
          <w:numId w:val="29"/>
        </w:numPr>
        <w:jc w:val="both"/>
        <w:rPr>
          <w:rFonts w:ascii="Arial" w:hAnsi="Arial" w:cs="Arial"/>
          <w:b/>
          <w:bCs/>
          <w:u w:val="single"/>
        </w:rPr>
      </w:pPr>
      <w:r w:rsidRPr="04AC537D">
        <w:rPr>
          <w:rFonts w:ascii="Arial" w:hAnsi="Arial" w:cs="Arial"/>
          <w:b/>
          <w:bCs/>
          <w:u w:val="single"/>
        </w:rPr>
        <w:t xml:space="preserve">Rationale for a </w:t>
      </w:r>
      <w:r w:rsidR="00D51B5A" w:rsidRPr="04AC537D">
        <w:rPr>
          <w:rFonts w:ascii="Arial" w:hAnsi="Arial" w:cs="Arial"/>
          <w:b/>
          <w:bCs/>
          <w:u w:val="single"/>
        </w:rPr>
        <w:t>n</w:t>
      </w:r>
      <w:r w:rsidRPr="04AC537D">
        <w:rPr>
          <w:rFonts w:ascii="Arial" w:hAnsi="Arial" w:cs="Arial"/>
          <w:b/>
          <w:bCs/>
          <w:u w:val="single"/>
        </w:rPr>
        <w:t xml:space="preserve">ew </w:t>
      </w:r>
      <w:r w:rsidR="6C9C61A8" w:rsidRPr="04AC537D">
        <w:rPr>
          <w:rFonts w:ascii="Arial" w:hAnsi="Arial" w:cs="Arial"/>
          <w:b/>
          <w:bCs/>
          <w:u w:val="single"/>
        </w:rPr>
        <w:t>Charles Stewart Mott</w:t>
      </w:r>
      <w:r w:rsidR="00C8473A" w:rsidRPr="04AC537D">
        <w:rPr>
          <w:rFonts w:ascii="Arial" w:hAnsi="Arial" w:cs="Arial"/>
          <w:b/>
          <w:bCs/>
          <w:u w:val="single"/>
        </w:rPr>
        <w:t xml:space="preserve"> </w:t>
      </w:r>
      <w:r w:rsidR="00D51B5A" w:rsidRPr="04AC537D">
        <w:rPr>
          <w:rFonts w:ascii="Arial" w:hAnsi="Arial" w:cs="Arial"/>
          <w:b/>
          <w:bCs/>
          <w:u w:val="single"/>
        </w:rPr>
        <w:t>D</w:t>
      </w:r>
      <w:r w:rsidRPr="04AC537D">
        <w:rPr>
          <w:rFonts w:ascii="Arial" w:hAnsi="Arial" w:cs="Arial"/>
          <w:b/>
          <w:bCs/>
          <w:u w:val="single"/>
        </w:rPr>
        <w:t>epartment</w:t>
      </w:r>
      <w:r w:rsidR="00D51B5A" w:rsidRPr="04AC537D">
        <w:rPr>
          <w:rFonts w:ascii="Arial" w:hAnsi="Arial" w:cs="Arial"/>
          <w:b/>
          <w:bCs/>
          <w:u w:val="single"/>
        </w:rPr>
        <w:t xml:space="preserve"> of Public Health</w:t>
      </w:r>
    </w:p>
    <w:p w14:paraId="27924F68" w14:textId="77777777" w:rsidR="00675BA0" w:rsidRPr="00E621E9" w:rsidRDefault="00675BA0" w:rsidP="00206AC6">
      <w:pPr>
        <w:pStyle w:val="ListParagraph"/>
        <w:ind w:left="0"/>
        <w:jc w:val="both"/>
        <w:rPr>
          <w:rFonts w:ascii="Arial" w:hAnsi="Arial" w:cs="Arial"/>
        </w:rPr>
      </w:pPr>
    </w:p>
    <w:p w14:paraId="5041EAB7" w14:textId="5A0A5282" w:rsidR="00FE6EEB" w:rsidRDefault="4FF5280E" w:rsidP="00206AC6">
      <w:pPr>
        <w:pStyle w:val="ListParagraph"/>
        <w:ind w:left="0"/>
        <w:jc w:val="both"/>
        <w:rPr>
          <w:rFonts w:ascii="Arial" w:hAnsi="Arial" w:cs="Arial"/>
        </w:rPr>
      </w:pPr>
      <w:r w:rsidRPr="04AC537D">
        <w:rPr>
          <w:rFonts w:ascii="Arial" w:hAnsi="Arial" w:cs="Arial"/>
        </w:rPr>
        <w:t xml:space="preserve">The Division of Public Health (DPH) was founded </w:t>
      </w:r>
      <w:r w:rsidR="5948ED95" w:rsidRPr="04AC537D">
        <w:rPr>
          <w:rFonts w:ascii="Arial" w:hAnsi="Arial" w:cs="Arial"/>
        </w:rPr>
        <w:t>with the express purpose of becoming a</w:t>
      </w:r>
      <w:r w:rsidRPr="04AC537D">
        <w:rPr>
          <w:rFonts w:ascii="Arial" w:hAnsi="Arial" w:cs="Arial"/>
        </w:rPr>
        <w:t xml:space="preserve"> national leader in community-partnered public health research, education</w:t>
      </w:r>
      <w:r w:rsidR="70FDD7D3" w:rsidRPr="04AC537D">
        <w:rPr>
          <w:rFonts w:ascii="Arial" w:hAnsi="Arial" w:cs="Arial"/>
        </w:rPr>
        <w:t>,</w:t>
      </w:r>
      <w:r w:rsidRPr="04AC537D">
        <w:rPr>
          <w:rFonts w:ascii="Arial" w:hAnsi="Arial" w:cs="Arial"/>
        </w:rPr>
        <w:t xml:space="preserve"> </w:t>
      </w:r>
      <w:r w:rsidR="00AA3D29" w:rsidRPr="04AC537D">
        <w:rPr>
          <w:rFonts w:ascii="Arial" w:hAnsi="Arial" w:cs="Arial"/>
        </w:rPr>
        <w:t>community engagement, and service</w:t>
      </w:r>
      <w:r w:rsidRPr="04AC537D">
        <w:rPr>
          <w:rFonts w:ascii="Arial" w:hAnsi="Arial" w:cs="Arial"/>
        </w:rPr>
        <w:t>, with the proximal and sustained goal of improving the health of Flint-area residents.</w:t>
      </w:r>
      <w:r w:rsidR="00FE6EEB" w:rsidRPr="04AC537D">
        <w:rPr>
          <w:rFonts w:ascii="Arial" w:hAnsi="Arial" w:cs="Arial"/>
        </w:rPr>
        <w:t xml:space="preserve"> This was a vision created in partnership with residents and institutions in Flint including </w:t>
      </w:r>
      <w:r w:rsidR="54C8A5FA" w:rsidRPr="04AC537D">
        <w:rPr>
          <w:rFonts w:ascii="Arial" w:hAnsi="Arial" w:cs="Arial"/>
        </w:rPr>
        <w:t xml:space="preserve">about $4.5 million in support from </w:t>
      </w:r>
      <w:r w:rsidR="00FE6EEB" w:rsidRPr="04AC537D">
        <w:rPr>
          <w:rFonts w:ascii="Arial" w:hAnsi="Arial" w:cs="Arial"/>
        </w:rPr>
        <w:t>the college’s partnering hospitals</w:t>
      </w:r>
      <w:r w:rsidR="66A21870" w:rsidRPr="04AC537D">
        <w:rPr>
          <w:rFonts w:ascii="Arial" w:hAnsi="Arial" w:cs="Arial"/>
        </w:rPr>
        <w:t>,</w:t>
      </w:r>
      <w:r w:rsidR="00FE6EEB" w:rsidRPr="04AC537D">
        <w:rPr>
          <w:rFonts w:ascii="Arial" w:hAnsi="Arial" w:cs="Arial"/>
        </w:rPr>
        <w:t xml:space="preserve"> about $12 million in grant support from the </w:t>
      </w:r>
      <w:r w:rsidR="6C9C61A8" w:rsidRPr="04AC537D">
        <w:rPr>
          <w:rFonts w:ascii="Arial" w:hAnsi="Arial" w:cs="Arial"/>
        </w:rPr>
        <w:t>Charles Stewart Mott</w:t>
      </w:r>
      <w:r w:rsidR="00FE6EEB" w:rsidRPr="04AC537D">
        <w:rPr>
          <w:rFonts w:ascii="Arial" w:hAnsi="Arial" w:cs="Arial"/>
        </w:rPr>
        <w:t xml:space="preserve"> Foundation</w:t>
      </w:r>
      <w:r w:rsidR="194FEF6E" w:rsidRPr="04AC537D">
        <w:rPr>
          <w:rFonts w:ascii="Arial" w:hAnsi="Arial" w:cs="Arial"/>
        </w:rPr>
        <w:t xml:space="preserve"> (Mott Foundation), and additional Mott Foundation</w:t>
      </w:r>
      <w:r w:rsidR="00FE6EEB" w:rsidRPr="04AC537D">
        <w:rPr>
          <w:rFonts w:ascii="Arial" w:hAnsi="Arial" w:cs="Arial"/>
        </w:rPr>
        <w:t xml:space="preserve"> funding to rehabilitate space for the college.</w:t>
      </w:r>
    </w:p>
    <w:p w14:paraId="6B9EC6D5" w14:textId="77777777" w:rsidR="00FE6EEB" w:rsidRDefault="00FE6EEB" w:rsidP="00206AC6">
      <w:pPr>
        <w:pStyle w:val="ListParagraph"/>
        <w:ind w:left="0"/>
        <w:jc w:val="both"/>
        <w:rPr>
          <w:rFonts w:ascii="Arial" w:hAnsi="Arial" w:cs="Arial"/>
        </w:rPr>
      </w:pPr>
    </w:p>
    <w:p w14:paraId="7B6E4227" w14:textId="3E228C09" w:rsidR="00FE6EEB" w:rsidRPr="00E621E9" w:rsidRDefault="4FF5280E" w:rsidP="00206AC6">
      <w:pPr>
        <w:pStyle w:val="ListParagraph"/>
        <w:ind w:left="0"/>
        <w:jc w:val="both"/>
        <w:rPr>
          <w:rFonts w:ascii="Arial" w:hAnsi="Arial" w:cs="Arial"/>
        </w:rPr>
      </w:pPr>
      <w:r w:rsidRPr="04AC537D">
        <w:rPr>
          <w:rFonts w:ascii="Arial" w:hAnsi="Arial" w:cs="Arial"/>
        </w:rPr>
        <w:t xml:space="preserve">To fulfill this vision, the </w:t>
      </w:r>
      <w:r w:rsidR="00FE6EEB" w:rsidRPr="04AC537D">
        <w:rPr>
          <w:rFonts w:ascii="Arial" w:hAnsi="Arial" w:cs="Arial"/>
        </w:rPr>
        <w:t>c</w:t>
      </w:r>
      <w:r w:rsidRPr="04AC537D">
        <w:rPr>
          <w:rFonts w:ascii="Arial" w:hAnsi="Arial" w:cs="Arial"/>
        </w:rPr>
        <w:t>ollege partnered with community members through the Flint Public Health Research Advisory Committee</w:t>
      </w:r>
      <w:r w:rsidR="003C24A0">
        <w:rPr>
          <w:rFonts w:ascii="Arial" w:hAnsi="Arial" w:cs="Arial"/>
        </w:rPr>
        <w:t xml:space="preserve"> (Advisory Committee)</w:t>
      </w:r>
      <w:r w:rsidRPr="04AC537D">
        <w:rPr>
          <w:rFonts w:ascii="Arial" w:hAnsi="Arial" w:cs="Arial"/>
        </w:rPr>
        <w:t xml:space="preserve">, which included 29 community and </w:t>
      </w:r>
      <w:r w:rsidR="00FE6EEB" w:rsidRPr="04AC537D">
        <w:rPr>
          <w:rFonts w:ascii="Arial" w:hAnsi="Arial" w:cs="Arial"/>
        </w:rPr>
        <w:t>u</w:t>
      </w:r>
      <w:r w:rsidR="368B0F1D" w:rsidRPr="04AC537D">
        <w:rPr>
          <w:rFonts w:ascii="Arial" w:hAnsi="Arial" w:cs="Arial"/>
        </w:rPr>
        <w:t>niversity</w:t>
      </w:r>
      <w:r w:rsidRPr="04AC537D">
        <w:rPr>
          <w:rFonts w:ascii="Arial" w:hAnsi="Arial" w:cs="Arial"/>
        </w:rPr>
        <w:t xml:space="preserve"> members. </w:t>
      </w:r>
      <w:r w:rsidR="568EFB8C" w:rsidRPr="04AC537D">
        <w:rPr>
          <w:rFonts w:ascii="Arial" w:hAnsi="Arial" w:cs="Arial"/>
        </w:rPr>
        <w:t>College of Human Medicine (</w:t>
      </w:r>
      <w:r w:rsidRPr="04AC537D">
        <w:rPr>
          <w:rFonts w:ascii="Arial" w:hAnsi="Arial" w:cs="Arial"/>
        </w:rPr>
        <w:t>CHM</w:t>
      </w:r>
      <w:r w:rsidR="27B874C9" w:rsidRPr="04AC537D">
        <w:rPr>
          <w:rFonts w:ascii="Arial" w:hAnsi="Arial" w:cs="Arial"/>
        </w:rPr>
        <w:t>)</w:t>
      </w:r>
      <w:r w:rsidRPr="04AC537D">
        <w:rPr>
          <w:rFonts w:ascii="Arial" w:hAnsi="Arial" w:cs="Arial"/>
        </w:rPr>
        <w:t xml:space="preserve"> faculty and staff attended or held more than 100 community meetings and collected data from 4</w:t>
      </w:r>
      <w:r w:rsidR="10028E57" w:rsidRPr="04AC537D">
        <w:rPr>
          <w:rFonts w:ascii="Arial" w:hAnsi="Arial" w:cs="Arial"/>
        </w:rPr>
        <w:t>,</w:t>
      </w:r>
      <w:r w:rsidRPr="04AC537D">
        <w:rPr>
          <w:rFonts w:ascii="Arial" w:hAnsi="Arial" w:cs="Arial"/>
        </w:rPr>
        <w:t xml:space="preserve">000 returned surveys. This </w:t>
      </w:r>
      <w:r w:rsidR="003C24A0">
        <w:rPr>
          <w:rFonts w:ascii="Arial" w:hAnsi="Arial" w:cs="Arial"/>
        </w:rPr>
        <w:t>Advisory Committee</w:t>
      </w:r>
      <w:r w:rsidRPr="04AC537D">
        <w:rPr>
          <w:rFonts w:ascii="Arial" w:hAnsi="Arial" w:cs="Arial"/>
        </w:rPr>
        <w:t xml:space="preserve"> recommended the DPH</w:t>
      </w:r>
      <w:r w:rsidR="72BFFDC4" w:rsidRPr="04AC537D">
        <w:rPr>
          <w:rFonts w:ascii="Arial" w:hAnsi="Arial" w:cs="Arial"/>
        </w:rPr>
        <w:t xml:space="preserve"> research</w:t>
      </w:r>
      <w:r w:rsidRPr="04AC537D">
        <w:rPr>
          <w:rFonts w:ascii="Arial" w:hAnsi="Arial" w:cs="Arial"/>
        </w:rPr>
        <w:t xml:space="preserve"> focus</w:t>
      </w:r>
      <w:r w:rsidR="2E2ABB57" w:rsidRPr="04AC537D">
        <w:rPr>
          <w:rFonts w:ascii="Arial" w:hAnsi="Arial" w:cs="Arial"/>
        </w:rPr>
        <w:t xml:space="preserve"> be</w:t>
      </w:r>
      <w:r w:rsidRPr="04AC537D">
        <w:rPr>
          <w:rFonts w:ascii="Arial" w:hAnsi="Arial" w:cs="Arial"/>
        </w:rPr>
        <w:t xml:space="preserve"> on healthy behaviors, chronic disease, and behavioral health with a specific focus on addressing the social determinants of health and interventions to </w:t>
      </w:r>
      <w:r w:rsidR="3F0C4091" w:rsidRPr="04AC537D">
        <w:rPr>
          <w:rFonts w:ascii="Arial" w:hAnsi="Arial" w:cs="Arial"/>
        </w:rPr>
        <w:t>reduce</w:t>
      </w:r>
      <w:r w:rsidRPr="04AC537D">
        <w:rPr>
          <w:rFonts w:ascii="Arial" w:hAnsi="Arial" w:cs="Arial"/>
        </w:rPr>
        <w:t xml:space="preserve"> health disparities. There was also a clear interest from the </w:t>
      </w:r>
      <w:r w:rsidR="5212705D" w:rsidRPr="04AC537D">
        <w:rPr>
          <w:rFonts w:ascii="Arial" w:hAnsi="Arial" w:cs="Arial"/>
        </w:rPr>
        <w:t>Advisory Committee</w:t>
      </w:r>
      <w:r w:rsidRPr="04AC537D">
        <w:rPr>
          <w:rFonts w:ascii="Arial" w:hAnsi="Arial" w:cs="Arial"/>
        </w:rPr>
        <w:t xml:space="preserve"> in focusing on solutions rather than simply </w:t>
      </w:r>
      <w:r w:rsidR="0E05C2E2" w:rsidRPr="04AC537D">
        <w:rPr>
          <w:rFonts w:ascii="Arial" w:hAnsi="Arial" w:cs="Arial"/>
        </w:rPr>
        <w:t>documenting</w:t>
      </w:r>
      <w:r w:rsidRPr="04AC537D">
        <w:rPr>
          <w:rFonts w:ascii="Arial" w:hAnsi="Arial" w:cs="Arial"/>
        </w:rPr>
        <w:t xml:space="preserve"> </w:t>
      </w:r>
      <w:r w:rsidR="62366352" w:rsidRPr="04AC537D">
        <w:rPr>
          <w:rFonts w:ascii="Arial" w:hAnsi="Arial" w:cs="Arial"/>
        </w:rPr>
        <w:t>‘</w:t>
      </w:r>
      <w:r w:rsidRPr="04AC537D">
        <w:rPr>
          <w:rFonts w:ascii="Arial" w:hAnsi="Arial" w:cs="Arial"/>
        </w:rPr>
        <w:t>what is</w:t>
      </w:r>
      <w:r w:rsidR="368B0F1D" w:rsidRPr="04AC537D">
        <w:rPr>
          <w:rFonts w:ascii="Arial" w:hAnsi="Arial" w:cs="Arial"/>
        </w:rPr>
        <w:t>.</w:t>
      </w:r>
      <w:r w:rsidR="5BA217F7" w:rsidRPr="04AC537D">
        <w:rPr>
          <w:rFonts w:ascii="Arial" w:hAnsi="Arial" w:cs="Arial"/>
        </w:rPr>
        <w:t>’</w:t>
      </w:r>
    </w:p>
    <w:p w14:paraId="32F26D46" w14:textId="77777777" w:rsidR="007A0969" w:rsidRPr="00E621E9" w:rsidRDefault="007A0969" w:rsidP="00206AC6">
      <w:pPr>
        <w:pStyle w:val="ListParagraph"/>
        <w:ind w:left="0"/>
        <w:jc w:val="both"/>
        <w:rPr>
          <w:rFonts w:ascii="Arial" w:hAnsi="Arial" w:cs="Arial"/>
        </w:rPr>
      </w:pPr>
    </w:p>
    <w:p w14:paraId="6C088628" w14:textId="754AEA47" w:rsidR="00ED06CE" w:rsidRDefault="4FF5280E" w:rsidP="00206AC6">
      <w:pPr>
        <w:pStyle w:val="ListParagraph"/>
        <w:ind w:left="0"/>
        <w:jc w:val="both"/>
        <w:rPr>
          <w:rFonts w:ascii="Arial" w:hAnsi="Arial" w:cs="Arial"/>
        </w:rPr>
      </w:pPr>
      <w:r w:rsidRPr="62B7EB0C">
        <w:rPr>
          <w:rFonts w:ascii="Arial" w:hAnsi="Arial" w:cs="Arial"/>
        </w:rPr>
        <w:t>The Division of Public Health, in s</w:t>
      </w:r>
      <w:r w:rsidR="00FE6EEB" w:rsidRPr="62B7EB0C">
        <w:rPr>
          <w:rFonts w:ascii="Arial" w:hAnsi="Arial" w:cs="Arial"/>
        </w:rPr>
        <w:t>even</w:t>
      </w:r>
      <w:r w:rsidRPr="62B7EB0C">
        <w:rPr>
          <w:rFonts w:ascii="Arial" w:hAnsi="Arial" w:cs="Arial"/>
        </w:rPr>
        <w:t xml:space="preserve"> years, has exceeded all expectations. </w:t>
      </w:r>
      <w:r w:rsidR="00ED06CE" w:rsidRPr="62B7EB0C">
        <w:rPr>
          <w:rFonts w:ascii="Arial" w:hAnsi="Arial" w:cs="Arial"/>
        </w:rPr>
        <w:t xml:space="preserve"> Establishing the Division of Public Health in the MSU College of Human Medicine has been transformative for Flint and </w:t>
      </w:r>
      <w:r w:rsidR="643B6979" w:rsidRPr="62B7EB0C">
        <w:rPr>
          <w:rFonts w:ascii="Arial" w:hAnsi="Arial" w:cs="Arial"/>
        </w:rPr>
        <w:t xml:space="preserve">for </w:t>
      </w:r>
      <w:r w:rsidR="00ED06CE" w:rsidRPr="62B7EB0C">
        <w:rPr>
          <w:rFonts w:ascii="Arial" w:hAnsi="Arial" w:cs="Arial"/>
        </w:rPr>
        <w:t>public health</w:t>
      </w:r>
      <w:r w:rsidR="69E54602" w:rsidRPr="62B7EB0C">
        <w:rPr>
          <w:rFonts w:ascii="Arial" w:hAnsi="Arial" w:cs="Arial"/>
        </w:rPr>
        <w:t xml:space="preserve"> regionally and nationally</w:t>
      </w:r>
      <w:r w:rsidR="00ED06CE" w:rsidRPr="62B7EB0C">
        <w:rPr>
          <w:rFonts w:ascii="Arial" w:hAnsi="Arial" w:cs="Arial"/>
        </w:rPr>
        <w:t xml:space="preserve">. </w:t>
      </w:r>
      <w:r w:rsidR="00FE6EEB" w:rsidRPr="62B7EB0C">
        <w:rPr>
          <w:rFonts w:ascii="Arial" w:hAnsi="Arial" w:cs="Arial"/>
        </w:rPr>
        <w:t xml:space="preserve">In that time </w:t>
      </w:r>
      <w:r w:rsidR="3744E16C" w:rsidRPr="62B7EB0C">
        <w:rPr>
          <w:rFonts w:ascii="Arial" w:hAnsi="Arial" w:cs="Arial"/>
        </w:rPr>
        <w:t xml:space="preserve">the </w:t>
      </w:r>
      <w:r w:rsidR="003C24A0">
        <w:rPr>
          <w:rFonts w:ascii="Arial" w:hAnsi="Arial" w:cs="Arial"/>
        </w:rPr>
        <w:t>DPH</w:t>
      </w:r>
      <w:r w:rsidR="3744E16C" w:rsidRPr="62B7EB0C">
        <w:rPr>
          <w:rFonts w:ascii="Arial" w:hAnsi="Arial" w:cs="Arial"/>
        </w:rPr>
        <w:t xml:space="preserve"> </w:t>
      </w:r>
      <w:r w:rsidR="00FE6EEB" w:rsidRPr="62B7EB0C">
        <w:rPr>
          <w:rFonts w:ascii="Arial" w:hAnsi="Arial" w:cs="Arial"/>
        </w:rPr>
        <w:t>faculty</w:t>
      </w:r>
      <w:r w:rsidR="7E73F79C" w:rsidRPr="62B7EB0C">
        <w:rPr>
          <w:rFonts w:ascii="Arial" w:hAnsi="Arial" w:cs="Arial"/>
        </w:rPr>
        <w:t xml:space="preserve"> and staff</w:t>
      </w:r>
      <w:r w:rsidR="00FE6EEB" w:rsidRPr="62B7EB0C">
        <w:rPr>
          <w:rFonts w:ascii="Arial" w:hAnsi="Arial" w:cs="Arial"/>
        </w:rPr>
        <w:t xml:space="preserve"> have been instrumental in the community’s response to the Flint Water Crisis, the SARS CoV-2 pandemic, and the creation of the Flint Lead Registry</w:t>
      </w:r>
      <w:r w:rsidR="00102A75" w:rsidRPr="62B7EB0C">
        <w:rPr>
          <w:rFonts w:ascii="Arial" w:hAnsi="Arial" w:cs="Arial"/>
        </w:rPr>
        <w:t xml:space="preserve"> among many other </w:t>
      </w:r>
      <w:hyperlink r:id="rId10">
        <w:r w:rsidR="00102A75" w:rsidRPr="62B7EB0C">
          <w:rPr>
            <w:rStyle w:val="Hyperlink"/>
            <w:rFonts w:ascii="Arial" w:hAnsi="Arial" w:cs="Arial"/>
          </w:rPr>
          <w:t>notable programs and achievements</w:t>
        </w:r>
      </w:hyperlink>
      <w:r w:rsidR="00102A75" w:rsidRPr="62B7EB0C">
        <w:rPr>
          <w:rFonts w:ascii="Arial" w:hAnsi="Arial" w:cs="Arial"/>
        </w:rPr>
        <w:t xml:space="preserve">. Included in these successes are </w:t>
      </w:r>
      <w:r w:rsidR="00102A75" w:rsidRPr="62B7EB0C">
        <w:rPr>
          <w:rFonts w:ascii="Arial" w:hAnsi="Arial" w:cs="Arial"/>
        </w:rPr>
        <w:lastRenderedPageBreak/>
        <w:t>the</w:t>
      </w:r>
      <w:r w:rsidR="00702B74" w:rsidRPr="62B7EB0C">
        <w:rPr>
          <w:rFonts w:ascii="Arial" w:hAnsi="Arial" w:cs="Arial"/>
        </w:rPr>
        <w:t xml:space="preserve"> unit’s successful effort</w:t>
      </w:r>
      <w:r w:rsidR="3D348D37" w:rsidRPr="62B7EB0C">
        <w:rPr>
          <w:rFonts w:ascii="Arial" w:hAnsi="Arial" w:cs="Arial"/>
        </w:rPr>
        <w:t>s</w:t>
      </w:r>
      <w:r w:rsidR="00702B74" w:rsidRPr="62B7EB0C">
        <w:rPr>
          <w:rFonts w:ascii="Arial" w:hAnsi="Arial" w:cs="Arial"/>
        </w:rPr>
        <w:t xml:space="preserve"> to achieve accreditation for the M</w:t>
      </w:r>
      <w:r w:rsidR="2F2BAF1D" w:rsidRPr="62B7EB0C">
        <w:rPr>
          <w:rFonts w:ascii="Arial" w:hAnsi="Arial" w:cs="Arial"/>
        </w:rPr>
        <w:t xml:space="preserve">asters in </w:t>
      </w:r>
      <w:r w:rsidR="00702B74" w:rsidRPr="62B7EB0C">
        <w:rPr>
          <w:rFonts w:ascii="Arial" w:hAnsi="Arial" w:cs="Arial"/>
        </w:rPr>
        <w:t>P</w:t>
      </w:r>
      <w:r w:rsidR="4B784865" w:rsidRPr="62B7EB0C">
        <w:rPr>
          <w:rFonts w:ascii="Arial" w:hAnsi="Arial" w:cs="Arial"/>
        </w:rPr>
        <w:t xml:space="preserve">ublic </w:t>
      </w:r>
      <w:r w:rsidR="00702B74" w:rsidRPr="62B7EB0C">
        <w:rPr>
          <w:rFonts w:ascii="Arial" w:hAnsi="Arial" w:cs="Arial"/>
        </w:rPr>
        <w:t>H</w:t>
      </w:r>
      <w:r w:rsidR="2CAEA0BE" w:rsidRPr="62B7EB0C">
        <w:rPr>
          <w:rFonts w:ascii="Arial" w:hAnsi="Arial" w:cs="Arial"/>
        </w:rPr>
        <w:t>ealth degree</w:t>
      </w:r>
      <w:r w:rsidR="00702B74" w:rsidRPr="62B7EB0C">
        <w:rPr>
          <w:rFonts w:ascii="Arial" w:hAnsi="Arial" w:cs="Arial"/>
        </w:rPr>
        <w:t>,</w:t>
      </w:r>
      <w:r w:rsidR="00102A75" w:rsidRPr="62B7EB0C">
        <w:rPr>
          <w:rFonts w:ascii="Arial" w:hAnsi="Arial" w:cs="Arial"/>
        </w:rPr>
        <w:t xml:space="preserve"> </w:t>
      </w:r>
      <w:hyperlink r:id="rId11">
        <w:r w:rsidR="00102A75" w:rsidRPr="62B7EB0C">
          <w:rPr>
            <w:rStyle w:val="Hyperlink"/>
            <w:rFonts w:ascii="Arial" w:hAnsi="Arial" w:cs="Arial"/>
          </w:rPr>
          <w:t>NIH programs to reduce suicide</w:t>
        </w:r>
      </w:hyperlink>
      <w:r w:rsidR="00102A75" w:rsidRPr="62B7EB0C">
        <w:rPr>
          <w:rFonts w:ascii="Arial" w:hAnsi="Arial" w:cs="Arial"/>
        </w:rPr>
        <w:t xml:space="preserve">, </w:t>
      </w:r>
      <w:hyperlink r:id="rId12">
        <w:r w:rsidR="00102A75" w:rsidRPr="62B7EB0C">
          <w:rPr>
            <w:rStyle w:val="Hyperlink"/>
            <w:rFonts w:ascii="Arial" w:hAnsi="Arial" w:cs="Arial"/>
          </w:rPr>
          <w:t>nutrition programs incorporated into the US Farm Bill</w:t>
        </w:r>
      </w:hyperlink>
      <w:r w:rsidR="00102A75" w:rsidRPr="62B7EB0C">
        <w:rPr>
          <w:rFonts w:ascii="Arial" w:hAnsi="Arial" w:cs="Arial"/>
        </w:rPr>
        <w:t xml:space="preserve">, </w:t>
      </w:r>
      <w:hyperlink r:id="rId13">
        <w:r w:rsidR="00102A75" w:rsidRPr="62B7EB0C">
          <w:rPr>
            <w:rStyle w:val="Hyperlink"/>
            <w:rFonts w:ascii="Arial" w:hAnsi="Arial" w:cs="Arial"/>
          </w:rPr>
          <w:t>programs to address inequity in Flint</w:t>
        </w:r>
      </w:hyperlink>
      <w:r w:rsidR="00102A75" w:rsidRPr="62B7EB0C">
        <w:rPr>
          <w:rFonts w:ascii="Arial" w:hAnsi="Arial" w:cs="Arial"/>
        </w:rPr>
        <w:t xml:space="preserve">, </w:t>
      </w:r>
      <w:hyperlink r:id="rId14">
        <w:r w:rsidR="00102A75" w:rsidRPr="62B7EB0C">
          <w:rPr>
            <w:rStyle w:val="Hyperlink"/>
            <w:rFonts w:ascii="Arial" w:hAnsi="Arial" w:cs="Arial"/>
          </w:rPr>
          <w:t>programs to reduce inequity in cancer</w:t>
        </w:r>
      </w:hyperlink>
      <w:r w:rsidR="00102A75" w:rsidRPr="62B7EB0C">
        <w:rPr>
          <w:rFonts w:ascii="Arial" w:hAnsi="Arial" w:cs="Arial"/>
        </w:rPr>
        <w:t xml:space="preserve">, </w:t>
      </w:r>
      <w:hyperlink r:id="rId15">
        <w:r w:rsidR="00102A75" w:rsidRPr="62B7EB0C">
          <w:rPr>
            <w:rStyle w:val="Hyperlink"/>
            <w:rFonts w:ascii="Arial" w:hAnsi="Arial" w:cs="Arial"/>
          </w:rPr>
          <w:t>programs to address maternal and child health</w:t>
        </w:r>
      </w:hyperlink>
      <w:r w:rsidR="00102A75" w:rsidRPr="62B7EB0C">
        <w:rPr>
          <w:rFonts w:ascii="Arial" w:hAnsi="Arial" w:cs="Arial"/>
        </w:rPr>
        <w:t xml:space="preserve">, </w:t>
      </w:r>
      <w:hyperlink r:id="rId16">
        <w:r w:rsidR="00036C1A" w:rsidRPr="62B7EB0C">
          <w:rPr>
            <w:rStyle w:val="Hyperlink"/>
            <w:rFonts w:ascii="Arial" w:hAnsi="Arial" w:cs="Arial"/>
          </w:rPr>
          <w:t>programs to address food deserts</w:t>
        </w:r>
      </w:hyperlink>
      <w:r w:rsidR="00036C1A" w:rsidRPr="62B7EB0C">
        <w:rPr>
          <w:rFonts w:ascii="Arial" w:hAnsi="Arial" w:cs="Arial"/>
        </w:rPr>
        <w:t xml:space="preserve">. Beyond </w:t>
      </w:r>
      <w:r w:rsidR="7E2E59C0" w:rsidRPr="62B7EB0C">
        <w:rPr>
          <w:rFonts w:ascii="Arial" w:hAnsi="Arial" w:cs="Arial"/>
        </w:rPr>
        <w:t>the approximately</w:t>
      </w:r>
      <w:r w:rsidR="00036C1A" w:rsidRPr="62B7EB0C">
        <w:rPr>
          <w:rFonts w:ascii="Arial" w:hAnsi="Arial" w:cs="Arial"/>
        </w:rPr>
        <w:t xml:space="preserve"> $90 million in </w:t>
      </w:r>
      <w:r w:rsidR="003C24A0">
        <w:rPr>
          <w:rFonts w:ascii="Arial" w:hAnsi="Arial" w:cs="Arial"/>
        </w:rPr>
        <w:t>awarded</w:t>
      </w:r>
      <w:r w:rsidR="00036C1A" w:rsidRPr="62B7EB0C">
        <w:rPr>
          <w:rFonts w:ascii="Arial" w:hAnsi="Arial" w:cs="Arial"/>
        </w:rPr>
        <w:t xml:space="preserve"> grants and </w:t>
      </w:r>
      <w:r w:rsidR="00C7293E" w:rsidRPr="62B7EB0C">
        <w:rPr>
          <w:rFonts w:ascii="Arial" w:hAnsi="Arial" w:cs="Arial"/>
        </w:rPr>
        <w:t>more than $9</w:t>
      </w:r>
      <w:r w:rsidR="00036C1A" w:rsidRPr="62B7EB0C">
        <w:rPr>
          <w:rFonts w:ascii="Arial" w:hAnsi="Arial" w:cs="Arial"/>
        </w:rPr>
        <w:t xml:space="preserve"> million in </w:t>
      </w:r>
      <w:r w:rsidR="00ED06CE" w:rsidRPr="62B7EB0C">
        <w:rPr>
          <w:rFonts w:ascii="Arial" w:hAnsi="Arial" w:cs="Arial"/>
        </w:rPr>
        <w:t>yearly NIH</w:t>
      </w:r>
      <w:r w:rsidR="003C24A0">
        <w:rPr>
          <w:rFonts w:ascii="Arial" w:hAnsi="Arial" w:cs="Arial"/>
        </w:rPr>
        <w:t>/CDC</w:t>
      </w:r>
      <w:r w:rsidR="00ED06CE" w:rsidRPr="62B7EB0C">
        <w:rPr>
          <w:rFonts w:ascii="Arial" w:hAnsi="Arial" w:cs="Arial"/>
        </w:rPr>
        <w:t xml:space="preserve"> </w:t>
      </w:r>
      <w:r w:rsidR="00C7293E" w:rsidRPr="62B7EB0C">
        <w:rPr>
          <w:rFonts w:ascii="Arial" w:hAnsi="Arial" w:cs="Arial"/>
        </w:rPr>
        <w:t>expenditures</w:t>
      </w:r>
      <w:r w:rsidR="00ED06CE" w:rsidRPr="62B7EB0C">
        <w:rPr>
          <w:rFonts w:ascii="Arial" w:hAnsi="Arial" w:cs="Arial"/>
        </w:rPr>
        <w:t xml:space="preserve">, the division </w:t>
      </w:r>
      <w:r w:rsidR="003C24A0">
        <w:rPr>
          <w:rFonts w:ascii="Arial" w:hAnsi="Arial" w:cs="Arial"/>
        </w:rPr>
        <w:t>created</w:t>
      </w:r>
      <w:r w:rsidR="00ED06CE" w:rsidRPr="62B7EB0C">
        <w:rPr>
          <w:rFonts w:ascii="Arial" w:hAnsi="Arial" w:cs="Arial"/>
        </w:rPr>
        <w:t xml:space="preserve"> more than </w:t>
      </w:r>
      <w:r w:rsidR="1DBDDBFD" w:rsidRPr="62B7EB0C">
        <w:rPr>
          <w:rFonts w:ascii="Arial" w:hAnsi="Arial" w:cs="Arial"/>
        </w:rPr>
        <w:t>875 job years of employment</w:t>
      </w:r>
      <w:r w:rsidR="003C24A0">
        <w:rPr>
          <w:rFonts w:ascii="Arial" w:hAnsi="Arial" w:cs="Arial"/>
        </w:rPr>
        <w:t xml:space="preserve"> between 2015 and 2020</w:t>
      </w:r>
      <w:r w:rsidR="1DBDDBFD" w:rsidRPr="62B7EB0C">
        <w:rPr>
          <w:rFonts w:ascii="Arial" w:hAnsi="Arial" w:cs="Arial"/>
        </w:rPr>
        <w:t xml:space="preserve"> to the community</w:t>
      </w:r>
      <w:r w:rsidR="00ED06CE" w:rsidRPr="62B7EB0C">
        <w:rPr>
          <w:rFonts w:ascii="Arial" w:hAnsi="Arial" w:cs="Arial"/>
        </w:rPr>
        <w:t>, and more than 30 jobs at community agencies that partner with the division.</w:t>
      </w:r>
    </w:p>
    <w:p w14:paraId="58B6CF4F" w14:textId="6F24A631" w:rsidR="00FE6EEB" w:rsidRDefault="00102A75" w:rsidP="00206AC6">
      <w:pPr>
        <w:pStyle w:val="ListParagraph"/>
        <w:ind w:left="0"/>
        <w:jc w:val="both"/>
        <w:rPr>
          <w:rFonts w:ascii="Arial" w:hAnsi="Arial" w:cs="Arial"/>
        </w:rPr>
      </w:pPr>
      <w:r>
        <w:rPr>
          <w:rFonts w:ascii="Arial" w:hAnsi="Arial" w:cs="Arial"/>
        </w:rPr>
        <w:t xml:space="preserve"> </w:t>
      </w:r>
    </w:p>
    <w:p w14:paraId="1956DC6A" w14:textId="6FC2246A" w:rsidR="007A0969" w:rsidRDefault="00ED06CE" w:rsidP="00206AC6">
      <w:pPr>
        <w:pStyle w:val="ListParagraph"/>
        <w:ind w:left="0"/>
        <w:jc w:val="both"/>
        <w:rPr>
          <w:rFonts w:ascii="Arial" w:hAnsi="Arial" w:cs="Arial"/>
        </w:rPr>
      </w:pPr>
      <w:r w:rsidRPr="62B7EB0C">
        <w:rPr>
          <w:rFonts w:ascii="Arial" w:hAnsi="Arial" w:cs="Arial"/>
        </w:rPr>
        <w:t>The division is</w:t>
      </w:r>
      <w:r w:rsidR="4FF5280E" w:rsidRPr="62B7EB0C">
        <w:rPr>
          <w:rFonts w:ascii="Arial" w:hAnsi="Arial" w:cs="Arial"/>
        </w:rPr>
        <w:t xml:space="preserve"> actively working to reduce the silos in medicine, health, health care, and public health work. </w:t>
      </w:r>
      <w:r w:rsidRPr="62B7EB0C">
        <w:rPr>
          <w:rFonts w:ascii="Arial" w:hAnsi="Arial" w:cs="Arial"/>
        </w:rPr>
        <w:t xml:space="preserve">Members of the division have partnered with more than a dozen departments </w:t>
      </w:r>
      <w:r w:rsidR="00C7293E" w:rsidRPr="62B7EB0C">
        <w:rPr>
          <w:rFonts w:ascii="Arial" w:hAnsi="Arial" w:cs="Arial"/>
        </w:rPr>
        <w:t xml:space="preserve">and units </w:t>
      </w:r>
      <w:r w:rsidRPr="62B7EB0C">
        <w:rPr>
          <w:rFonts w:ascii="Arial" w:hAnsi="Arial" w:cs="Arial"/>
        </w:rPr>
        <w:t>at MSU</w:t>
      </w:r>
      <w:r w:rsidR="00C7293E" w:rsidRPr="62B7EB0C">
        <w:rPr>
          <w:rFonts w:ascii="Arial" w:hAnsi="Arial" w:cs="Arial"/>
        </w:rPr>
        <w:t xml:space="preserve">. </w:t>
      </w:r>
      <w:r w:rsidR="4FF5280E" w:rsidRPr="62B7EB0C">
        <w:rPr>
          <w:rFonts w:ascii="Arial" w:hAnsi="Arial" w:cs="Arial"/>
        </w:rPr>
        <w:t xml:space="preserve">Further, the communities </w:t>
      </w:r>
      <w:r w:rsidR="49D5A7A5" w:rsidRPr="62B7EB0C">
        <w:rPr>
          <w:rFonts w:ascii="Arial" w:hAnsi="Arial" w:cs="Arial"/>
        </w:rPr>
        <w:t>with whom</w:t>
      </w:r>
      <w:r w:rsidRPr="62B7EB0C">
        <w:rPr>
          <w:rFonts w:ascii="Arial" w:hAnsi="Arial" w:cs="Arial"/>
        </w:rPr>
        <w:t xml:space="preserve"> the division</w:t>
      </w:r>
      <w:r w:rsidR="4FF5280E" w:rsidRPr="62B7EB0C">
        <w:rPr>
          <w:rFonts w:ascii="Arial" w:hAnsi="Arial" w:cs="Arial"/>
        </w:rPr>
        <w:t xml:space="preserve"> </w:t>
      </w:r>
      <w:r w:rsidR="1DE7876E" w:rsidRPr="62B7EB0C">
        <w:rPr>
          <w:rFonts w:ascii="Arial" w:hAnsi="Arial" w:cs="Arial"/>
        </w:rPr>
        <w:t>engage</w:t>
      </w:r>
      <w:r w:rsidRPr="62B7EB0C">
        <w:rPr>
          <w:rFonts w:ascii="Arial" w:hAnsi="Arial" w:cs="Arial"/>
        </w:rPr>
        <w:t>s</w:t>
      </w:r>
      <w:r w:rsidR="4FF5280E" w:rsidRPr="62B7EB0C">
        <w:rPr>
          <w:rFonts w:ascii="Arial" w:hAnsi="Arial" w:cs="Arial"/>
        </w:rPr>
        <w:t xml:space="preserve"> </w:t>
      </w:r>
      <w:r w:rsidR="0972E717" w:rsidRPr="62B7EB0C">
        <w:rPr>
          <w:rFonts w:ascii="Arial" w:hAnsi="Arial" w:cs="Arial"/>
        </w:rPr>
        <w:t>are</w:t>
      </w:r>
      <w:r w:rsidR="4FF5280E" w:rsidRPr="62B7EB0C">
        <w:rPr>
          <w:rFonts w:ascii="Arial" w:hAnsi="Arial" w:cs="Arial"/>
        </w:rPr>
        <w:t xml:space="preserve"> at the heart of everything </w:t>
      </w:r>
      <w:r w:rsidR="00702B74" w:rsidRPr="62B7EB0C">
        <w:rPr>
          <w:rFonts w:ascii="Arial" w:hAnsi="Arial" w:cs="Arial"/>
        </w:rPr>
        <w:t>the division</w:t>
      </w:r>
      <w:r w:rsidR="4FF5280E" w:rsidRPr="62B7EB0C">
        <w:rPr>
          <w:rFonts w:ascii="Arial" w:hAnsi="Arial" w:cs="Arial"/>
        </w:rPr>
        <w:t xml:space="preserve"> do</w:t>
      </w:r>
      <w:r w:rsidR="00702B74" w:rsidRPr="62B7EB0C">
        <w:rPr>
          <w:rFonts w:ascii="Arial" w:hAnsi="Arial" w:cs="Arial"/>
        </w:rPr>
        <w:t>es</w:t>
      </w:r>
      <w:r w:rsidR="4FF5280E" w:rsidRPr="62B7EB0C">
        <w:rPr>
          <w:rFonts w:ascii="Arial" w:hAnsi="Arial" w:cs="Arial"/>
        </w:rPr>
        <w:t xml:space="preserve">. DPH faculty and staff, funders, and the vast array of community partners are deeply committed to the </w:t>
      </w:r>
      <w:r w:rsidR="22E19391" w:rsidRPr="62B7EB0C">
        <w:rPr>
          <w:rFonts w:ascii="Arial" w:hAnsi="Arial" w:cs="Arial"/>
        </w:rPr>
        <w:t>‘</w:t>
      </w:r>
      <w:r w:rsidR="4FF5280E" w:rsidRPr="62B7EB0C">
        <w:rPr>
          <w:rFonts w:ascii="Arial" w:hAnsi="Arial" w:cs="Arial"/>
        </w:rPr>
        <w:t xml:space="preserve">Flint </w:t>
      </w:r>
      <w:r w:rsidR="368B0F1D" w:rsidRPr="62B7EB0C">
        <w:rPr>
          <w:rFonts w:ascii="Arial" w:hAnsi="Arial" w:cs="Arial"/>
        </w:rPr>
        <w:t>Model</w:t>
      </w:r>
      <w:r w:rsidR="0E78F5C3" w:rsidRPr="62B7EB0C">
        <w:rPr>
          <w:rFonts w:ascii="Arial" w:hAnsi="Arial" w:cs="Arial"/>
        </w:rPr>
        <w:t>’</w:t>
      </w:r>
      <w:r w:rsidR="368B0F1D" w:rsidRPr="62B7EB0C">
        <w:rPr>
          <w:rFonts w:ascii="Arial" w:hAnsi="Arial" w:cs="Arial"/>
        </w:rPr>
        <w:t xml:space="preserve"> </w:t>
      </w:r>
      <w:r w:rsidR="1A31E415" w:rsidRPr="62B7EB0C">
        <w:rPr>
          <w:rFonts w:ascii="Arial" w:hAnsi="Arial" w:cs="Arial"/>
        </w:rPr>
        <w:t>(i.e., building in partnership with those we seek to serve)</w:t>
      </w:r>
      <w:r w:rsidR="4FF5280E" w:rsidRPr="62B7EB0C">
        <w:rPr>
          <w:rFonts w:ascii="Arial" w:hAnsi="Arial" w:cs="Arial"/>
        </w:rPr>
        <w:t xml:space="preserve"> and to growing our public health efforts in Flint</w:t>
      </w:r>
      <w:r w:rsidR="10028E57" w:rsidRPr="62B7EB0C">
        <w:rPr>
          <w:rFonts w:ascii="Arial" w:hAnsi="Arial" w:cs="Arial"/>
        </w:rPr>
        <w:t xml:space="preserve"> and beyond</w:t>
      </w:r>
      <w:r w:rsidR="4FF5280E" w:rsidRPr="62B7EB0C">
        <w:rPr>
          <w:rFonts w:ascii="Arial" w:hAnsi="Arial" w:cs="Arial"/>
        </w:rPr>
        <w:t>.</w:t>
      </w:r>
    </w:p>
    <w:p w14:paraId="5A1A7367" w14:textId="43CA1B6C" w:rsidR="0034467B" w:rsidRDefault="0034467B" w:rsidP="00206AC6">
      <w:pPr>
        <w:pStyle w:val="ListParagraph"/>
        <w:ind w:left="0"/>
        <w:jc w:val="both"/>
        <w:rPr>
          <w:rFonts w:ascii="Arial" w:hAnsi="Arial" w:cs="Arial"/>
        </w:rPr>
      </w:pPr>
    </w:p>
    <w:p w14:paraId="6F2225F4" w14:textId="6885ECD9" w:rsidR="00E31FE0" w:rsidRDefault="0034467B" w:rsidP="00206AC6">
      <w:pPr>
        <w:pStyle w:val="ListParagraph"/>
        <w:ind w:left="0"/>
        <w:jc w:val="both"/>
        <w:rPr>
          <w:rFonts w:ascii="Arial" w:hAnsi="Arial" w:cs="Arial"/>
        </w:rPr>
      </w:pPr>
      <w:r w:rsidRPr="62B7EB0C">
        <w:rPr>
          <w:rFonts w:ascii="Arial" w:hAnsi="Arial" w:cs="Arial"/>
        </w:rPr>
        <w:t>In December 2021, the</w:t>
      </w:r>
      <w:r w:rsidR="6C9C61A8" w:rsidRPr="62B7EB0C">
        <w:rPr>
          <w:rFonts w:ascii="Arial" w:hAnsi="Arial" w:cs="Arial"/>
        </w:rPr>
        <w:t xml:space="preserve"> Mott</w:t>
      </w:r>
      <w:r w:rsidRPr="62B7EB0C">
        <w:rPr>
          <w:rFonts w:ascii="Arial" w:hAnsi="Arial" w:cs="Arial"/>
        </w:rPr>
        <w:t xml:space="preserve"> Foundation board approved</w:t>
      </w:r>
      <w:r w:rsidR="00624FCC">
        <w:rPr>
          <w:rFonts w:ascii="Arial" w:hAnsi="Arial" w:cs="Arial"/>
        </w:rPr>
        <w:t xml:space="preserve"> and funded</w:t>
      </w:r>
      <w:r w:rsidRPr="62B7EB0C">
        <w:rPr>
          <w:rFonts w:ascii="Arial" w:hAnsi="Arial" w:cs="Arial"/>
        </w:rPr>
        <w:t xml:space="preserve"> a $25 million proposal for the division to add 18 tenure stream faculty to the division and </w:t>
      </w:r>
      <w:r w:rsidR="00624FCC">
        <w:rPr>
          <w:rFonts w:ascii="Arial" w:hAnsi="Arial" w:cs="Arial"/>
        </w:rPr>
        <w:t>additional support for</w:t>
      </w:r>
      <w:r w:rsidRPr="62B7EB0C">
        <w:rPr>
          <w:rFonts w:ascii="Arial" w:hAnsi="Arial" w:cs="Arial"/>
        </w:rPr>
        <w:t xml:space="preserve"> a new expansion of the division’s space by adding a new wing on the Flint Journal Building. (The building is owned by Flint’s Uptown Reinvestment </w:t>
      </w:r>
      <w:r w:rsidR="6F5CABB3" w:rsidRPr="62B7EB0C">
        <w:rPr>
          <w:rFonts w:ascii="Arial" w:hAnsi="Arial" w:cs="Arial"/>
        </w:rPr>
        <w:t>C</w:t>
      </w:r>
      <w:r w:rsidRPr="62B7EB0C">
        <w:rPr>
          <w:rFonts w:ascii="Arial" w:hAnsi="Arial" w:cs="Arial"/>
        </w:rPr>
        <w:t xml:space="preserve">orporation, so the </w:t>
      </w:r>
      <w:r w:rsidR="0FBFDFA0" w:rsidRPr="62B7EB0C">
        <w:rPr>
          <w:rFonts w:ascii="Arial" w:hAnsi="Arial" w:cs="Arial"/>
        </w:rPr>
        <w:t>cost of the building expansion</w:t>
      </w:r>
      <w:r w:rsidRPr="62B7EB0C">
        <w:rPr>
          <w:rFonts w:ascii="Arial" w:hAnsi="Arial" w:cs="Arial"/>
        </w:rPr>
        <w:t xml:space="preserve"> is not a g</w:t>
      </w:r>
      <w:r w:rsidR="00624FCC">
        <w:rPr>
          <w:rFonts w:ascii="Arial" w:hAnsi="Arial" w:cs="Arial"/>
        </w:rPr>
        <w:t>rant</w:t>
      </w:r>
      <w:r w:rsidRPr="62B7EB0C">
        <w:rPr>
          <w:rFonts w:ascii="Arial" w:hAnsi="Arial" w:cs="Arial"/>
        </w:rPr>
        <w:t xml:space="preserve"> to the </w:t>
      </w:r>
      <w:r w:rsidR="27FFC437" w:rsidRPr="62B7EB0C">
        <w:rPr>
          <w:rFonts w:ascii="Arial" w:hAnsi="Arial" w:cs="Arial"/>
        </w:rPr>
        <w:t>college</w:t>
      </w:r>
      <w:r w:rsidR="20EA0AA2" w:rsidRPr="62B7EB0C">
        <w:rPr>
          <w:rFonts w:ascii="Arial" w:hAnsi="Arial" w:cs="Arial"/>
        </w:rPr>
        <w:t xml:space="preserve"> but is an important added investment by the foundation in our public health work</w:t>
      </w:r>
      <w:r w:rsidR="491C3998" w:rsidRPr="62B7EB0C">
        <w:rPr>
          <w:rFonts w:ascii="Arial" w:hAnsi="Arial" w:cs="Arial"/>
        </w:rPr>
        <w:t>.</w:t>
      </w:r>
      <w:r w:rsidR="003C7D3B" w:rsidRPr="62B7EB0C">
        <w:rPr>
          <w:rFonts w:ascii="Arial" w:hAnsi="Arial" w:cs="Arial"/>
        </w:rPr>
        <w:t>)</w:t>
      </w:r>
      <w:r w:rsidRPr="62B7EB0C">
        <w:rPr>
          <w:rFonts w:ascii="Arial" w:hAnsi="Arial" w:cs="Arial"/>
        </w:rPr>
        <w:t xml:space="preserve"> With these additional faculty, the division will be larger </w:t>
      </w:r>
      <w:r w:rsidR="00624FCC">
        <w:rPr>
          <w:rFonts w:ascii="Arial" w:hAnsi="Arial" w:cs="Arial"/>
        </w:rPr>
        <w:t xml:space="preserve">and more complex </w:t>
      </w:r>
      <w:r w:rsidRPr="62B7EB0C">
        <w:rPr>
          <w:rFonts w:ascii="Arial" w:hAnsi="Arial" w:cs="Arial"/>
        </w:rPr>
        <w:t xml:space="preserve">than many existing departments at </w:t>
      </w:r>
      <w:r w:rsidR="000159DE" w:rsidRPr="62B7EB0C">
        <w:rPr>
          <w:rFonts w:ascii="Arial" w:hAnsi="Arial" w:cs="Arial"/>
        </w:rPr>
        <w:t xml:space="preserve">the college and the university. </w:t>
      </w:r>
    </w:p>
    <w:p w14:paraId="6661733C" w14:textId="77777777" w:rsidR="00E31FE0" w:rsidRDefault="00E31FE0" w:rsidP="00206AC6">
      <w:pPr>
        <w:pStyle w:val="ListParagraph"/>
        <w:ind w:left="0"/>
        <w:jc w:val="both"/>
        <w:rPr>
          <w:rFonts w:ascii="Arial" w:hAnsi="Arial" w:cs="Arial"/>
        </w:rPr>
      </w:pPr>
    </w:p>
    <w:p w14:paraId="3B8AD261" w14:textId="7FAC8D8E" w:rsidR="0034467B" w:rsidRPr="00E621E9" w:rsidRDefault="000159DE" w:rsidP="00206AC6">
      <w:pPr>
        <w:pStyle w:val="ListParagraph"/>
        <w:ind w:left="0"/>
        <w:jc w:val="both"/>
        <w:rPr>
          <w:rFonts w:ascii="Arial" w:hAnsi="Arial" w:cs="Arial"/>
        </w:rPr>
      </w:pPr>
      <w:r w:rsidRPr="04AC537D">
        <w:rPr>
          <w:rFonts w:ascii="Arial" w:hAnsi="Arial" w:cs="Arial"/>
        </w:rPr>
        <w:t>Naming of the new department in honor of</w:t>
      </w:r>
      <w:r w:rsidR="1081E1DE" w:rsidRPr="04AC537D">
        <w:rPr>
          <w:rFonts w:ascii="Arial" w:hAnsi="Arial" w:cs="Arial"/>
        </w:rPr>
        <w:t xml:space="preserve"> the</w:t>
      </w:r>
      <w:r w:rsidRPr="04AC537D">
        <w:rPr>
          <w:rFonts w:ascii="Arial" w:hAnsi="Arial" w:cs="Arial"/>
        </w:rPr>
        <w:t xml:space="preserve"> </w:t>
      </w:r>
      <w:r w:rsidR="6C9C61A8" w:rsidRPr="04AC537D">
        <w:rPr>
          <w:rFonts w:ascii="Arial" w:hAnsi="Arial" w:cs="Arial"/>
        </w:rPr>
        <w:t>Charles Stewart Mott</w:t>
      </w:r>
      <w:r w:rsidRPr="04AC537D">
        <w:rPr>
          <w:rFonts w:ascii="Arial" w:hAnsi="Arial" w:cs="Arial"/>
        </w:rPr>
        <w:t xml:space="preserve"> </w:t>
      </w:r>
      <w:r w:rsidR="728B4882" w:rsidRPr="04AC537D">
        <w:rPr>
          <w:rFonts w:ascii="Arial" w:hAnsi="Arial" w:cs="Arial"/>
        </w:rPr>
        <w:t xml:space="preserve">Foundation </w:t>
      </w:r>
      <w:r w:rsidRPr="04AC537D">
        <w:rPr>
          <w:rFonts w:ascii="Arial" w:hAnsi="Arial" w:cs="Arial"/>
        </w:rPr>
        <w:t>would occur pending usual approvals by MSU academic governance and administration.</w:t>
      </w:r>
      <w:r w:rsidR="00E31FE0" w:rsidRPr="04AC537D">
        <w:rPr>
          <w:rFonts w:ascii="Arial" w:hAnsi="Arial" w:cs="Arial"/>
        </w:rPr>
        <w:t xml:space="preserve"> Including the </w:t>
      </w:r>
      <w:r w:rsidR="6C9C61A8" w:rsidRPr="04AC537D">
        <w:rPr>
          <w:rFonts w:ascii="Arial" w:hAnsi="Arial" w:cs="Arial"/>
        </w:rPr>
        <w:t>Charles Stewart Mott</w:t>
      </w:r>
      <w:r w:rsidR="00E31FE0" w:rsidRPr="04AC537D">
        <w:rPr>
          <w:rFonts w:ascii="Arial" w:hAnsi="Arial" w:cs="Arial"/>
        </w:rPr>
        <w:t xml:space="preserve"> name will help maintain the new department’s ties to the Flint community and </w:t>
      </w:r>
      <w:r w:rsidR="015A8866" w:rsidRPr="04AC537D">
        <w:rPr>
          <w:rFonts w:ascii="Arial" w:hAnsi="Arial" w:cs="Arial"/>
        </w:rPr>
        <w:t>the unit’s unique</w:t>
      </w:r>
      <w:r w:rsidR="00E31FE0" w:rsidRPr="04AC537D">
        <w:rPr>
          <w:rFonts w:ascii="Arial" w:hAnsi="Arial" w:cs="Arial"/>
        </w:rPr>
        <w:t xml:space="preserve"> origins</w:t>
      </w:r>
      <w:r w:rsidR="74345E96" w:rsidRPr="04AC537D">
        <w:rPr>
          <w:rFonts w:ascii="Arial" w:hAnsi="Arial" w:cs="Arial"/>
        </w:rPr>
        <w:t>. The name also emphasizes the faculty’s</w:t>
      </w:r>
      <w:r w:rsidR="00E31FE0" w:rsidRPr="04AC537D">
        <w:rPr>
          <w:rFonts w:ascii="Arial" w:hAnsi="Arial" w:cs="Arial"/>
        </w:rPr>
        <w:t xml:space="preserve"> tradition of transdisciplinary work that aims to have a wide impact.</w:t>
      </w:r>
    </w:p>
    <w:p w14:paraId="34529B03" w14:textId="77777777" w:rsidR="007A0969" w:rsidRPr="00E621E9" w:rsidRDefault="007A0969" w:rsidP="00206AC6">
      <w:pPr>
        <w:pStyle w:val="ListParagraph"/>
        <w:ind w:left="0"/>
        <w:jc w:val="both"/>
        <w:rPr>
          <w:rFonts w:ascii="Arial" w:hAnsi="Arial" w:cs="Arial"/>
        </w:rPr>
      </w:pPr>
    </w:p>
    <w:p w14:paraId="60118706" w14:textId="7DF38602" w:rsidR="007A0969" w:rsidRPr="00E621E9" w:rsidRDefault="4FF5280E" w:rsidP="00206AC6">
      <w:pPr>
        <w:pStyle w:val="ListParagraph"/>
        <w:ind w:left="0"/>
        <w:jc w:val="both"/>
        <w:rPr>
          <w:rFonts w:ascii="Arial" w:hAnsi="Arial" w:cs="Arial"/>
        </w:rPr>
      </w:pPr>
      <w:r w:rsidRPr="62B7EB0C">
        <w:rPr>
          <w:rFonts w:ascii="Arial" w:hAnsi="Arial" w:cs="Arial"/>
        </w:rPr>
        <w:t xml:space="preserve">To </w:t>
      </w:r>
      <w:r w:rsidR="53AB3863" w:rsidRPr="62B7EB0C">
        <w:rPr>
          <w:rFonts w:ascii="Arial" w:hAnsi="Arial" w:cs="Arial"/>
        </w:rPr>
        <w:t xml:space="preserve">best enable continued </w:t>
      </w:r>
      <w:r w:rsidR="4A38F311" w:rsidRPr="62B7EB0C">
        <w:rPr>
          <w:rFonts w:ascii="Arial" w:hAnsi="Arial" w:cs="Arial"/>
        </w:rPr>
        <w:t xml:space="preserve">upward </w:t>
      </w:r>
      <w:r w:rsidR="53AB3863" w:rsidRPr="62B7EB0C">
        <w:rPr>
          <w:rFonts w:ascii="Arial" w:hAnsi="Arial" w:cs="Arial"/>
        </w:rPr>
        <w:t>growth</w:t>
      </w:r>
      <w:r w:rsidR="15A3D4AD" w:rsidRPr="62B7EB0C">
        <w:rPr>
          <w:rFonts w:ascii="Arial" w:hAnsi="Arial" w:cs="Arial"/>
        </w:rPr>
        <w:t xml:space="preserve"> in research, education</w:t>
      </w:r>
      <w:r w:rsidR="3C743C88" w:rsidRPr="62B7EB0C">
        <w:rPr>
          <w:rFonts w:ascii="Arial" w:hAnsi="Arial" w:cs="Arial"/>
        </w:rPr>
        <w:t>,</w:t>
      </w:r>
      <w:r w:rsidR="15A3D4AD" w:rsidRPr="62B7EB0C">
        <w:rPr>
          <w:rFonts w:ascii="Arial" w:hAnsi="Arial" w:cs="Arial"/>
        </w:rPr>
        <w:t xml:space="preserve"> and service as well as</w:t>
      </w:r>
      <w:r w:rsidR="00E31FE0" w:rsidRPr="62B7EB0C">
        <w:rPr>
          <w:rFonts w:ascii="Arial" w:hAnsi="Arial" w:cs="Arial"/>
        </w:rPr>
        <w:t xml:space="preserve"> support faculty</w:t>
      </w:r>
      <w:r w:rsidRPr="62B7EB0C">
        <w:rPr>
          <w:rFonts w:ascii="Arial" w:hAnsi="Arial" w:cs="Arial"/>
        </w:rPr>
        <w:t>,</w:t>
      </w:r>
      <w:r w:rsidR="00E31FE0" w:rsidRPr="62B7EB0C">
        <w:rPr>
          <w:rFonts w:ascii="Arial" w:hAnsi="Arial" w:cs="Arial"/>
        </w:rPr>
        <w:t xml:space="preserve"> and continue the unit’s leadership in the community and field,</w:t>
      </w:r>
      <w:r w:rsidRPr="62B7EB0C">
        <w:rPr>
          <w:rFonts w:ascii="Arial" w:hAnsi="Arial" w:cs="Arial"/>
        </w:rPr>
        <w:t xml:space="preserve"> </w:t>
      </w:r>
      <w:r w:rsidR="00591420" w:rsidRPr="62B7EB0C">
        <w:rPr>
          <w:rFonts w:ascii="Arial" w:hAnsi="Arial" w:cs="Arial"/>
        </w:rPr>
        <w:t>the members of the division</w:t>
      </w:r>
      <w:r w:rsidR="357AD34C" w:rsidRPr="62B7EB0C">
        <w:rPr>
          <w:rFonts w:ascii="Arial" w:hAnsi="Arial" w:cs="Arial"/>
        </w:rPr>
        <w:t>,</w:t>
      </w:r>
      <w:r w:rsidR="00E31FE0" w:rsidRPr="62B7EB0C">
        <w:rPr>
          <w:rFonts w:ascii="Arial" w:hAnsi="Arial" w:cs="Arial"/>
        </w:rPr>
        <w:t xml:space="preserve"> </w:t>
      </w:r>
      <w:r w:rsidR="00591420" w:rsidRPr="62B7EB0C">
        <w:rPr>
          <w:rFonts w:ascii="Arial" w:hAnsi="Arial" w:cs="Arial"/>
        </w:rPr>
        <w:t>with the support of the dean and the executive vice president,</w:t>
      </w:r>
      <w:r w:rsidRPr="62B7EB0C">
        <w:rPr>
          <w:rFonts w:ascii="Arial" w:hAnsi="Arial" w:cs="Arial"/>
        </w:rPr>
        <w:t xml:space="preserve"> </w:t>
      </w:r>
      <w:r w:rsidR="5CE8841B" w:rsidRPr="62B7EB0C">
        <w:rPr>
          <w:rFonts w:ascii="Arial" w:hAnsi="Arial" w:cs="Arial"/>
        </w:rPr>
        <w:t xml:space="preserve">seek </w:t>
      </w:r>
      <w:r w:rsidRPr="62B7EB0C">
        <w:rPr>
          <w:rFonts w:ascii="Arial" w:hAnsi="Arial" w:cs="Arial"/>
        </w:rPr>
        <w:t xml:space="preserve">to convert the Division of Public Health to </w:t>
      </w:r>
      <w:r w:rsidR="269ED9C7" w:rsidRPr="62B7EB0C">
        <w:rPr>
          <w:rFonts w:ascii="Arial" w:hAnsi="Arial" w:cs="Arial"/>
        </w:rPr>
        <w:t>the</w:t>
      </w:r>
      <w:r w:rsidRPr="62B7EB0C">
        <w:rPr>
          <w:rFonts w:ascii="Arial" w:hAnsi="Arial" w:cs="Arial"/>
        </w:rPr>
        <w:t xml:space="preserve"> </w:t>
      </w:r>
      <w:r w:rsidR="6C9C61A8" w:rsidRPr="62B7EB0C">
        <w:rPr>
          <w:rFonts w:ascii="Arial" w:hAnsi="Arial" w:cs="Arial"/>
          <w:b/>
          <w:bCs/>
        </w:rPr>
        <w:t>Charles Stewart Mott</w:t>
      </w:r>
      <w:r w:rsidR="00E31FE0" w:rsidRPr="62B7EB0C">
        <w:rPr>
          <w:rFonts w:ascii="Arial" w:hAnsi="Arial" w:cs="Arial"/>
          <w:b/>
          <w:bCs/>
        </w:rPr>
        <w:t xml:space="preserve"> </w:t>
      </w:r>
      <w:r w:rsidRPr="62B7EB0C">
        <w:rPr>
          <w:rFonts w:ascii="Arial" w:hAnsi="Arial" w:cs="Arial"/>
          <w:b/>
          <w:bCs/>
        </w:rPr>
        <w:t>Department of Public Health</w:t>
      </w:r>
      <w:r w:rsidRPr="62B7EB0C">
        <w:rPr>
          <w:rFonts w:ascii="Arial" w:hAnsi="Arial" w:cs="Arial"/>
        </w:rPr>
        <w:t>.</w:t>
      </w:r>
      <w:r w:rsidR="10028E57" w:rsidRPr="62B7EB0C">
        <w:rPr>
          <w:rFonts w:ascii="Arial" w:hAnsi="Arial" w:cs="Arial"/>
        </w:rPr>
        <w:t xml:space="preserve"> The current configuration of the </w:t>
      </w:r>
      <w:r w:rsidR="00624FCC">
        <w:rPr>
          <w:rFonts w:ascii="Arial" w:hAnsi="Arial" w:cs="Arial"/>
        </w:rPr>
        <w:t>DPH</w:t>
      </w:r>
      <w:r w:rsidR="10028E57" w:rsidRPr="62B7EB0C">
        <w:rPr>
          <w:rFonts w:ascii="Arial" w:hAnsi="Arial" w:cs="Arial"/>
        </w:rPr>
        <w:t xml:space="preserve">, described in greater detail below, will form the basis for the proposed </w:t>
      </w:r>
      <w:r w:rsidR="6C9C61A8" w:rsidRPr="62B7EB0C">
        <w:rPr>
          <w:rFonts w:ascii="Arial" w:hAnsi="Arial" w:cs="Arial"/>
        </w:rPr>
        <w:t>Charles Stewart Mott</w:t>
      </w:r>
      <w:r w:rsidR="00E31FE0" w:rsidRPr="62B7EB0C">
        <w:rPr>
          <w:rFonts w:ascii="Arial" w:hAnsi="Arial" w:cs="Arial"/>
        </w:rPr>
        <w:t xml:space="preserve"> </w:t>
      </w:r>
      <w:r w:rsidR="10028E57" w:rsidRPr="62B7EB0C">
        <w:rPr>
          <w:rFonts w:ascii="Arial" w:hAnsi="Arial" w:cs="Arial"/>
        </w:rPr>
        <w:t>Department of Public Health</w:t>
      </w:r>
      <w:r w:rsidR="6DDB2615" w:rsidRPr="62B7EB0C">
        <w:rPr>
          <w:rFonts w:ascii="Arial" w:hAnsi="Arial" w:cs="Arial"/>
        </w:rPr>
        <w:t>. The division</w:t>
      </w:r>
      <w:r w:rsidR="10028E57" w:rsidRPr="62B7EB0C">
        <w:rPr>
          <w:rFonts w:ascii="Arial" w:hAnsi="Arial" w:cs="Arial"/>
        </w:rPr>
        <w:t xml:space="preserve"> </w:t>
      </w:r>
      <w:r w:rsidR="77DF61AE" w:rsidRPr="62B7EB0C">
        <w:rPr>
          <w:rFonts w:ascii="Arial" w:hAnsi="Arial" w:cs="Arial"/>
        </w:rPr>
        <w:t xml:space="preserve">currently </w:t>
      </w:r>
      <w:r w:rsidR="10028E57" w:rsidRPr="62B7EB0C">
        <w:rPr>
          <w:rFonts w:ascii="Arial" w:hAnsi="Arial" w:cs="Arial"/>
        </w:rPr>
        <w:t xml:space="preserve">includes </w:t>
      </w:r>
      <w:r w:rsidR="2C4EB53C" w:rsidRPr="62B7EB0C">
        <w:rPr>
          <w:rFonts w:ascii="Arial" w:hAnsi="Arial" w:cs="Arial"/>
        </w:rPr>
        <w:t>1</w:t>
      </w:r>
      <w:r w:rsidR="3C06487A" w:rsidRPr="62B7EB0C">
        <w:rPr>
          <w:rFonts w:ascii="Arial" w:hAnsi="Arial" w:cs="Arial"/>
        </w:rPr>
        <w:t>8</w:t>
      </w:r>
      <w:r w:rsidR="2C4EB53C" w:rsidRPr="62B7EB0C">
        <w:rPr>
          <w:rFonts w:ascii="Arial" w:hAnsi="Arial" w:cs="Arial"/>
        </w:rPr>
        <w:t xml:space="preserve"> full-time </w:t>
      </w:r>
      <w:r w:rsidR="065DBD72" w:rsidRPr="62B7EB0C">
        <w:rPr>
          <w:rFonts w:ascii="Arial" w:hAnsi="Arial" w:cs="Arial"/>
        </w:rPr>
        <w:t>professors</w:t>
      </w:r>
      <w:r w:rsidR="00242CA6" w:rsidRPr="62B7EB0C">
        <w:rPr>
          <w:rFonts w:ascii="Arial" w:hAnsi="Arial" w:cs="Arial"/>
        </w:rPr>
        <w:t xml:space="preserve"> constituting </w:t>
      </w:r>
      <w:r w:rsidR="0469DFC6" w:rsidRPr="62B7EB0C">
        <w:rPr>
          <w:rFonts w:ascii="Arial" w:hAnsi="Arial" w:cs="Arial"/>
        </w:rPr>
        <w:t xml:space="preserve">one of </w:t>
      </w:r>
      <w:r w:rsidR="00242CA6" w:rsidRPr="62B7EB0C">
        <w:rPr>
          <w:rFonts w:ascii="Arial" w:hAnsi="Arial" w:cs="Arial"/>
        </w:rPr>
        <w:t>the most diverse unit</w:t>
      </w:r>
      <w:r w:rsidR="6E68B7B5" w:rsidRPr="62B7EB0C">
        <w:rPr>
          <w:rFonts w:ascii="Arial" w:hAnsi="Arial" w:cs="Arial"/>
        </w:rPr>
        <w:t>s</w:t>
      </w:r>
      <w:r w:rsidR="00242CA6" w:rsidRPr="62B7EB0C">
        <w:rPr>
          <w:rFonts w:ascii="Arial" w:hAnsi="Arial" w:cs="Arial"/>
        </w:rPr>
        <w:t xml:space="preserve"> in the college</w:t>
      </w:r>
      <w:r w:rsidR="2C4EB53C" w:rsidRPr="62B7EB0C">
        <w:rPr>
          <w:rFonts w:ascii="Arial" w:hAnsi="Arial" w:cs="Arial"/>
        </w:rPr>
        <w:t xml:space="preserve"> (</w:t>
      </w:r>
      <w:r w:rsidR="57758DC2" w:rsidRPr="62B7EB0C">
        <w:rPr>
          <w:rFonts w:ascii="Arial" w:hAnsi="Arial" w:cs="Arial"/>
        </w:rPr>
        <w:t>7</w:t>
      </w:r>
      <w:r w:rsidR="2C4EB53C" w:rsidRPr="62B7EB0C">
        <w:rPr>
          <w:rFonts w:ascii="Arial" w:hAnsi="Arial" w:cs="Arial"/>
        </w:rPr>
        <w:t xml:space="preserve"> tenure-system</w:t>
      </w:r>
      <w:r w:rsidR="57758DC2" w:rsidRPr="62B7EB0C">
        <w:rPr>
          <w:rFonts w:ascii="Arial" w:hAnsi="Arial" w:cs="Arial"/>
        </w:rPr>
        <w:t>, 1</w:t>
      </w:r>
      <w:r w:rsidR="3C06487A" w:rsidRPr="62B7EB0C">
        <w:rPr>
          <w:rFonts w:ascii="Arial" w:hAnsi="Arial" w:cs="Arial"/>
        </w:rPr>
        <w:t>1</w:t>
      </w:r>
      <w:r w:rsidR="57758DC2" w:rsidRPr="62B7EB0C">
        <w:rPr>
          <w:rFonts w:ascii="Arial" w:hAnsi="Arial" w:cs="Arial"/>
        </w:rPr>
        <w:t xml:space="preserve"> fixed</w:t>
      </w:r>
      <w:r w:rsidR="2E329AD8" w:rsidRPr="62B7EB0C">
        <w:rPr>
          <w:rFonts w:ascii="Arial" w:hAnsi="Arial" w:cs="Arial"/>
        </w:rPr>
        <w:t>-</w:t>
      </w:r>
      <w:r w:rsidR="57758DC2" w:rsidRPr="62B7EB0C">
        <w:rPr>
          <w:rFonts w:ascii="Arial" w:hAnsi="Arial" w:cs="Arial"/>
        </w:rPr>
        <w:t>term</w:t>
      </w:r>
      <w:r w:rsidR="00242CA6" w:rsidRPr="62B7EB0C">
        <w:rPr>
          <w:rFonts w:ascii="Arial" w:hAnsi="Arial" w:cs="Arial"/>
        </w:rPr>
        <w:t>, 40% African American</w:t>
      </w:r>
      <w:r w:rsidR="2C4EB53C" w:rsidRPr="62B7EB0C">
        <w:rPr>
          <w:rFonts w:ascii="Arial" w:hAnsi="Arial" w:cs="Arial"/>
        </w:rPr>
        <w:t>)</w:t>
      </w:r>
      <w:r w:rsidR="12DDF58C" w:rsidRPr="62B7EB0C">
        <w:rPr>
          <w:rFonts w:ascii="Arial" w:hAnsi="Arial" w:cs="Arial"/>
        </w:rPr>
        <w:t>;</w:t>
      </w:r>
      <w:r w:rsidR="2C4EB53C" w:rsidRPr="62B7EB0C">
        <w:rPr>
          <w:rFonts w:ascii="Arial" w:hAnsi="Arial" w:cs="Arial"/>
        </w:rPr>
        <w:t xml:space="preserve"> </w:t>
      </w:r>
      <w:r w:rsidR="57758DC2" w:rsidRPr="62B7EB0C">
        <w:rPr>
          <w:rFonts w:ascii="Arial" w:hAnsi="Arial" w:cs="Arial"/>
        </w:rPr>
        <w:t>17</w:t>
      </w:r>
      <w:r w:rsidR="05F6114E" w:rsidRPr="62B7EB0C">
        <w:rPr>
          <w:rFonts w:ascii="Arial" w:hAnsi="Arial" w:cs="Arial"/>
        </w:rPr>
        <w:t xml:space="preserve"> part-time teaching faculty</w:t>
      </w:r>
      <w:r w:rsidR="00DA750A" w:rsidRPr="62B7EB0C">
        <w:rPr>
          <w:rFonts w:ascii="Arial" w:hAnsi="Arial" w:cs="Arial"/>
        </w:rPr>
        <w:t>;</w:t>
      </w:r>
      <w:r w:rsidR="05F6114E" w:rsidRPr="62B7EB0C">
        <w:rPr>
          <w:rFonts w:ascii="Arial" w:hAnsi="Arial" w:cs="Arial"/>
        </w:rPr>
        <w:t xml:space="preserve"> </w:t>
      </w:r>
      <w:r w:rsidR="2C4EB53C" w:rsidRPr="62B7EB0C">
        <w:rPr>
          <w:rFonts w:ascii="Arial" w:hAnsi="Arial" w:cs="Arial"/>
        </w:rPr>
        <w:t>a fully online, asynchronous Master of Public Health Program</w:t>
      </w:r>
      <w:r w:rsidR="762C2719" w:rsidRPr="62B7EB0C">
        <w:rPr>
          <w:rFonts w:ascii="Arial" w:hAnsi="Arial" w:cs="Arial"/>
        </w:rPr>
        <w:t>;</w:t>
      </w:r>
      <w:r w:rsidR="00E31FE0" w:rsidRPr="62B7EB0C">
        <w:rPr>
          <w:rFonts w:ascii="Arial" w:hAnsi="Arial" w:cs="Arial"/>
        </w:rPr>
        <w:t xml:space="preserve"> </w:t>
      </w:r>
      <w:r w:rsidR="2C4EB53C" w:rsidRPr="62B7EB0C">
        <w:rPr>
          <w:rFonts w:ascii="Arial" w:hAnsi="Arial" w:cs="Arial"/>
        </w:rPr>
        <w:t xml:space="preserve">multiple funded research </w:t>
      </w:r>
      <w:r w:rsidR="77DF61AE" w:rsidRPr="62B7EB0C">
        <w:rPr>
          <w:rFonts w:ascii="Arial" w:hAnsi="Arial" w:cs="Arial"/>
        </w:rPr>
        <w:t xml:space="preserve">projects, </w:t>
      </w:r>
      <w:r w:rsidR="2C4EB53C" w:rsidRPr="62B7EB0C">
        <w:rPr>
          <w:rFonts w:ascii="Arial" w:hAnsi="Arial" w:cs="Arial"/>
        </w:rPr>
        <w:t>centers</w:t>
      </w:r>
      <w:r w:rsidR="77DF61AE" w:rsidRPr="62B7EB0C">
        <w:rPr>
          <w:rFonts w:ascii="Arial" w:hAnsi="Arial" w:cs="Arial"/>
        </w:rPr>
        <w:t xml:space="preserve"> (e.g., </w:t>
      </w:r>
      <w:r w:rsidR="4DA246C9" w:rsidRPr="62B7EB0C">
        <w:rPr>
          <w:rFonts w:ascii="Arial" w:hAnsi="Arial" w:cs="Arial"/>
        </w:rPr>
        <w:t>t</w:t>
      </w:r>
      <w:r w:rsidR="2E165E9B" w:rsidRPr="62B7EB0C">
        <w:rPr>
          <w:rFonts w:ascii="Arial" w:hAnsi="Arial" w:cs="Arial"/>
        </w:rPr>
        <w:t>he</w:t>
      </w:r>
      <w:r w:rsidR="77DF61AE" w:rsidRPr="62B7EB0C">
        <w:rPr>
          <w:rFonts w:ascii="Arial" w:hAnsi="Arial" w:cs="Arial"/>
        </w:rPr>
        <w:t xml:space="preserve"> NIH-funded Flint Center for Health Equity Solutions</w:t>
      </w:r>
      <w:r w:rsidR="2E165E9B" w:rsidRPr="62B7EB0C">
        <w:rPr>
          <w:rFonts w:ascii="Arial" w:hAnsi="Arial" w:cs="Arial"/>
        </w:rPr>
        <w:t>)</w:t>
      </w:r>
      <w:r w:rsidR="4D043310" w:rsidRPr="62B7EB0C">
        <w:rPr>
          <w:rFonts w:ascii="Arial" w:hAnsi="Arial" w:cs="Arial"/>
        </w:rPr>
        <w:t>,</w:t>
      </w:r>
      <w:r w:rsidR="2C4EB53C" w:rsidRPr="62B7EB0C">
        <w:rPr>
          <w:rFonts w:ascii="Arial" w:hAnsi="Arial" w:cs="Arial"/>
        </w:rPr>
        <w:t xml:space="preserve"> and programs</w:t>
      </w:r>
      <w:r w:rsidR="77DF61AE" w:rsidRPr="62B7EB0C">
        <w:rPr>
          <w:rFonts w:ascii="Arial" w:hAnsi="Arial" w:cs="Arial"/>
        </w:rPr>
        <w:t xml:space="preserve"> (e.g., the Hurley-MSU </w:t>
      </w:r>
      <w:r w:rsidR="2C4EB53C" w:rsidRPr="62B7EB0C">
        <w:rPr>
          <w:rFonts w:ascii="Arial" w:hAnsi="Arial" w:cs="Arial"/>
        </w:rPr>
        <w:t>Pediatric Public Health Initiative</w:t>
      </w:r>
      <w:r w:rsidR="77DF61AE" w:rsidRPr="62B7EB0C">
        <w:rPr>
          <w:rFonts w:ascii="Arial" w:hAnsi="Arial" w:cs="Arial"/>
        </w:rPr>
        <w:t>)</w:t>
      </w:r>
      <w:r w:rsidR="2C4EB53C" w:rsidRPr="62B7EB0C">
        <w:rPr>
          <w:rFonts w:ascii="Arial" w:hAnsi="Arial" w:cs="Arial"/>
        </w:rPr>
        <w:t>.</w:t>
      </w:r>
    </w:p>
    <w:p w14:paraId="13F6EA92" w14:textId="3A769A63" w:rsidR="00FB5DC9" w:rsidRDefault="00FB5DC9" w:rsidP="00206AC6">
      <w:pPr>
        <w:pStyle w:val="ListParagraph"/>
        <w:ind w:left="0"/>
        <w:jc w:val="both"/>
        <w:rPr>
          <w:rFonts w:ascii="Arial" w:hAnsi="Arial" w:cs="Arial"/>
          <w:b/>
          <w:bCs/>
          <w:u w:val="single"/>
        </w:rPr>
      </w:pPr>
    </w:p>
    <w:p w14:paraId="730D93CA" w14:textId="77777777" w:rsidR="00B01AA6" w:rsidRPr="00E621E9" w:rsidRDefault="00B01AA6" w:rsidP="00206AC6">
      <w:pPr>
        <w:pStyle w:val="ListParagraph"/>
        <w:ind w:left="0"/>
        <w:jc w:val="both"/>
        <w:rPr>
          <w:rFonts w:ascii="Arial" w:hAnsi="Arial" w:cs="Arial"/>
          <w:b/>
          <w:bCs/>
          <w:u w:val="single"/>
        </w:rPr>
      </w:pPr>
    </w:p>
    <w:p w14:paraId="119B4940" w14:textId="23F16C74" w:rsidR="007A646B" w:rsidRPr="00E621E9" w:rsidRDefault="19235D54" w:rsidP="00206AC6">
      <w:pPr>
        <w:pStyle w:val="ListParagraph"/>
        <w:numPr>
          <w:ilvl w:val="0"/>
          <w:numId w:val="29"/>
        </w:numPr>
        <w:jc w:val="both"/>
        <w:rPr>
          <w:rFonts w:ascii="Arial" w:hAnsi="Arial" w:cs="Arial"/>
          <w:b/>
          <w:bCs/>
          <w:u w:val="single"/>
        </w:rPr>
      </w:pPr>
      <w:r w:rsidRPr="62B7EB0C">
        <w:rPr>
          <w:rFonts w:ascii="Arial" w:hAnsi="Arial" w:cs="Arial"/>
          <w:b/>
          <w:bCs/>
          <w:u w:val="single"/>
        </w:rPr>
        <w:lastRenderedPageBreak/>
        <w:t xml:space="preserve">Background - </w:t>
      </w:r>
      <w:r w:rsidR="7F74DE79" w:rsidRPr="62B7EB0C">
        <w:rPr>
          <w:rFonts w:ascii="Arial" w:hAnsi="Arial" w:cs="Arial"/>
          <w:b/>
          <w:bCs/>
          <w:u w:val="single"/>
        </w:rPr>
        <w:t>Why</w:t>
      </w:r>
      <w:r w:rsidR="20B71EB4" w:rsidRPr="62B7EB0C">
        <w:rPr>
          <w:rFonts w:ascii="Arial" w:hAnsi="Arial" w:cs="Arial"/>
          <w:b/>
          <w:bCs/>
          <w:u w:val="single"/>
        </w:rPr>
        <w:t xml:space="preserve"> </w:t>
      </w:r>
      <w:r w:rsidR="7F74DE79" w:rsidRPr="62B7EB0C">
        <w:rPr>
          <w:rFonts w:ascii="Arial" w:hAnsi="Arial" w:cs="Arial"/>
          <w:b/>
          <w:bCs/>
          <w:u w:val="single"/>
        </w:rPr>
        <w:t xml:space="preserve">convert </w:t>
      </w:r>
      <w:r w:rsidR="20B71EB4" w:rsidRPr="62B7EB0C">
        <w:rPr>
          <w:rFonts w:ascii="Arial" w:hAnsi="Arial" w:cs="Arial"/>
          <w:b/>
          <w:bCs/>
          <w:u w:val="single"/>
        </w:rPr>
        <w:t xml:space="preserve">the Division of Public Health into </w:t>
      </w:r>
      <w:r w:rsidR="00624FCC">
        <w:rPr>
          <w:rFonts w:ascii="Arial" w:hAnsi="Arial" w:cs="Arial"/>
          <w:b/>
          <w:bCs/>
          <w:u w:val="single"/>
        </w:rPr>
        <w:t xml:space="preserve">the Charles Stewart Mott </w:t>
      </w:r>
      <w:r w:rsidR="20B71EB4" w:rsidRPr="62B7EB0C">
        <w:rPr>
          <w:rFonts w:ascii="Arial" w:hAnsi="Arial" w:cs="Arial"/>
          <w:b/>
          <w:bCs/>
          <w:u w:val="single"/>
        </w:rPr>
        <w:t>D</w:t>
      </w:r>
      <w:r w:rsidR="37F028D0" w:rsidRPr="62B7EB0C">
        <w:rPr>
          <w:rFonts w:ascii="Arial" w:hAnsi="Arial" w:cs="Arial"/>
          <w:b/>
          <w:bCs/>
          <w:u w:val="single"/>
        </w:rPr>
        <w:t>ep</w:t>
      </w:r>
      <w:r w:rsidR="0D4442E7" w:rsidRPr="62B7EB0C">
        <w:rPr>
          <w:rFonts w:ascii="Arial" w:hAnsi="Arial" w:cs="Arial"/>
          <w:b/>
          <w:bCs/>
          <w:u w:val="single"/>
        </w:rPr>
        <w:t>artment</w:t>
      </w:r>
      <w:r w:rsidR="20B71EB4" w:rsidRPr="62B7EB0C">
        <w:rPr>
          <w:rFonts w:ascii="Arial" w:hAnsi="Arial" w:cs="Arial"/>
          <w:b/>
          <w:bCs/>
          <w:u w:val="single"/>
        </w:rPr>
        <w:t xml:space="preserve"> of Public Health</w:t>
      </w:r>
    </w:p>
    <w:p w14:paraId="2F1BDAD5" w14:textId="135648AC" w:rsidR="2E3B59F7" w:rsidRDefault="4FF5280E" w:rsidP="62B7EB0C">
      <w:pPr>
        <w:pStyle w:val="NormalWeb"/>
        <w:shd w:val="clear" w:color="auto" w:fill="FFFFFF" w:themeFill="background1"/>
        <w:spacing w:before="0" w:beforeAutospacing="0"/>
        <w:jc w:val="both"/>
        <w:rPr>
          <w:rFonts w:ascii="Arial" w:hAnsi="Arial" w:cs="Arial"/>
        </w:rPr>
      </w:pPr>
      <w:r w:rsidRPr="62B7EB0C">
        <w:rPr>
          <w:rFonts w:ascii="Arial" w:hAnsi="Arial" w:cs="Arial"/>
        </w:rPr>
        <w:t xml:space="preserve">A new </w:t>
      </w:r>
      <w:r w:rsidR="6C9C61A8" w:rsidRPr="62B7EB0C">
        <w:rPr>
          <w:rFonts w:ascii="Arial" w:hAnsi="Arial" w:cs="Arial"/>
        </w:rPr>
        <w:t>Charles Stewart Mott</w:t>
      </w:r>
      <w:r w:rsidR="00242CA6" w:rsidRPr="62B7EB0C">
        <w:rPr>
          <w:rFonts w:ascii="Arial" w:hAnsi="Arial" w:cs="Arial"/>
        </w:rPr>
        <w:t xml:space="preserve"> </w:t>
      </w:r>
      <w:r w:rsidRPr="62B7EB0C">
        <w:rPr>
          <w:rFonts w:ascii="Arial" w:hAnsi="Arial" w:cs="Arial"/>
        </w:rPr>
        <w:t xml:space="preserve">Department of Public Health will </w:t>
      </w:r>
      <w:r w:rsidR="18CEA58B" w:rsidRPr="62B7EB0C">
        <w:rPr>
          <w:rFonts w:ascii="Arial" w:hAnsi="Arial" w:cs="Arial"/>
        </w:rPr>
        <w:t>bolster</w:t>
      </w:r>
      <w:r w:rsidR="5821EC0E" w:rsidRPr="62B7EB0C">
        <w:rPr>
          <w:rFonts w:ascii="Arial" w:hAnsi="Arial" w:cs="Arial"/>
        </w:rPr>
        <w:t xml:space="preserve"> </w:t>
      </w:r>
      <w:r w:rsidR="18CEA58B" w:rsidRPr="62B7EB0C">
        <w:rPr>
          <w:rFonts w:ascii="Arial" w:hAnsi="Arial" w:cs="Arial"/>
        </w:rPr>
        <w:t xml:space="preserve">our ongoing growth and expansion and fulfill </w:t>
      </w:r>
      <w:r w:rsidRPr="62B7EB0C">
        <w:rPr>
          <w:rFonts w:ascii="Arial" w:hAnsi="Arial" w:cs="Arial"/>
        </w:rPr>
        <w:t>multiple goals</w:t>
      </w:r>
      <w:r w:rsidR="05F6114E" w:rsidRPr="62B7EB0C">
        <w:rPr>
          <w:rFonts w:ascii="Arial" w:hAnsi="Arial" w:cs="Arial"/>
        </w:rPr>
        <w:t xml:space="preserve"> including</w:t>
      </w:r>
      <w:r w:rsidR="2FFD1982" w:rsidRPr="62B7EB0C">
        <w:rPr>
          <w:rFonts w:ascii="Arial" w:hAnsi="Arial" w:cs="Arial"/>
        </w:rPr>
        <w:t>:</w:t>
      </w:r>
      <w:r w:rsidR="05F6114E" w:rsidRPr="62B7EB0C">
        <w:rPr>
          <w:rFonts w:ascii="Arial" w:hAnsi="Arial" w:cs="Arial"/>
        </w:rPr>
        <w:t xml:space="preserve"> </w:t>
      </w:r>
    </w:p>
    <w:p w14:paraId="63453764" w14:textId="09F27136" w:rsidR="00607954" w:rsidRPr="00E621E9" w:rsidRDefault="00607954" w:rsidP="00FC1290">
      <w:pPr>
        <w:pStyle w:val="NormalWeb"/>
        <w:shd w:val="clear" w:color="auto" w:fill="FFFFFF" w:themeFill="background1"/>
        <w:spacing w:before="0" w:beforeAutospacing="0"/>
        <w:jc w:val="both"/>
        <w:rPr>
          <w:rFonts w:ascii="Arial" w:hAnsi="Arial" w:cs="Arial"/>
        </w:rPr>
      </w:pPr>
      <w:r w:rsidRPr="04AC537D">
        <w:rPr>
          <w:rFonts w:ascii="Arial" w:hAnsi="Arial" w:cs="Arial"/>
          <w:i/>
          <w:iCs/>
          <w:u w:val="single"/>
        </w:rPr>
        <w:t xml:space="preserve">Goal </w:t>
      </w:r>
      <w:r w:rsidR="00F31699" w:rsidRPr="04AC537D">
        <w:rPr>
          <w:rFonts w:ascii="Arial" w:hAnsi="Arial" w:cs="Arial"/>
          <w:i/>
          <w:iCs/>
          <w:u w:val="single"/>
        </w:rPr>
        <w:t>1:</w:t>
      </w:r>
      <w:r w:rsidRPr="04AC537D">
        <w:rPr>
          <w:rFonts w:ascii="Arial" w:hAnsi="Arial" w:cs="Arial"/>
          <w:i/>
          <w:iCs/>
          <w:u w:val="single"/>
        </w:rPr>
        <w:t xml:space="preserve"> </w:t>
      </w:r>
      <w:r w:rsidR="00C62308" w:rsidRPr="04AC537D">
        <w:rPr>
          <w:rFonts w:ascii="Arial" w:hAnsi="Arial" w:cs="Arial"/>
          <w:i/>
          <w:iCs/>
          <w:u w:val="single"/>
        </w:rPr>
        <w:t xml:space="preserve">Preserve </w:t>
      </w:r>
      <w:r w:rsidR="4513B900" w:rsidRPr="04AC537D">
        <w:rPr>
          <w:rFonts w:ascii="Arial" w:hAnsi="Arial" w:cs="Arial"/>
          <w:i/>
          <w:iCs/>
          <w:u w:val="single"/>
        </w:rPr>
        <w:t>the</w:t>
      </w:r>
      <w:r w:rsidR="00C62308" w:rsidRPr="04AC537D">
        <w:rPr>
          <w:rFonts w:ascii="Arial" w:hAnsi="Arial" w:cs="Arial"/>
          <w:i/>
          <w:iCs/>
          <w:u w:val="single"/>
        </w:rPr>
        <w:t xml:space="preserve"> unique identity</w:t>
      </w:r>
      <w:r w:rsidR="46C01C83" w:rsidRPr="04AC537D">
        <w:rPr>
          <w:rFonts w:ascii="Arial" w:hAnsi="Arial" w:cs="Arial"/>
          <w:i/>
          <w:iCs/>
          <w:u w:val="single"/>
        </w:rPr>
        <w:t xml:space="preserve"> of the unit</w:t>
      </w:r>
      <w:r w:rsidR="00C62308" w:rsidRPr="04AC537D">
        <w:rPr>
          <w:rFonts w:ascii="Arial" w:hAnsi="Arial" w:cs="Arial"/>
          <w:i/>
          <w:iCs/>
          <w:u w:val="single"/>
        </w:rPr>
        <w:t xml:space="preserve"> </w:t>
      </w:r>
      <w:r w:rsidR="2337B562" w:rsidRPr="04AC537D">
        <w:rPr>
          <w:rFonts w:ascii="Arial" w:hAnsi="Arial" w:cs="Arial"/>
          <w:i/>
          <w:iCs/>
          <w:u w:val="single"/>
        </w:rPr>
        <w:t xml:space="preserve">and </w:t>
      </w:r>
      <w:r w:rsidR="00C62308" w:rsidRPr="04AC537D">
        <w:rPr>
          <w:rFonts w:ascii="Arial" w:hAnsi="Arial" w:cs="Arial"/>
          <w:i/>
          <w:iCs/>
          <w:u w:val="single"/>
        </w:rPr>
        <w:t xml:space="preserve">enable </w:t>
      </w:r>
      <w:r w:rsidR="0BD4364D" w:rsidRPr="04AC537D">
        <w:rPr>
          <w:rFonts w:ascii="Arial" w:hAnsi="Arial" w:cs="Arial"/>
          <w:i/>
          <w:iCs/>
          <w:u w:val="single"/>
        </w:rPr>
        <w:t>unit level academic governance that will ensure equity</w:t>
      </w:r>
      <w:r w:rsidR="00C62308" w:rsidRPr="04AC537D">
        <w:rPr>
          <w:rFonts w:ascii="Arial" w:hAnsi="Arial" w:cs="Arial"/>
          <w:i/>
          <w:iCs/>
          <w:u w:val="single"/>
        </w:rPr>
        <w:t>, and recruit and retain high-caliber, high-performing research and teaching faculty</w:t>
      </w:r>
    </w:p>
    <w:p w14:paraId="716AF461" w14:textId="359654F3" w:rsidR="00C62308" w:rsidRDefault="20B71EB4" w:rsidP="00206AC6">
      <w:pPr>
        <w:pStyle w:val="ListParagraph"/>
        <w:ind w:left="0"/>
        <w:jc w:val="both"/>
        <w:rPr>
          <w:rFonts w:ascii="Arial" w:hAnsi="Arial" w:cs="Arial"/>
        </w:rPr>
      </w:pPr>
      <w:r w:rsidRPr="04AC537D">
        <w:rPr>
          <w:rFonts w:ascii="Arial" w:hAnsi="Arial" w:cs="Arial"/>
        </w:rPr>
        <w:t>Division of Public Health</w:t>
      </w:r>
      <w:r w:rsidR="0AFB8630" w:rsidRPr="04AC537D">
        <w:rPr>
          <w:rFonts w:ascii="Arial" w:hAnsi="Arial" w:cs="Arial"/>
        </w:rPr>
        <w:t xml:space="preserve"> faculty</w:t>
      </w:r>
      <w:r w:rsidR="065DBD72" w:rsidRPr="04AC537D">
        <w:rPr>
          <w:rFonts w:ascii="Arial" w:hAnsi="Arial" w:cs="Arial"/>
        </w:rPr>
        <w:t xml:space="preserve"> </w:t>
      </w:r>
      <w:r w:rsidR="714B1C93" w:rsidRPr="04AC537D">
        <w:rPr>
          <w:rFonts w:ascii="Arial" w:hAnsi="Arial" w:cs="Arial"/>
        </w:rPr>
        <w:t>holding</w:t>
      </w:r>
      <w:r w:rsidR="56AE4CA8" w:rsidRPr="04AC537D">
        <w:rPr>
          <w:rFonts w:ascii="Arial" w:hAnsi="Arial" w:cs="Arial"/>
        </w:rPr>
        <w:t xml:space="preserve"> </w:t>
      </w:r>
      <w:r w:rsidR="6F0CDA47" w:rsidRPr="04AC537D">
        <w:rPr>
          <w:rFonts w:ascii="Arial" w:hAnsi="Arial" w:cs="Arial"/>
        </w:rPr>
        <w:t xml:space="preserve">an academic rank </w:t>
      </w:r>
      <w:r w:rsidR="0AFB8630" w:rsidRPr="04AC537D">
        <w:rPr>
          <w:rFonts w:ascii="Arial" w:hAnsi="Arial" w:cs="Arial"/>
        </w:rPr>
        <w:t>include 1</w:t>
      </w:r>
      <w:r w:rsidR="3C06487A" w:rsidRPr="04AC537D">
        <w:rPr>
          <w:rFonts w:ascii="Arial" w:hAnsi="Arial" w:cs="Arial"/>
        </w:rPr>
        <w:t>8</w:t>
      </w:r>
      <w:r w:rsidR="0AFB8630" w:rsidRPr="04AC537D">
        <w:rPr>
          <w:rFonts w:ascii="Arial" w:hAnsi="Arial" w:cs="Arial"/>
        </w:rPr>
        <w:t xml:space="preserve"> full-time and 17 part-time </w:t>
      </w:r>
      <w:r w:rsidR="065DBD72" w:rsidRPr="04AC537D">
        <w:rPr>
          <w:rFonts w:ascii="Arial" w:hAnsi="Arial" w:cs="Arial"/>
        </w:rPr>
        <w:t xml:space="preserve">research and teaching </w:t>
      </w:r>
      <w:r w:rsidR="0AFB8630" w:rsidRPr="04AC537D">
        <w:rPr>
          <w:rFonts w:ascii="Arial" w:hAnsi="Arial" w:cs="Arial"/>
        </w:rPr>
        <w:t>faculty. The</w:t>
      </w:r>
      <w:r w:rsidR="1140A187" w:rsidRPr="04AC537D">
        <w:rPr>
          <w:rFonts w:ascii="Arial" w:hAnsi="Arial" w:cs="Arial"/>
        </w:rPr>
        <w:t xml:space="preserve"> departmental academic “homes” for these</w:t>
      </w:r>
      <w:r w:rsidR="0AFB8630" w:rsidRPr="04AC537D">
        <w:rPr>
          <w:rFonts w:ascii="Arial" w:hAnsi="Arial" w:cs="Arial"/>
        </w:rPr>
        <w:t xml:space="preserve"> full</w:t>
      </w:r>
      <w:r w:rsidR="772412E8" w:rsidRPr="04AC537D">
        <w:rPr>
          <w:rFonts w:ascii="Arial" w:hAnsi="Arial" w:cs="Arial"/>
        </w:rPr>
        <w:t>-</w:t>
      </w:r>
      <w:r w:rsidR="0AFB8630" w:rsidRPr="04AC537D">
        <w:rPr>
          <w:rFonts w:ascii="Arial" w:hAnsi="Arial" w:cs="Arial"/>
        </w:rPr>
        <w:t xml:space="preserve">time faculty are </w:t>
      </w:r>
      <w:r w:rsidR="0AFB8630" w:rsidRPr="008F7BF3">
        <w:rPr>
          <w:rFonts w:ascii="Arial" w:hAnsi="Arial" w:cs="Arial"/>
        </w:rPr>
        <w:t xml:space="preserve">spread across </w:t>
      </w:r>
      <w:r w:rsidR="00FC1290">
        <w:rPr>
          <w:rFonts w:ascii="Arial" w:hAnsi="Arial" w:cs="Arial"/>
        </w:rPr>
        <w:t>five</w:t>
      </w:r>
      <w:r w:rsidR="77DF61AE" w:rsidRPr="008F7BF3">
        <w:rPr>
          <w:rFonts w:ascii="Arial" w:hAnsi="Arial" w:cs="Arial"/>
        </w:rPr>
        <w:t xml:space="preserve"> </w:t>
      </w:r>
      <w:r w:rsidR="17A737EB" w:rsidRPr="008F7BF3">
        <w:rPr>
          <w:rFonts w:ascii="Arial" w:hAnsi="Arial" w:cs="Arial"/>
        </w:rPr>
        <w:t xml:space="preserve">other </w:t>
      </w:r>
      <w:r w:rsidR="2680E6DB" w:rsidRPr="008F7BF3">
        <w:rPr>
          <w:rFonts w:ascii="Arial" w:hAnsi="Arial" w:cs="Arial"/>
        </w:rPr>
        <w:t>departments</w:t>
      </w:r>
      <w:r w:rsidR="77DF61AE" w:rsidRPr="008F7BF3">
        <w:rPr>
          <w:rFonts w:ascii="Arial" w:hAnsi="Arial" w:cs="Arial"/>
        </w:rPr>
        <w:t xml:space="preserve"> </w:t>
      </w:r>
      <w:r w:rsidR="2680E6DB" w:rsidRPr="008F7BF3">
        <w:rPr>
          <w:rFonts w:ascii="Arial" w:hAnsi="Arial" w:cs="Arial"/>
        </w:rPr>
        <w:t>in</w:t>
      </w:r>
      <w:r w:rsidR="77DF61AE" w:rsidRPr="008F7BF3">
        <w:rPr>
          <w:rFonts w:ascii="Arial" w:hAnsi="Arial" w:cs="Arial"/>
        </w:rPr>
        <w:t xml:space="preserve"> the </w:t>
      </w:r>
      <w:r w:rsidR="2680E6DB" w:rsidRPr="008F7BF3">
        <w:rPr>
          <w:rFonts w:ascii="Arial" w:hAnsi="Arial" w:cs="Arial"/>
        </w:rPr>
        <w:t>C</w:t>
      </w:r>
      <w:r w:rsidR="77DF61AE" w:rsidRPr="008F7BF3">
        <w:rPr>
          <w:rFonts w:ascii="Arial" w:hAnsi="Arial" w:cs="Arial"/>
        </w:rPr>
        <w:t xml:space="preserve">ollege </w:t>
      </w:r>
      <w:r w:rsidR="2680E6DB" w:rsidRPr="008F7BF3">
        <w:rPr>
          <w:rFonts w:ascii="Arial" w:hAnsi="Arial" w:cs="Arial"/>
        </w:rPr>
        <w:t xml:space="preserve">of Human Medicine </w:t>
      </w:r>
      <w:r w:rsidR="77DF61AE" w:rsidRPr="008F7BF3">
        <w:rPr>
          <w:rFonts w:ascii="Arial" w:hAnsi="Arial" w:cs="Arial"/>
        </w:rPr>
        <w:t xml:space="preserve">including the </w:t>
      </w:r>
      <w:r w:rsidR="2680E6DB" w:rsidRPr="008F7BF3">
        <w:rPr>
          <w:rFonts w:ascii="Arial" w:hAnsi="Arial" w:cs="Arial"/>
        </w:rPr>
        <w:t>d</w:t>
      </w:r>
      <w:r w:rsidR="77DF61AE" w:rsidRPr="008F7BF3">
        <w:rPr>
          <w:rFonts w:ascii="Arial" w:hAnsi="Arial" w:cs="Arial"/>
        </w:rPr>
        <w:t xml:space="preserve">epartments of </w:t>
      </w:r>
      <w:r w:rsidR="613EFFE5" w:rsidRPr="008F7BF3">
        <w:rPr>
          <w:rFonts w:ascii="Arial" w:hAnsi="Arial" w:cs="Arial"/>
        </w:rPr>
        <w:t xml:space="preserve">Epidemiology and Biostatistics (n=3), </w:t>
      </w:r>
      <w:r w:rsidR="77DF61AE" w:rsidRPr="008F7BF3">
        <w:rPr>
          <w:rFonts w:ascii="Arial" w:hAnsi="Arial" w:cs="Arial"/>
        </w:rPr>
        <w:t>Family Medicine</w:t>
      </w:r>
      <w:r w:rsidR="613EFFE5" w:rsidRPr="008F7BF3">
        <w:rPr>
          <w:rFonts w:ascii="Arial" w:hAnsi="Arial" w:cs="Arial"/>
        </w:rPr>
        <w:t xml:space="preserve"> (n=</w:t>
      </w:r>
      <w:r w:rsidR="3C06487A" w:rsidRPr="008F7BF3">
        <w:rPr>
          <w:rFonts w:ascii="Arial" w:hAnsi="Arial" w:cs="Arial"/>
        </w:rPr>
        <w:t>4</w:t>
      </w:r>
      <w:r w:rsidR="613EFFE5" w:rsidRPr="008F7BF3">
        <w:rPr>
          <w:rFonts w:ascii="Arial" w:hAnsi="Arial" w:cs="Arial"/>
        </w:rPr>
        <w:t>);</w:t>
      </w:r>
      <w:r w:rsidR="77DF61AE" w:rsidRPr="008F7BF3">
        <w:rPr>
          <w:rFonts w:ascii="Arial" w:hAnsi="Arial" w:cs="Arial"/>
        </w:rPr>
        <w:t xml:space="preserve"> </w:t>
      </w:r>
      <w:r w:rsidR="613EFFE5" w:rsidRPr="008F7BF3">
        <w:rPr>
          <w:rFonts w:ascii="Arial" w:hAnsi="Arial" w:cs="Arial"/>
        </w:rPr>
        <w:t>Pediatrics and Human Development (n=</w:t>
      </w:r>
      <w:r w:rsidR="3C06487A" w:rsidRPr="008F7BF3">
        <w:rPr>
          <w:rFonts w:ascii="Arial" w:hAnsi="Arial" w:cs="Arial"/>
        </w:rPr>
        <w:t>4</w:t>
      </w:r>
      <w:r w:rsidR="613EFFE5" w:rsidRPr="008F7BF3">
        <w:rPr>
          <w:rFonts w:ascii="Arial" w:hAnsi="Arial" w:cs="Arial"/>
        </w:rPr>
        <w:t xml:space="preserve">), Obstetrics, Gynecology, and Reproductive Biology (n=2); and </w:t>
      </w:r>
      <w:r w:rsidR="4712E797" w:rsidRPr="008F7BF3">
        <w:rPr>
          <w:rFonts w:ascii="Arial" w:hAnsi="Arial" w:cs="Arial"/>
        </w:rPr>
        <w:t xml:space="preserve">the </w:t>
      </w:r>
      <w:r w:rsidR="613EFFE5" w:rsidRPr="008F7BF3">
        <w:rPr>
          <w:rFonts w:ascii="Arial" w:hAnsi="Arial" w:cs="Arial"/>
        </w:rPr>
        <w:t>Office of Medical Education Research and Evaluation (OMERAD; n=</w:t>
      </w:r>
      <w:r w:rsidR="3C06487A" w:rsidRPr="008F7BF3">
        <w:rPr>
          <w:rFonts w:ascii="Arial" w:hAnsi="Arial" w:cs="Arial"/>
        </w:rPr>
        <w:t>5</w:t>
      </w:r>
      <w:r w:rsidR="613EFFE5" w:rsidRPr="008F7BF3">
        <w:rPr>
          <w:rFonts w:ascii="Arial" w:hAnsi="Arial" w:cs="Arial"/>
        </w:rPr>
        <w:t>).</w:t>
      </w:r>
      <w:r w:rsidR="2680E6DB" w:rsidRPr="008F7BF3">
        <w:rPr>
          <w:rFonts w:ascii="Arial" w:hAnsi="Arial" w:cs="Arial"/>
        </w:rPr>
        <w:t xml:space="preserve"> While the partnerships with these departments have been invaluable for </w:t>
      </w:r>
      <w:r w:rsidR="11C4D3A9" w:rsidRPr="008F7BF3">
        <w:rPr>
          <w:rFonts w:ascii="Arial" w:hAnsi="Arial" w:cs="Arial"/>
        </w:rPr>
        <w:t>their</w:t>
      </w:r>
      <w:r w:rsidR="2680E6DB" w:rsidRPr="008F7BF3">
        <w:rPr>
          <w:rFonts w:ascii="Arial" w:hAnsi="Arial" w:cs="Arial"/>
        </w:rPr>
        <w:t xml:space="preserve"> growth, </w:t>
      </w:r>
      <w:r w:rsidR="51743C2C" w:rsidRPr="008F7BF3">
        <w:rPr>
          <w:rFonts w:ascii="Arial" w:hAnsi="Arial" w:cs="Arial"/>
        </w:rPr>
        <w:t>faculty in</w:t>
      </w:r>
      <w:r w:rsidR="51743C2C" w:rsidRPr="04AC537D">
        <w:rPr>
          <w:rFonts w:ascii="Arial" w:hAnsi="Arial" w:cs="Arial"/>
        </w:rPr>
        <w:t xml:space="preserve"> the public health division </w:t>
      </w:r>
      <w:r w:rsidR="2680E6DB" w:rsidRPr="04AC537D">
        <w:rPr>
          <w:rFonts w:ascii="Arial" w:hAnsi="Arial" w:cs="Arial"/>
        </w:rPr>
        <w:t xml:space="preserve">need the </w:t>
      </w:r>
      <w:r w:rsidR="4AA18437" w:rsidRPr="04AC537D">
        <w:rPr>
          <w:rFonts w:ascii="Arial" w:hAnsi="Arial" w:cs="Arial"/>
        </w:rPr>
        <w:t>ability</w:t>
      </w:r>
      <w:r w:rsidR="2680E6DB" w:rsidRPr="04AC537D">
        <w:rPr>
          <w:rFonts w:ascii="Arial" w:hAnsi="Arial" w:cs="Arial"/>
        </w:rPr>
        <w:t xml:space="preserve"> to </w:t>
      </w:r>
      <w:r w:rsidR="065DBD72" w:rsidRPr="04AC537D">
        <w:rPr>
          <w:rFonts w:ascii="Arial" w:hAnsi="Arial" w:cs="Arial"/>
        </w:rPr>
        <w:t>self-</w:t>
      </w:r>
      <w:r w:rsidR="00624FCC">
        <w:rPr>
          <w:rFonts w:ascii="Arial" w:hAnsi="Arial" w:cs="Arial"/>
        </w:rPr>
        <w:t>manage</w:t>
      </w:r>
      <w:r w:rsidR="065DBD72" w:rsidRPr="04AC537D">
        <w:rPr>
          <w:rFonts w:ascii="Arial" w:hAnsi="Arial" w:cs="Arial"/>
        </w:rPr>
        <w:t xml:space="preserve"> as well as </w:t>
      </w:r>
      <w:r w:rsidR="42AF4CC8" w:rsidRPr="04AC537D">
        <w:rPr>
          <w:rFonts w:ascii="Arial" w:hAnsi="Arial" w:cs="Arial"/>
        </w:rPr>
        <w:t xml:space="preserve">to </w:t>
      </w:r>
      <w:r w:rsidR="065DBD72" w:rsidRPr="04AC537D">
        <w:rPr>
          <w:rFonts w:ascii="Arial" w:hAnsi="Arial" w:cs="Arial"/>
        </w:rPr>
        <w:t xml:space="preserve">tenure and </w:t>
      </w:r>
      <w:r w:rsidR="2680E6DB" w:rsidRPr="04AC537D">
        <w:rPr>
          <w:rFonts w:ascii="Arial" w:hAnsi="Arial" w:cs="Arial"/>
        </w:rPr>
        <w:t xml:space="preserve">promote </w:t>
      </w:r>
      <w:r w:rsidR="0BE26F67" w:rsidRPr="04AC537D">
        <w:rPr>
          <w:rFonts w:ascii="Arial" w:hAnsi="Arial" w:cs="Arial"/>
        </w:rPr>
        <w:t>their unit</w:t>
      </w:r>
      <w:r w:rsidR="2680E6DB" w:rsidRPr="04AC537D">
        <w:rPr>
          <w:rFonts w:ascii="Arial" w:hAnsi="Arial" w:cs="Arial"/>
        </w:rPr>
        <w:t xml:space="preserve"> faculty</w:t>
      </w:r>
      <w:r w:rsidR="7C40C6B7" w:rsidRPr="04AC537D">
        <w:rPr>
          <w:rFonts w:ascii="Arial" w:hAnsi="Arial" w:cs="Arial"/>
        </w:rPr>
        <w:t xml:space="preserve"> rather than depending on these other </w:t>
      </w:r>
      <w:r w:rsidR="00FC1290">
        <w:rPr>
          <w:rFonts w:ascii="Arial" w:hAnsi="Arial" w:cs="Arial"/>
        </w:rPr>
        <w:t>five</w:t>
      </w:r>
      <w:r w:rsidR="7C40C6B7" w:rsidRPr="04AC537D">
        <w:rPr>
          <w:rFonts w:ascii="Arial" w:hAnsi="Arial" w:cs="Arial"/>
        </w:rPr>
        <w:t xml:space="preserve"> departments</w:t>
      </w:r>
      <w:r w:rsidR="65C14667" w:rsidRPr="04AC537D">
        <w:rPr>
          <w:rFonts w:ascii="Arial" w:hAnsi="Arial" w:cs="Arial"/>
        </w:rPr>
        <w:t xml:space="preserve"> that have their own governance</w:t>
      </w:r>
      <w:r w:rsidR="40DDB841" w:rsidRPr="04AC537D">
        <w:rPr>
          <w:rFonts w:ascii="Arial" w:hAnsi="Arial" w:cs="Arial"/>
        </w:rPr>
        <w:t>, expectations, and</w:t>
      </w:r>
      <w:r w:rsidR="7108D919" w:rsidRPr="04AC537D">
        <w:rPr>
          <w:rFonts w:ascii="Arial" w:hAnsi="Arial" w:cs="Arial"/>
        </w:rPr>
        <w:t xml:space="preserve"> </w:t>
      </w:r>
      <w:r w:rsidR="65C14667" w:rsidRPr="04AC537D">
        <w:rPr>
          <w:rFonts w:ascii="Arial" w:hAnsi="Arial" w:cs="Arial"/>
        </w:rPr>
        <w:t>bylaws</w:t>
      </w:r>
      <w:r w:rsidR="2680E6DB" w:rsidRPr="04AC537D">
        <w:rPr>
          <w:rFonts w:ascii="Arial" w:hAnsi="Arial" w:cs="Arial"/>
        </w:rPr>
        <w:t>.</w:t>
      </w:r>
      <w:r w:rsidR="2B8EC8E8" w:rsidRPr="04AC537D">
        <w:rPr>
          <w:rFonts w:ascii="Arial" w:hAnsi="Arial" w:cs="Arial"/>
        </w:rPr>
        <w:t xml:space="preserve"> This will ensure equity in terms of promotion and tenure of faculty within the unit </w:t>
      </w:r>
      <w:r w:rsidR="00624FCC">
        <w:rPr>
          <w:rFonts w:ascii="Arial" w:hAnsi="Arial" w:cs="Arial"/>
        </w:rPr>
        <w:t>and</w:t>
      </w:r>
      <w:r w:rsidR="2B8EC8E8" w:rsidRPr="04AC537D">
        <w:rPr>
          <w:rFonts w:ascii="Arial" w:hAnsi="Arial" w:cs="Arial"/>
        </w:rPr>
        <w:t xml:space="preserve"> will </w:t>
      </w:r>
      <w:r w:rsidR="60B4D46A" w:rsidRPr="04AC537D">
        <w:rPr>
          <w:rFonts w:ascii="Arial" w:hAnsi="Arial" w:cs="Arial"/>
        </w:rPr>
        <w:t xml:space="preserve">foster recruitment and retention of faculty and academic staff. </w:t>
      </w:r>
    </w:p>
    <w:p w14:paraId="19CB3D3B" w14:textId="24F8D1BC" w:rsidR="007C185C" w:rsidRDefault="007C185C" w:rsidP="00206AC6">
      <w:pPr>
        <w:pStyle w:val="ListParagraph"/>
        <w:ind w:left="0"/>
        <w:jc w:val="both"/>
        <w:rPr>
          <w:rFonts w:ascii="Arial" w:hAnsi="Arial" w:cs="Arial"/>
        </w:rPr>
      </w:pPr>
    </w:p>
    <w:p w14:paraId="7892CFD7" w14:textId="12947D7C" w:rsidR="007C185C" w:rsidRPr="00E621E9" w:rsidRDefault="007C185C" w:rsidP="00206AC6">
      <w:pPr>
        <w:pStyle w:val="ListParagraph"/>
        <w:ind w:left="0"/>
        <w:jc w:val="both"/>
        <w:rPr>
          <w:rFonts w:ascii="Arial" w:hAnsi="Arial" w:cs="Arial"/>
        </w:rPr>
      </w:pPr>
      <w:r w:rsidRPr="04AC537D">
        <w:rPr>
          <w:rFonts w:ascii="Arial" w:hAnsi="Arial" w:cs="Arial"/>
        </w:rPr>
        <w:t xml:space="preserve">This is particularly </w:t>
      </w:r>
      <w:r w:rsidR="00322050" w:rsidRPr="04AC537D">
        <w:rPr>
          <w:rFonts w:ascii="Arial" w:hAnsi="Arial" w:cs="Arial"/>
        </w:rPr>
        <w:t xml:space="preserve">the case </w:t>
      </w:r>
      <w:r w:rsidRPr="04AC537D">
        <w:rPr>
          <w:rFonts w:ascii="Arial" w:hAnsi="Arial" w:cs="Arial"/>
        </w:rPr>
        <w:t>as the unit will soon</w:t>
      </w:r>
      <w:r w:rsidR="00322050" w:rsidRPr="04AC537D">
        <w:rPr>
          <w:rFonts w:ascii="Arial" w:hAnsi="Arial" w:cs="Arial"/>
        </w:rPr>
        <w:t xml:space="preserve"> </w:t>
      </w:r>
      <w:r w:rsidRPr="04AC537D">
        <w:rPr>
          <w:rFonts w:ascii="Arial" w:hAnsi="Arial" w:cs="Arial"/>
        </w:rPr>
        <w:t xml:space="preserve">grow rapidly. The current </w:t>
      </w:r>
      <w:r w:rsidR="00322050" w:rsidRPr="04AC537D">
        <w:rPr>
          <w:rFonts w:ascii="Arial" w:hAnsi="Arial" w:cs="Arial"/>
        </w:rPr>
        <w:t xml:space="preserve">faculty </w:t>
      </w:r>
      <w:r w:rsidRPr="04AC537D">
        <w:rPr>
          <w:rFonts w:ascii="Arial" w:hAnsi="Arial" w:cs="Arial"/>
        </w:rPr>
        <w:t>economic model is based on seven tenure stream faculty with 11 fixed term faculty. The addition of another 18 tenure</w:t>
      </w:r>
      <w:r w:rsidR="00322050" w:rsidRPr="04AC537D">
        <w:rPr>
          <w:rFonts w:ascii="Arial" w:hAnsi="Arial" w:cs="Arial"/>
        </w:rPr>
        <w:t>-</w:t>
      </w:r>
      <w:r w:rsidRPr="04AC537D">
        <w:rPr>
          <w:rFonts w:ascii="Arial" w:hAnsi="Arial" w:cs="Arial"/>
        </w:rPr>
        <w:t>stream faculty through the</w:t>
      </w:r>
      <w:r w:rsidR="6C9C61A8" w:rsidRPr="04AC537D">
        <w:rPr>
          <w:rFonts w:ascii="Arial" w:hAnsi="Arial" w:cs="Arial"/>
        </w:rPr>
        <w:t xml:space="preserve"> Mott</w:t>
      </w:r>
      <w:r w:rsidR="034486E8" w:rsidRPr="04AC537D">
        <w:rPr>
          <w:rFonts w:ascii="Arial" w:hAnsi="Arial" w:cs="Arial"/>
        </w:rPr>
        <w:t xml:space="preserve"> Foundation</w:t>
      </w:r>
      <w:r w:rsidRPr="04AC537D">
        <w:rPr>
          <w:rFonts w:ascii="Arial" w:hAnsi="Arial" w:cs="Arial"/>
        </w:rPr>
        <w:t xml:space="preserve"> supported expansion will likely result in more than 25 additional fixed</w:t>
      </w:r>
      <w:r w:rsidR="0007124B">
        <w:rPr>
          <w:rFonts w:ascii="Arial" w:hAnsi="Arial" w:cs="Arial"/>
        </w:rPr>
        <w:t>-</w:t>
      </w:r>
      <w:r w:rsidRPr="04AC537D">
        <w:rPr>
          <w:rFonts w:ascii="Arial" w:hAnsi="Arial" w:cs="Arial"/>
        </w:rPr>
        <w:t xml:space="preserve">term faculty if the current ratio holds. It is not reasonable to expect other departments to </w:t>
      </w:r>
      <w:r w:rsidR="00322050" w:rsidRPr="04AC537D">
        <w:rPr>
          <w:rFonts w:ascii="Arial" w:hAnsi="Arial" w:cs="Arial"/>
        </w:rPr>
        <w:t>provide academic homes for</w:t>
      </w:r>
      <w:r w:rsidRPr="04AC537D">
        <w:rPr>
          <w:rFonts w:ascii="Arial" w:hAnsi="Arial" w:cs="Arial"/>
        </w:rPr>
        <w:t xml:space="preserve"> </w:t>
      </w:r>
      <w:r w:rsidR="0007124B">
        <w:rPr>
          <w:rFonts w:ascii="Arial" w:hAnsi="Arial" w:cs="Arial"/>
        </w:rPr>
        <w:t xml:space="preserve">more than </w:t>
      </w:r>
      <w:r w:rsidRPr="04AC537D">
        <w:rPr>
          <w:rFonts w:ascii="Arial" w:hAnsi="Arial" w:cs="Arial"/>
        </w:rPr>
        <w:t xml:space="preserve">60 faculty in a division </w:t>
      </w:r>
      <w:r w:rsidR="00322050" w:rsidRPr="04AC537D">
        <w:rPr>
          <w:rFonts w:ascii="Arial" w:hAnsi="Arial" w:cs="Arial"/>
        </w:rPr>
        <w:t>of the dean’s office</w:t>
      </w:r>
      <w:r w:rsidRPr="04AC537D">
        <w:rPr>
          <w:rFonts w:ascii="Arial" w:hAnsi="Arial" w:cs="Arial"/>
        </w:rPr>
        <w:t xml:space="preserve">. </w:t>
      </w:r>
      <w:r w:rsidR="05F1D20B" w:rsidRPr="04AC537D">
        <w:rPr>
          <w:rFonts w:ascii="Arial" w:hAnsi="Arial" w:cs="Arial"/>
        </w:rPr>
        <w:t>In addition, the inequity that would result from such varied and diverse appointments</w:t>
      </w:r>
      <w:r w:rsidR="425D8363" w:rsidRPr="04AC537D">
        <w:rPr>
          <w:rFonts w:ascii="Arial" w:hAnsi="Arial" w:cs="Arial"/>
        </w:rPr>
        <w:t xml:space="preserve"> in different departments</w:t>
      </w:r>
      <w:r w:rsidR="05F1D20B" w:rsidRPr="04AC537D">
        <w:rPr>
          <w:rFonts w:ascii="Arial" w:hAnsi="Arial" w:cs="Arial"/>
        </w:rPr>
        <w:t xml:space="preserve"> will significantly affect recruitment and retention of faculty and academic staff that will profoundly affect the mission of the public health unit.</w:t>
      </w:r>
    </w:p>
    <w:p w14:paraId="5565BAA9" w14:textId="3F366C5D" w:rsidR="51AFDD4B" w:rsidRDefault="51AFDD4B" w:rsidP="51AFDD4B">
      <w:pPr>
        <w:pStyle w:val="ListParagraph"/>
        <w:ind w:left="0"/>
        <w:jc w:val="both"/>
        <w:rPr>
          <w:rFonts w:ascii="Arial" w:hAnsi="Arial" w:cs="Arial"/>
        </w:rPr>
      </w:pPr>
    </w:p>
    <w:p w14:paraId="231870C0" w14:textId="6618E44F" w:rsidR="6825F0B3" w:rsidRDefault="6825F0B3" w:rsidP="00BF09D1">
      <w:pPr>
        <w:pStyle w:val="ListParagraph"/>
        <w:spacing w:line="259" w:lineRule="auto"/>
        <w:ind w:left="0"/>
        <w:jc w:val="both"/>
        <w:rPr>
          <w:rFonts w:ascii="Arial" w:hAnsi="Arial" w:cs="Arial"/>
        </w:rPr>
      </w:pPr>
      <w:r w:rsidRPr="62B7EB0C">
        <w:rPr>
          <w:rFonts w:ascii="Arial" w:hAnsi="Arial" w:cs="Arial"/>
        </w:rPr>
        <w:t>Among other advantages, departmental status w</w:t>
      </w:r>
      <w:r w:rsidR="2CE41F35" w:rsidRPr="62B7EB0C">
        <w:rPr>
          <w:rFonts w:ascii="Arial" w:hAnsi="Arial" w:cs="Arial"/>
        </w:rPr>
        <w:t>ill</w:t>
      </w:r>
      <w:r w:rsidRPr="62B7EB0C">
        <w:rPr>
          <w:rFonts w:ascii="Arial" w:hAnsi="Arial" w:cs="Arial"/>
        </w:rPr>
        <w:t xml:space="preserve"> simplify the process of faculty promotion and tenure by</w:t>
      </w:r>
      <w:r w:rsidR="44EA286F" w:rsidRPr="62B7EB0C">
        <w:rPr>
          <w:rFonts w:ascii="Arial" w:hAnsi="Arial" w:cs="Arial"/>
        </w:rPr>
        <w:t xml:space="preserve"> empowering </w:t>
      </w:r>
      <w:r w:rsidR="3C7B1F21" w:rsidRPr="62B7EB0C">
        <w:rPr>
          <w:rFonts w:ascii="Arial" w:hAnsi="Arial" w:cs="Arial"/>
        </w:rPr>
        <w:t>the unit</w:t>
      </w:r>
      <w:r w:rsidR="44EA286F" w:rsidRPr="62B7EB0C">
        <w:rPr>
          <w:rFonts w:ascii="Arial" w:hAnsi="Arial" w:cs="Arial"/>
        </w:rPr>
        <w:t xml:space="preserve">—as the primary appointment and place of work for our faculty—to </w:t>
      </w:r>
      <w:r w:rsidR="76E1FF0C" w:rsidRPr="62B7EB0C">
        <w:rPr>
          <w:rFonts w:ascii="Arial" w:hAnsi="Arial" w:cs="Arial"/>
        </w:rPr>
        <w:t xml:space="preserve">make those </w:t>
      </w:r>
      <w:r w:rsidR="44EA286F" w:rsidRPr="62B7EB0C">
        <w:rPr>
          <w:rFonts w:ascii="Arial" w:hAnsi="Arial" w:cs="Arial"/>
        </w:rPr>
        <w:t>decisions</w:t>
      </w:r>
      <w:r w:rsidR="27467225" w:rsidRPr="62B7EB0C">
        <w:rPr>
          <w:rFonts w:ascii="Arial" w:hAnsi="Arial" w:cs="Arial"/>
        </w:rPr>
        <w:t xml:space="preserve"> in a way that is most </w:t>
      </w:r>
      <w:r w:rsidR="00322050" w:rsidRPr="62B7EB0C">
        <w:rPr>
          <w:rFonts w:ascii="Arial" w:hAnsi="Arial" w:cs="Arial"/>
        </w:rPr>
        <w:t>rigorous and appropriate</w:t>
      </w:r>
      <w:r w:rsidR="27467225" w:rsidRPr="62B7EB0C">
        <w:rPr>
          <w:rFonts w:ascii="Arial" w:hAnsi="Arial" w:cs="Arial"/>
        </w:rPr>
        <w:t xml:space="preserve"> for </w:t>
      </w:r>
      <w:r w:rsidR="74B96DEE" w:rsidRPr="62B7EB0C">
        <w:rPr>
          <w:rFonts w:ascii="Arial" w:hAnsi="Arial" w:cs="Arial"/>
        </w:rPr>
        <w:t>the</w:t>
      </w:r>
      <w:r w:rsidR="27467225" w:rsidRPr="62B7EB0C">
        <w:rPr>
          <w:rFonts w:ascii="Arial" w:hAnsi="Arial" w:cs="Arial"/>
        </w:rPr>
        <w:t xml:space="preserve"> faculty and </w:t>
      </w:r>
      <w:r w:rsidR="5CB36378" w:rsidRPr="62B7EB0C">
        <w:rPr>
          <w:rFonts w:ascii="Arial" w:hAnsi="Arial" w:cs="Arial"/>
        </w:rPr>
        <w:t xml:space="preserve">the </w:t>
      </w:r>
      <w:r w:rsidR="27467225" w:rsidRPr="62B7EB0C">
        <w:rPr>
          <w:rFonts w:ascii="Arial" w:hAnsi="Arial" w:cs="Arial"/>
        </w:rPr>
        <w:t>mission</w:t>
      </w:r>
      <w:r w:rsidR="2E9A5EB6" w:rsidRPr="62B7EB0C">
        <w:rPr>
          <w:rFonts w:ascii="Arial" w:hAnsi="Arial" w:cs="Arial"/>
        </w:rPr>
        <w:t xml:space="preserve"> of the unit</w:t>
      </w:r>
      <w:r w:rsidR="787ACA2C" w:rsidRPr="62B7EB0C">
        <w:rPr>
          <w:rFonts w:ascii="Arial" w:hAnsi="Arial" w:cs="Arial"/>
        </w:rPr>
        <w:t xml:space="preserve">. Departmental status would also greatly simplify faculty recruitment, </w:t>
      </w:r>
      <w:r w:rsidR="540BE087" w:rsidRPr="62B7EB0C">
        <w:rPr>
          <w:rFonts w:ascii="Arial" w:hAnsi="Arial" w:cs="Arial"/>
        </w:rPr>
        <w:t xml:space="preserve"> </w:t>
      </w:r>
      <w:r w:rsidR="787ACA2C" w:rsidRPr="62B7EB0C">
        <w:rPr>
          <w:rFonts w:ascii="Arial" w:hAnsi="Arial" w:cs="Arial"/>
        </w:rPr>
        <w:t>focus</w:t>
      </w:r>
      <w:r w:rsidR="61DCE829" w:rsidRPr="62B7EB0C">
        <w:rPr>
          <w:rFonts w:ascii="Arial" w:hAnsi="Arial" w:cs="Arial"/>
        </w:rPr>
        <w:t>ing</w:t>
      </w:r>
      <w:r w:rsidR="787ACA2C" w:rsidRPr="62B7EB0C">
        <w:rPr>
          <w:rFonts w:ascii="Arial" w:hAnsi="Arial" w:cs="Arial"/>
        </w:rPr>
        <w:t xml:space="preserve"> attention on </w:t>
      </w:r>
      <w:r w:rsidR="55F92C47" w:rsidRPr="62B7EB0C">
        <w:rPr>
          <w:rFonts w:ascii="Arial" w:hAnsi="Arial" w:cs="Arial"/>
        </w:rPr>
        <w:t xml:space="preserve">attracting and hiring the best possible faculty to support </w:t>
      </w:r>
      <w:r w:rsidR="335E5320" w:rsidRPr="62B7EB0C">
        <w:rPr>
          <w:rFonts w:ascii="Arial" w:hAnsi="Arial" w:cs="Arial"/>
        </w:rPr>
        <w:t>the unit</w:t>
      </w:r>
      <w:r w:rsidR="55F92C47" w:rsidRPr="62B7EB0C">
        <w:rPr>
          <w:rFonts w:ascii="Arial" w:hAnsi="Arial" w:cs="Arial"/>
        </w:rPr>
        <w:t xml:space="preserve"> mission</w:t>
      </w:r>
      <w:r w:rsidR="00322050" w:rsidRPr="62B7EB0C">
        <w:rPr>
          <w:rFonts w:ascii="Arial" w:hAnsi="Arial" w:cs="Arial"/>
        </w:rPr>
        <w:t xml:space="preserve"> without the complication of </w:t>
      </w:r>
      <w:r w:rsidR="00134762" w:rsidRPr="62B7EB0C">
        <w:rPr>
          <w:rFonts w:ascii="Arial" w:hAnsi="Arial" w:cs="Arial"/>
        </w:rPr>
        <w:t>burdening another department functioning as the academic home</w:t>
      </w:r>
      <w:r w:rsidR="55F92C47" w:rsidRPr="62B7EB0C">
        <w:rPr>
          <w:rFonts w:ascii="Arial" w:hAnsi="Arial" w:cs="Arial"/>
        </w:rPr>
        <w:t xml:space="preserve">. Finally, providing </w:t>
      </w:r>
      <w:r w:rsidR="61B92567" w:rsidRPr="62B7EB0C">
        <w:rPr>
          <w:rFonts w:ascii="Arial" w:hAnsi="Arial" w:cs="Arial"/>
        </w:rPr>
        <w:t>unit</w:t>
      </w:r>
      <w:r w:rsidR="73DD3973" w:rsidRPr="62B7EB0C">
        <w:rPr>
          <w:rFonts w:ascii="Arial" w:hAnsi="Arial" w:cs="Arial"/>
        </w:rPr>
        <w:t xml:space="preserve"> faculty with </w:t>
      </w:r>
      <w:r w:rsidR="55F92C47" w:rsidRPr="62B7EB0C">
        <w:rPr>
          <w:rFonts w:ascii="Arial" w:hAnsi="Arial" w:cs="Arial"/>
        </w:rPr>
        <w:t xml:space="preserve">a single home </w:t>
      </w:r>
      <w:r w:rsidR="1E469611" w:rsidRPr="62B7EB0C">
        <w:rPr>
          <w:rFonts w:ascii="Arial" w:hAnsi="Arial" w:cs="Arial"/>
        </w:rPr>
        <w:t xml:space="preserve">and </w:t>
      </w:r>
      <w:r w:rsidR="5C70EE6F" w:rsidRPr="62B7EB0C">
        <w:rPr>
          <w:rFonts w:ascii="Arial" w:hAnsi="Arial" w:cs="Arial"/>
        </w:rPr>
        <w:t xml:space="preserve">a </w:t>
      </w:r>
      <w:r w:rsidR="1E469611" w:rsidRPr="62B7EB0C">
        <w:rPr>
          <w:rFonts w:ascii="Arial" w:hAnsi="Arial" w:cs="Arial"/>
        </w:rPr>
        <w:t xml:space="preserve">single set of </w:t>
      </w:r>
      <w:r w:rsidR="00134762" w:rsidRPr="62B7EB0C">
        <w:rPr>
          <w:rFonts w:ascii="Arial" w:hAnsi="Arial" w:cs="Arial"/>
        </w:rPr>
        <w:t>expectations</w:t>
      </w:r>
      <w:r w:rsidR="1E469611" w:rsidRPr="62B7EB0C">
        <w:rPr>
          <w:rFonts w:ascii="Arial" w:hAnsi="Arial" w:cs="Arial"/>
        </w:rPr>
        <w:t xml:space="preserve"> </w:t>
      </w:r>
      <w:r w:rsidR="285CD3E6" w:rsidRPr="62B7EB0C">
        <w:rPr>
          <w:rFonts w:ascii="Arial" w:hAnsi="Arial" w:cs="Arial"/>
        </w:rPr>
        <w:t xml:space="preserve">(rather than one for each appointment) will also </w:t>
      </w:r>
      <w:r w:rsidR="010F8997" w:rsidRPr="62B7EB0C">
        <w:rPr>
          <w:rFonts w:ascii="Arial" w:hAnsi="Arial" w:cs="Arial"/>
        </w:rPr>
        <w:t xml:space="preserve">facilitate </w:t>
      </w:r>
      <w:r w:rsidR="00134762" w:rsidRPr="62B7EB0C">
        <w:rPr>
          <w:rFonts w:ascii="Arial" w:hAnsi="Arial" w:cs="Arial"/>
        </w:rPr>
        <w:t>faculty</w:t>
      </w:r>
      <w:r w:rsidR="010F8997" w:rsidRPr="62B7EB0C">
        <w:rPr>
          <w:rFonts w:ascii="Arial" w:hAnsi="Arial" w:cs="Arial"/>
        </w:rPr>
        <w:t xml:space="preserve"> success by enhancing their ability to focus on their scholarship, teaching, and service</w:t>
      </w:r>
      <w:r w:rsidR="00134762" w:rsidRPr="62B7EB0C">
        <w:rPr>
          <w:rFonts w:ascii="Arial" w:hAnsi="Arial" w:cs="Arial"/>
        </w:rPr>
        <w:t xml:space="preserve"> to a unit focused on their field</w:t>
      </w:r>
      <w:r w:rsidR="010F8997" w:rsidRPr="62B7EB0C">
        <w:rPr>
          <w:rFonts w:ascii="Arial" w:hAnsi="Arial" w:cs="Arial"/>
        </w:rPr>
        <w:t xml:space="preserve">. </w:t>
      </w:r>
    </w:p>
    <w:p w14:paraId="793928BD" w14:textId="77777777" w:rsidR="00C62308" w:rsidRPr="00E621E9" w:rsidRDefault="00C62308" w:rsidP="00206AC6">
      <w:pPr>
        <w:pStyle w:val="ListParagraph"/>
        <w:ind w:left="0"/>
        <w:jc w:val="both"/>
        <w:rPr>
          <w:rFonts w:ascii="Arial" w:hAnsi="Arial" w:cs="Arial"/>
        </w:rPr>
      </w:pPr>
    </w:p>
    <w:p w14:paraId="11C847B2" w14:textId="77777777" w:rsidR="00B01AA6" w:rsidRDefault="061E9000" w:rsidP="00B01AA6">
      <w:pPr>
        <w:pStyle w:val="ListParagraph"/>
        <w:ind w:left="0"/>
        <w:jc w:val="both"/>
        <w:rPr>
          <w:rFonts w:ascii="Arial" w:hAnsi="Arial" w:cs="Arial"/>
        </w:rPr>
      </w:pPr>
      <w:r w:rsidRPr="04AC537D">
        <w:rPr>
          <w:rFonts w:ascii="Arial" w:hAnsi="Arial" w:cs="Arial"/>
        </w:rPr>
        <w:t xml:space="preserve">In a statement signed by </w:t>
      </w:r>
      <w:r w:rsidR="20B71EB4" w:rsidRPr="04AC537D">
        <w:rPr>
          <w:rFonts w:ascii="Arial" w:hAnsi="Arial" w:cs="Arial"/>
        </w:rPr>
        <w:t xml:space="preserve">all </w:t>
      </w:r>
      <w:r w:rsidRPr="04AC537D">
        <w:rPr>
          <w:rFonts w:ascii="Arial" w:hAnsi="Arial" w:cs="Arial"/>
        </w:rPr>
        <w:t>DP</w:t>
      </w:r>
      <w:r w:rsidR="1A3D53D1" w:rsidRPr="04AC537D">
        <w:rPr>
          <w:rFonts w:ascii="Arial" w:hAnsi="Arial" w:cs="Arial"/>
        </w:rPr>
        <w:t>H</w:t>
      </w:r>
      <w:r w:rsidRPr="04AC537D">
        <w:rPr>
          <w:rFonts w:ascii="Arial" w:hAnsi="Arial" w:cs="Arial"/>
        </w:rPr>
        <w:t xml:space="preserve"> faculty and academic staff </w:t>
      </w:r>
      <w:r w:rsidR="1A3D53D1" w:rsidRPr="04AC537D">
        <w:rPr>
          <w:rFonts w:ascii="Arial" w:hAnsi="Arial" w:cs="Arial"/>
        </w:rPr>
        <w:t>in January 2019</w:t>
      </w:r>
      <w:r w:rsidRPr="04AC537D">
        <w:rPr>
          <w:rFonts w:ascii="Arial" w:hAnsi="Arial" w:cs="Arial"/>
        </w:rPr>
        <w:t xml:space="preserve">: </w:t>
      </w:r>
      <w:r w:rsidR="1A3D53D1" w:rsidRPr="04AC537D">
        <w:rPr>
          <w:rFonts w:ascii="Arial" w:hAnsi="Arial" w:cs="Arial"/>
        </w:rPr>
        <w:t xml:space="preserve">‘The Division (of Public Health) would like to become a </w:t>
      </w:r>
      <w:r w:rsidR="008F7BF3">
        <w:rPr>
          <w:rFonts w:ascii="Arial" w:hAnsi="Arial" w:cs="Arial"/>
        </w:rPr>
        <w:t>d</w:t>
      </w:r>
      <w:r w:rsidR="1A3D53D1" w:rsidRPr="04AC537D">
        <w:rPr>
          <w:rFonts w:ascii="Arial" w:hAnsi="Arial" w:cs="Arial"/>
        </w:rPr>
        <w:t>epartment to solve some immediate challenges, preserve our unique identity, and provide additional opportunities for self-</w:t>
      </w:r>
      <w:r w:rsidR="1A3D53D1" w:rsidRPr="04AC537D">
        <w:rPr>
          <w:rFonts w:ascii="Arial" w:hAnsi="Arial" w:cs="Arial"/>
        </w:rPr>
        <w:lastRenderedPageBreak/>
        <w:t>governance and self-determination without compromising existing status of subunits.</w:t>
      </w:r>
      <w:r w:rsidR="20B71EB4" w:rsidRPr="04AC537D">
        <w:rPr>
          <w:rFonts w:ascii="Arial" w:hAnsi="Arial" w:cs="Arial"/>
        </w:rPr>
        <w:t xml:space="preserve"> (Appendix 1, page 22)</w:t>
      </w:r>
    </w:p>
    <w:p w14:paraId="10569943" w14:textId="0F0D7182" w:rsidR="00B01AA6" w:rsidRPr="00B01AA6" w:rsidRDefault="1A3D53D1" w:rsidP="00B01AA6">
      <w:pPr>
        <w:pStyle w:val="ListParagraph"/>
        <w:ind w:left="0"/>
        <w:jc w:val="both"/>
        <w:rPr>
          <w:rFonts w:ascii="Arial" w:hAnsi="Arial" w:cs="Arial"/>
        </w:rPr>
      </w:pPr>
      <w:r w:rsidRPr="04AC537D">
        <w:rPr>
          <w:rFonts w:ascii="Arial" w:hAnsi="Arial" w:cs="Arial"/>
        </w:rPr>
        <w:t xml:space="preserve"> </w:t>
      </w:r>
    </w:p>
    <w:p w14:paraId="70A70DE8" w14:textId="07818EF9" w:rsidR="00F31699" w:rsidRPr="00E621E9" w:rsidRDefault="00F31699" w:rsidP="00206AC6">
      <w:pPr>
        <w:pStyle w:val="NormalWeb"/>
        <w:shd w:val="clear" w:color="auto" w:fill="FFFFFF"/>
        <w:spacing w:before="0" w:beforeAutospacing="0"/>
        <w:jc w:val="both"/>
        <w:rPr>
          <w:rFonts w:ascii="Arial" w:hAnsi="Arial" w:cs="Arial"/>
          <w:i/>
          <w:iCs/>
          <w:u w:val="single"/>
        </w:rPr>
      </w:pPr>
      <w:r w:rsidRPr="00E621E9">
        <w:rPr>
          <w:rFonts w:ascii="Arial" w:hAnsi="Arial" w:cs="Arial"/>
          <w:i/>
          <w:iCs/>
          <w:u w:val="single"/>
        </w:rPr>
        <w:t>Goal 2: Support accreditation of our existing Master of Public Health program</w:t>
      </w:r>
    </w:p>
    <w:p w14:paraId="2E58A377" w14:textId="2AB37F62" w:rsidR="563196DA" w:rsidRDefault="00F31699" w:rsidP="04AC537D">
      <w:pPr>
        <w:pStyle w:val="NormalWeb"/>
        <w:shd w:val="clear" w:color="auto" w:fill="FFFFFF" w:themeFill="background1"/>
        <w:spacing w:before="0" w:beforeAutospacing="0"/>
        <w:jc w:val="both"/>
        <w:rPr>
          <w:rFonts w:ascii="Arial" w:hAnsi="Arial" w:cs="Arial"/>
        </w:rPr>
      </w:pPr>
      <w:r w:rsidRPr="04AC537D">
        <w:rPr>
          <w:rFonts w:ascii="Arial" w:hAnsi="Arial" w:cs="Arial"/>
        </w:rPr>
        <w:t>After 10 years in existence and under the administrative leadership of Dr. Wa</w:t>
      </w:r>
      <w:r w:rsidR="0042222B" w:rsidRPr="04AC537D">
        <w:rPr>
          <w:rFonts w:ascii="Arial" w:hAnsi="Arial" w:cs="Arial"/>
        </w:rPr>
        <w:t>y</w:t>
      </w:r>
      <w:r w:rsidRPr="04AC537D">
        <w:rPr>
          <w:rFonts w:ascii="Arial" w:hAnsi="Arial" w:cs="Arial"/>
        </w:rPr>
        <w:t>ne McC</w:t>
      </w:r>
      <w:r w:rsidR="006E3384" w:rsidRPr="04AC537D">
        <w:rPr>
          <w:rFonts w:ascii="Arial" w:hAnsi="Arial" w:cs="Arial"/>
        </w:rPr>
        <w:t>u</w:t>
      </w:r>
      <w:r w:rsidRPr="04AC537D">
        <w:rPr>
          <w:rFonts w:ascii="Arial" w:hAnsi="Arial" w:cs="Arial"/>
        </w:rPr>
        <w:t xml:space="preserve">llough </w:t>
      </w:r>
      <w:r w:rsidR="00F94AF9" w:rsidRPr="04AC537D">
        <w:rPr>
          <w:rFonts w:ascii="Arial" w:hAnsi="Arial" w:cs="Arial"/>
        </w:rPr>
        <w:t>since</w:t>
      </w:r>
      <w:r w:rsidRPr="04AC537D">
        <w:rPr>
          <w:rFonts w:ascii="Arial" w:hAnsi="Arial" w:cs="Arial"/>
        </w:rPr>
        <w:t xml:space="preserve"> Fall 2018, the Master of Public Health program is actively in the professional accreditation process</w:t>
      </w:r>
      <w:r w:rsidR="00134762" w:rsidRPr="04AC537D">
        <w:rPr>
          <w:rFonts w:ascii="Arial" w:hAnsi="Arial" w:cs="Arial"/>
        </w:rPr>
        <w:t xml:space="preserve"> and completed a site visit in Fall 2021.</w:t>
      </w:r>
      <w:r w:rsidRPr="04AC537D">
        <w:rPr>
          <w:rFonts w:ascii="Arial" w:hAnsi="Arial" w:cs="Arial"/>
        </w:rPr>
        <w:t xml:space="preserve"> The Council on Education for Public Health (CEPH) assures quality in public health education and training to achieve excellence in practice, </w:t>
      </w:r>
      <w:r w:rsidR="4A9AF3FB" w:rsidRPr="04AC537D">
        <w:rPr>
          <w:rFonts w:ascii="Arial" w:hAnsi="Arial" w:cs="Arial"/>
        </w:rPr>
        <w:t>research,</w:t>
      </w:r>
      <w:r w:rsidRPr="04AC537D">
        <w:rPr>
          <w:rFonts w:ascii="Arial" w:hAnsi="Arial" w:cs="Arial"/>
        </w:rPr>
        <w:t xml:space="preserve"> and service, through collaboration with organizational and community partners. Our Master of Public Health program is one of the first fully online, asynchronous programs </w:t>
      </w:r>
      <w:r w:rsidR="55B1CD02" w:rsidRPr="04AC537D">
        <w:rPr>
          <w:rFonts w:ascii="Arial" w:hAnsi="Arial" w:cs="Arial"/>
        </w:rPr>
        <w:t xml:space="preserve">to be accredited </w:t>
      </w:r>
      <w:r w:rsidRPr="04AC537D">
        <w:rPr>
          <w:rFonts w:ascii="Arial" w:hAnsi="Arial" w:cs="Arial"/>
        </w:rPr>
        <w:t xml:space="preserve">in the country. </w:t>
      </w:r>
      <w:r w:rsidR="31B957B8" w:rsidRPr="04AC537D">
        <w:rPr>
          <w:rFonts w:ascii="Arial" w:hAnsi="Arial" w:cs="Arial"/>
        </w:rPr>
        <w:t>The program</w:t>
      </w:r>
      <w:r w:rsidRPr="04AC537D">
        <w:rPr>
          <w:rFonts w:ascii="Arial" w:hAnsi="Arial" w:cs="Arial"/>
        </w:rPr>
        <w:t xml:space="preserve"> worked closely with CEPH and w</w:t>
      </w:r>
      <w:r w:rsidR="004B1813">
        <w:rPr>
          <w:rFonts w:ascii="Arial" w:hAnsi="Arial" w:cs="Arial"/>
        </w:rPr>
        <w:t>as</w:t>
      </w:r>
      <w:r w:rsidRPr="04AC537D">
        <w:rPr>
          <w:rFonts w:ascii="Arial" w:hAnsi="Arial" w:cs="Arial"/>
        </w:rPr>
        <w:t xml:space="preserve"> officially approved to enter the accreditation process in June 2019</w:t>
      </w:r>
      <w:r w:rsidR="006E3384" w:rsidRPr="04AC537D">
        <w:rPr>
          <w:rFonts w:ascii="Arial" w:hAnsi="Arial" w:cs="Arial"/>
        </w:rPr>
        <w:t xml:space="preserve">. </w:t>
      </w:r>
      <w:r w:rsidRPr="04AC537D">
        <w:rPr>
          <w:rFonts w:ascii="Arial" w:hAnsi="Arial" w:cs="Arial"/>
        </w:rPr>
        <w:t xml:space="preserve">After approval of our initial application, </w:t>
      </w:r>
      <w:r w:rsidR="1DB7FF8B" w:rsidRPr="04AC537D">
        <w:rPr>
          <w:rFonts w:ascii="Arial" w:hAnsi="Arial" w:cs="Arial"/>
        </w:rPr>
        <w:t>the program</w:t>
      </w:r>
      <w:r w:rsidRPr="04AC537D">
        <w:rPr>
          <w:rFonts w:ascii="Arial" w:hAnsi="Arial" w:cs="Arial"/>
        </w:rPr>
        <w:t xml:space="preserve"> officially entered the self-study </w:t>
      </w:r>
      <w:r w:rsidR="43D19DCA" w:rsidRPr="04AC537D">
        <w:rPr>
          <w:rFonts w:ascii="Arial" w:hAnsi="Arial" w:cs="Arial"/>
        </w:rPr>
        <w:t>phase,</w:t>
      </w:r>
      <w:r w:rsidRPr="04AC537D">
        <w:rPr>
          <w:rFonts w:ascii="Arial" w:hAnsi="Arial" w:cs="Arial"/>
        </w:rPr>
        <w:t xml:space="preserve"> and the self-study document w</w:t>
      </w:r>
      <w:r w:rsidR="006E3384" w:rsidRPr="04AC537D">
        <w:rPr>
          <w:rFonts w:ascii="Arial" w:hAnsi="Arial" w:cs="Arial"/>
        </w:rPr>
        <w:t>as</w:t>
      </w:r>
      <w:r w:rsidRPr="04AC537D">
        <w:rPr>
          <w:rFonts w:ascii="Arial" w:hAnsi="Arial" w:cs="Arial"/>
        </w:rPr>
        <w:t xml:space="preserve"> submitted </w:t>
      </w:r>
      <w:r w:rsidR="006E3384" w:rsidRPr="04AC537D">
        <w:rPr>
          <w:rFonts w:ascii="Arial" w:hAnsi="Arial" w:cs="Arial"/>
        </w:rPr>
        <w:t>on</w:t>
      </w:r>
      <w:r w:rsidR="003E2DE9" w:rsidRPr="04AC537D">
        <w:rPr>
          <w:rFonts w:ascii="Arial" w:hAnsi="Arial" w:cs="Arial"/>
        </w:rPr>
        <w:t xml:space="preserve"> June </w:t>
      </w:r>
      <w:r w:rsidR="006E3384" w:rsidRPr="04AC537D">
        <w:rPr>
          <w:rFonts w:ascii="Arial" w:hAnsi="Arial" w:cs="Arial"/>
        </w:rPr>
        <w:t>9</w:t>
      </w:r>
      <w:r w:rsidR="00270409" w:rsidRPr="04AC537D">
        <w:rPr>
          <w:rFonts w:ascii="Arial" w:hAnsi="Arial" w:cs="Arial"/>
        </w:rPr>
        <w:t>,</w:t>
      </w:r>
      <w:r w:rsidRPr="04AC537D">
        <w:rPr>
          <w:rFonts w:ascii="Arial" w:hAnsi="Arial" w:cs="Arial"/>
        </w:rPr>
        <w:t xml:space="preserve"> 2021 </w:t>
      </w:r>
      <w:r w:rsidR="006E3384" w:rsidRPr="04AC537D">
        <w:rPr>
          <w:rFonts w:ascii="Arial" w:hAnsi="Arial" w:cs="Arial"/>
        </w:rPr>
        <w:t>(</w:t>
      </w:r>
      <w:r w:rsidRPr="04AC537D">
        <w:rPr>
          <w:rFonts w:ascii="Arial" w:hAnsi="Arial" w:cs="Arial"/>
        </w:rPr>
        <w:t xml:space="preserve">Appendix </w:t>
      </w:r>
      <w:r w:rsidR="0042222B" w:rsidRPr="04AC537D">
        <w:rPr>
          <w:rFonts w:ascii="Arial" w:hAnsi="Arial" w:cs="Arial"/>
        </w:rPr>
        <w:t>2</w:t>
      </w:r>
      <w:r w:rsidRPr="04AC537D">
        <w:rPr>
          <w:rFonts w:ascii="Arial" w:hAnsi="Arial" w:cs="Arial"/>
        </w:rPr>
        <w:t>).</w:t>
      </w:r>
      <w:r w:rsidR="00134762" w:rsidRPr="04AC537D">
        <w:rPr>
          <w:rFonts w:ascii="Arial" w:hAnsi="Arial" w:cs="Arial"/>
        </w:rPr>
        <w:t xml:space="preserve"> </w:t>
      </w:r>
      <w:r w:rsidR="01A7212A" w:rsidRPr="04AC537D">
        <w:rPr>
          <w:rFonts w:ascii="Arial" w:hAnsi="Arial" w:cs="Arial"/>
        </w:rPr>
        <w:t xml:space="preserve">The site visit report is unambiguously positive. </w:t>
      </w:r>
      <w:r w:rsidR="00F204CE" w:rsidRPr="04AC537D">
        <w:rPr>
          <w:rFonts w:ascii="Arial" w:hAnsi="Arial" w:cs="Arial"/>
        </w:rPr>
        <w:t xml:space="preserve">Currently, the program awaits the final vote of the CEPH council. </w:t>
      </w:r>
    </w:p>
    <w:p w14:paraId="11682A3E" w14:textId="146BE229" w:rsidR="2E3B59F7" w:rsidRDefault="065DBD72" w:rsidP="04AC537D">
      <w:pPr>
        <w:pStyle w:val="NormalWeb"/>
        <w:shd w:val="clear" w:color="auto" w:fill="FFFFFF" w:themeFill="background1"/>
        <w:spacing w:before="0" w:beforeAutospacing="0"/>
        <w:jc w:val="both"/>
        <w:rPr>
          <w:rFonts w:ascii="Arial" w:hAnsi="Arial" w:cs="Arial"/>
        </w:rPr>
      </w:pPr>
      <w:r w:rsidRPr="04AC537D">
        <w:rPr>
          <w:rFonts w:ascii="Arial" w:hAnsi="Arial" w:cs="Arial"/>
        </w:rPr>
        <w:t xml:space="preserve">The accreditation process requires a strong and supportive program infrastructure. Our CEPH consultant advised that housing the MPH program in a </w:t>
      </w:r>
      <w:r w:rsidR="00134762" w:rsidRPr="04AC537D">
        <w:rPr>
          <w:rFonts w:ascii="Arial" w:hAnsi="Arial" w:cs="Arial"/>
        </w:rPr>
        <w:t>d</w:t>
      </w:r>
      <w:r w:rsidRPr="04AC537D">
        <w:rPr>
          <w:rFonts w:ascii="Arial" w:hAnsi="Arial" w:cs="Arial"/>
        </w:rPr>
        <w:t xml:space="preserve">epartment (versus a </w:t>
      </w:r>
      <w:r w:rsidR="00134762" w:rsidRPr="04AC537D">
        <w:rPr>
          <w:rFonts w:ascii="Arial" w:hAnsi="Arial" w:cs="Arial"/>
        </w:rPr>
        <w:t>d</w:t>
      </w:r>
      <w:r w:rsidRPr="04AC537D">
        <w:rPr>
          <w:rFonts w:ascii="Arial" w:hAnsi="Arial" w:cs="Arial"/>
        </w:rPr>
        <w:t>ivision) with the ability to self-</w:t>
      </w:r>
      <w:r w:rsidR="009C7F8F">
        <w:rPr>
          <w:rFonts w:ascii="Arial" w:hAnsi="Arial" w:cs="Arial"/>
        </w:rPr>
        <w:t>manage</w:t>
      </w:r>
      <w:r w:rsidRPr="04AC537D">
        <w:rPr>
          <w:rFonts w:ascii="Arial" w:hAnsi="Arial" w:cs="Arial"/>
        </w:rPr>
        <w:t xml:space="preserve"> and promote and tenure </w:t>
      </w:r>
      <w:r w:rsidR="009C7F8F">
        <w:rPr>
          <w:rFonts w:ascii="Arial" w:hAnsi="Arial" w:cs="Arial"/>
        </w:rPr>
        <w:t>its</w:t>
      </w:r>
      <w:r w:rsidRPr="04AC537D">
        <w:rPr>
          <w:rFonts w:ascii="Arial" w:hAnsi="Arial" w:cs="Arial"/>
        </w:rPr>
        <w:t xml:space="preserve"> own faculty</w:t>
      </w:r>
      <w:r w:rsidR="3B79B72D" w:rsidRPr="04AC537D">
        <w:rPr>
          <w:rFonts w:ascii="Arial" w:hAnsi="Arial" w:cs="Arial"/>
        </w:rPr>
        <w:t xml:space="preserve"> would strengthen program outcomes</w:t>
      </w:r>
      <w:r w:rsidR="5D694E15" w:rsidRPr="04AC537D">
        <w:rPr>
          <w:rFonts w:ascii="Arial" w:hAnsi="Arial" w:cs="Arial"/>
        </w:rPr>
        <w:t>. H</w:t>
      </w:r>
      <w:r w:rsidRPr="04AC537D">
        <w:rPr>
          <w:rFonts w:ascii="Arial" w:hAnsi="Arial" w:cs="Arial"/>
        </w:rPr>
        <w:t>aving tenure-system faculty teaching in the program</w:t>
      </w:r>
      <w:r w:rsidR="32D877C8" w:rsidRPr="04AC537D">
        <w:rPr>
          <w:rFonts w:ascii="Arial" w:hAnsi="Arial" w:cs="Arial"/>
        </w:rPr>
        <w:t>—</w:t>
      </w:r>
      <w:r w:rsidRPr="04AC537D">
        <w:rPr>
          <w:rFonts w:ascii="Arial" w:hAnsi="Arial" w:cs="Arial"/>
        </w:rPr>
        <w:t xml:space="preserve">will </w:t>
      </w:r>
      <w:r w:rsidR="7A1E9C5E" w:rsidRPr="04AC537D">
        <w:rPr>
          <w:rFonts w:ascii="Arial" w:hAnsi="Arial" w:cs="Arial"/>
        </w:rPr>
        <w:t xml:space="preserve">further </w:t>
      </w:r>
      <w:r w:rsidRPr="04AC537D">
        <w:rPr>
          <w:rFonts w:ascii="Arial" w:hAnsi="Arial" w:cs="Arial"/>
        </w:rPr>
        <w:t>strengthen the likelihood of success in the accreditation process</w:t>
      </w:r>
      <w:r w:rsidR="7ED95113" w:rsidRPr="04AC537D">
        <w:rPr>
          <w:rFonts w:ascii="Arial" w:hAnsi="Arial" w:cs="Arial"/>
        </w:rPr>
        <w:t xml:space="preserve"> and more importantly</w:t>
      </w:r>
      <w:r w:rsidR="004B1813">
        <w:rPr>
          <w:rFonts w:ascii="Arial" w:hAnsi="Arial" w:cs="Arial"/>
        </w:rPr>
        <w:t>,</w:t>
      </w:r>
      <w:r w:rsidR="7ED95113" w:rsidRPr="04AC537D">
        <w:rPr>
          <w:rFonts w:ascii="Arial" w:hAnsi="Arial" w:cs="Arial"/>
        </w:rPr>
        <w:t xml:space="preserve"> enhance the student learning experience</w:t>
      </w:r>
      <w:r w:rsidRPr="04AC537D">
        <w:rPr>
          <w:rFonts w:ascii="Arial" w:hAnsi="Arial" w:cs="Arial"/>
        </w:rPr>
        <w:t>. Th</w:t>
      </w:r>
      <w:r w:rsidR="20B71EB4" w:rsidRPr="04AC537D">
        <w:rPr>
          <w:rFonts w:ascii="Arial" w:hAnsi="Arial" w:cs="Arial"/>
        </w:rPr>
        <w:t>e</w:t>
      </w:r>
      <w:r w:rsidRPr="04AC537D">
        <w:rPr>
          <w:rFonts w:ascii="Arial" w:hAnsi="Arial" w:cs="Arial"/>
        </w:rPr>
        <w:t>s</w:t>
      </w:r>
      <w:r w:rsidR="20B71EB4" w:rsidRPr="04AC537D">
        <w:rPr>
          <w:rFonts w:ascii="Arial" w:hAnsi="Arial" w:cs="Arial"/>
        </w:rPr>
        <w:t>e</w:t>
      </w:r>
      <w:r w:rsidRPr="04AC537D">
        <w:rPr>
          <w:rFonts w:ascii="Arial" w:hAnsi="Arial" w:cs="Arial"/>
        </w:rPr>
        <w:t xml:space="preserve"> </w:t>
      </w:r>
      <w:r w:rsidR="20B71EB4" w:rsidRPr="04AC537D">
        <w:rPr>
          <w:rFonts w:ascii="Arial" w:hAnsi="Arial" w:cs="Arial"/>
        </w:rPr>
        <w:t>are</w:t>
      </w:r>
      <w:r w:rsidRPr="04AC537D">
        <w:rPr>
          <w:rFonts w:ascii="Arial" w:hAnsi="Arial" w:cs="Arial"/>
        </w:rPr>
        <w:t xml:space="preserve"> critical step</w:t>
      </w:r>
      <w:r w:rsidR="20B71EB4" w:rsidRPr="04AC537D">
        <w:rPr>
          <w:rFonts w:ascii="Arial" w:hAnsi="Arial" w:cs="Arial"/>
        </w:rPr>
        <w:t>s</w:t>
      </w:r>
      <w:r w:rsidRPr="04AC537D">
        <w:rPr>
          <w:rFonts w:ascii="Arial" w:hAnsi="Arial" w:cs="Arial"/>
        </w:rPr>
        <w:t xml:space="preserve"> for </w:t>
      </w:r>
      <w:r w:rsidR="7ED95113" w:rsidRPr="04AC537D">
        <w:rPr>
          <w:rFonts w:ascii="Arial" w:hAnsi="Arial" w:cs="Arial"/>
        </w:rPr>
        <w:t xml:space="preserve">assuring the </w:t>
      </w:r>
      <w:r w:rsidR="364CF395" w:rsidRPr="04AC537D">
        <w:rPr>
          <w:rFonts w:ascii="Arial" w:hAnsi="Arial" w:cs="Arial"/>
        </w:rPr>
        <w:t xml:space="preserve">continued </w:t>
      </w:r>
      <w:r w:rsidR="7ED95113" w:rsidRPr="04AC537D">
        <w:rPr>
          <w:rFonts w:ascii="Arial" w:hAnsi="Arial" w:cs="Arial"/>
        </w:rPr>
        <w:t>success</w:t>
      </w:r>
      <w:r w:rsidR="0BDC7D01" w:rsidRPr="04AC537D">
        <w:rPr>
          <w:rFonts w:ascii="Arial" w:hAnsi="Arial" w:cs="Arial"/>
        </w:rPr>
        <w:t xml:space="preserve"> of </w:t>
      </w:r>
      <w:r w:rsidRPr="04AC537D">
        <w:rPr>
          <w:rFonts w:ascii="Arial" w:hAnsi="Arial" w:cs="Arial"/>
        </w:rPr>
        <w:t>the MPH program</w:t>
      </w:r>
      <w:r w:rsidR="009C7F8F">
        <w:rPr>
          <w:rFonts w:ascii="Arial" w:hAnsi="Arial" w:cs="Arial"/>
        </w:rPr>
        <w:t>,</w:t>
      </w:r>
      <w:r w:rsidRPr="04AC537D">
        <w:rPr>
          <w:rFonts w:ascii="Arial" w:hAnsi="Arial" w:cs="Arial"/>
        </w:rPr>
        <w:t xml:space="preserve"> which has been in existence </w:t>
      </w:r>
      <w:r w:rsidR="0BDC7D01" w:rsidRPr="04AC537D">
        <w:rPr>
          <w:rFonts w:ascii="Arial" w:hAnsi="Arial" w:cs="Arial"/>
        </w:rPr>
        <w:t>f</w:t>
      </w:r>
      <w:r w:rsidRPr="04AC537D">
        <w:rPr>
          <w:rFonts w:ascii="Arial" w:hAnsi="Arial" w:cs="Arial"/>
        </w:rPr>
        <w:t>or 1</w:t>
      </w:r>
      <w:r w:rsidR="5B25CE3D" w:rsidRPr="04AC537D">
        <w:rPr>
          <w:rFonts w:ascii="Arial" w:hAnsi="Arial" w:cs="Arial"/>
        </w:rPr>
        <w:t>3</w:t>
      </w:r>
      <w:r w:rsidRPr="04AC537D">
        <w:rPr>
          <w:rFonts w:ascii="Arial" w:hAnsi="Arial" w:cs="Arial"/>
        </w:rPr>
        <w:t xml:space="preserve"> years and</w:t>
      </w:r>
      <w:r w:rsidR="631A226D" w:rsidRPr="04AC537D">
        <w:rPr>
          <w:rFonts w:ascii="Arial" w:hAnsi="Arial" w:cs="Arial"/>
        </w:rPr>
        <w:t xml:space="preserve"> is on the brink of</w:t>
      </w:r>
      <w:r w:rsidRPr="04AC537D">
        <w:rPr>
          <w:rFonts w:ascii="Arial" w:hAnsi="Arial" w:cs="Arial"/>
        </w:rPr>
        <w:t xml:space="preserve"> professional accreditation</w:t>
      </w:r>
      <w:r w:rsidR="487127AB" w:rsidRPr="04AC537D">
        <w:rPr>
          <w:rFonts w:ascii="Arial" w:hAnsi="Arial" w:cs="Arial"/>
        </w:rPr>
        <w:t xml:space="preserve">. Over the life of the </w:t>
      </w:r>
      <w:r w:rsidR="004B1813">
        <w:rPr>
          <w:rFonts w:ascii="Arial" w:hAnsi="Arial" w:cs="Arial"/>
        </w:rPr>
        <w:t>p</w:t>
      </w:r>
      <w:r w:rsidR="487127AB" w:rsidRPr="04AC537D">
        <w:rPr>
          <w:rFonts w:ascii="Arial" w:hAnsi="Arial" w:cs="Arial"/>
        </w:rPr>
        <w:t>rogram</w:t>
      </w:r>
      <w:r w:rsidR="567BD7BE" w:rsidRPr="04AC537D">
        <w:rPr>
          <w:rFonts w:ascii="Arial" w:hAnsi="Arial" w:cs="Arial"/>
        </w:rPr>
        <w:t>,</w:t>
      </w:r>
      <w:r w:rsidR="487127AB" w:rsidRPr="04AC537D">
        <w:rPr>
          <w:rFonts w:ascii="Arial" w:hAnsi="Arial" w:cs="Arial"/>
        </w:rPr>
        <w:t xml:space="preserve"> </w:t>
      </w:r>
      <w:r w:rsidR="567BD7BE" w:rsidRPr="04AC537D">
        <w:rPr>
          <w:rFonts w:ascii="Arial" w:hAnsi="Arial" w:cs="Arial"/>
        </w:rPr>
        <w:t>we</w:t>
      </w:r>
      <w:r w:rsidR="0BDC7D01" w:rsidRPr="04AC537D">
        <w:rPr>
          <w:rFonts w:ascii="Arial" w:hAnsi="Arial" w:cs="Arial"/>
        </w:rPr>
        <w:t xml:space="preserve"> ha</w:t>
      </w:r>
      <w:r w:rsidR="567BD7BE" w:rsidRPr="04AC537D">
        <w:rPr>
          <w:rFonts w:ascii="Arial" w:hAnsi="Arial" w:cs="Arial"/>
        </w:rPr>
        <w:t>ve</w:t>
      </w:r>
      <w:r w:rsidR="0BDC7D01" w:rsidRPr="04AC537D">
        <w:rPr>
          <w:rFonts w:ascii="Arial" w:hAnsi="Arial" w:cs="Arial"/>
        </w:rPr>
        <w:t xml:space="preserve"> graduated more than 6</w:t>
      </w:r>
      <w:r w:rsidR="7ED95113" w:rsidRPr="04AC537D">
        <w:rPr>
          <w:rFonts w:ascii="Arial" w:hAnsi="Arial" w:cs="Arial"/>
        </w:rPr>
        <w:t>5</w:t>
      </w:r>
      <w:r w:rsidR="0BDC7D01" w:rsidRPr="04AC537D">
        <w:rPr>
          <w:rFonts w:ascii="Arial" w:hAnsi="Arial" w:cs="Arial"/>
        </w:rPr>
        <w:t xml:space="preserve">0 Masters </w:t>
      </w:r>
      <w:r w:rsidR="1EF96C98" w:rsidRPr="04AC537D">
        <w:rPr>
          <w:rFonts w:ascii="Arial" w:hAnsi="Arial" w:cs="Arial"/>
        </w:rPr>
        <w:t xml:space="preserve">students, </w:t>
      </w:r>
      <w:r w:rsidR="329C704E" w:rsidRPr="04AC537D">
        <w:rPr>
          <w:rFonts w:ascii="Arial" w:hAnsi="Arial" w:cs="Arial"/>
        </w:rPr>
        <w:t>expanded</w:t>
      </w:r>
      <w:r w:rsidR="1EF96C98" w:rsidRPr="04AC537D">
        <w:rPr>
          <w:rFonts w:ascii="Arial" w:hAnsi="Arial" w:cs="Arial"/>
        </w:rPr>
        <w:t xml:space="preserve"> Flint’s</w:t>
      </w:r>
      <w:r w:rsidR="000536F0" w:rsidRPr="04AC537D">
        <w:rPr>
          <w:rFonts w:ascii="Arial" w:hAnsi="Arial" w:cs="Arial"/>
        </w:rPr>
        <w:t xml:space="preserve"> global imprint, and </w:t>
      </w:r>
      <w:r w:rsidR="5A1DCBC6" w:rsidRPr="04AC537D">
        <w:rPr>
          <w:rFonts w:ascii="Arial" w:hAnsi="Arial" w:cs="Arial"/>
        </w:rPr>
        <w:t>provided</w:t>
      </w:r>
      <w:r w:rsidR="000536F0" w:rsidRPr="04AC537D">
        <w:rPr>
          <w:rFonts w:ascii="Arial" w:hAnsi="Arial" w:cs="Arial"/>
        </w:rPr>
        <w:t xml:space="preserve"> opportunities for </w:t>
      </w:r>
      <w:r w:rsidR="00134762" w:rsidRPr="04AC537D">
        <w:rPr>
          <w:rFonts w:ascii="Arial" w:hAnsi="Arial" w:cs="Arial"/>
        </w:rPr>
        <w:t>public health</w:t>
      </w:r>
      <w:r w:rsidR="000536F0" w:rsidRPr="04AC537D">
        <w:rPr>
          <w:rFonts w:ascii="Arial" w:hAnsi="Arial" w:cs="Arial"/>
        </w:rPr>
        <w:t xml:space="preserve"> training across multiple different sectors, including healthcare through the available </w:t>
      </w:r>
      <w:r w:rsidR="009C7F8F">
        <w:rPr>
          <w:rFonts w:ascii="Arial" w:hAnsi="Arial" w:cs="Arial"/>
        </w:rPr>
        <w:t xml:space="preserve">DO-MPH and </w:t>
      </w:r>
      <w:r w:rsidR="000536F0" w:rsidRPr="04AC537D">
        <w:rPr>
          <w:rFonts w:ascii="Arial" w:hAnsi="Arial" w:cs="Arial"/>
        </w:rPr>
        <w:t>MD-</w:t>
      </w:r>
      <w:r w:rsidR="009C7F8F">
        <w:rPr>
          <w:rFonts w:ascii="Arial" w:hAnsi="Arial" w:cs="Arial"/>
        </w:rPr>
        <w:t>M</w:t>
      </w:r>
      <w:r w:rsidR="000536F0" w:rsidRPr="04AC537D">
        <w:rPr>
          <w:rFonts w:ascii="Arial" w:hAnsi="Arial" w:cs="Arial"/>
        </w:rPr>
        <w:t>PH program</w:t>
      </w:r>
      <w:r w:rsidR="009C7F8F">
        <w:rPr>
          <w:rFonts w:ascii="Arial" w:hAnsi="Arial" w:cs="Arial"/>
        </w:rPr>
        <w:t>s</w:t>
      </w:r>
      <w:r w:rsidR="000536F0" w:rsidRPr="04AC537D">
        <w:rPr>
          <w:rFonts w:ascii="Arial" w:hAnsi="Arial" w:cs="Arial"/>
        </w:rPr>
        <w:t>.</w:t>
      </w:r>
    </w:p>
    <w:p w14:paraId="0B549FDB" w14:textId="609753CA" w:rsidR="00607954" w:rsidRDefault="00607954" w:rsidP="62B7EB0C">
      <w:pPr>
        <w:jc w:val="both"/>
      </w:pPr>
      <w:r w:rsidRPr="62B7EB0C">
        <w:rPr>
          <w:rFonts w:ascii="Arial" w:hAnsi="Arial" w:cs="Arial"/>
          <w:i/>
          <w:iCs/>
          <w:u w:val="single"/>
        </w:rPr>
        <w:t xml:space="preserve">Goal 3: </w:t>
      </w:r>
      <w:r w:rsidR="5F0ABBC6" w:rsidRPr="62B7EB0C">
        <w:rPr>
          <w:rFonts w:ascii="Arial" w:hAnsi="Arial" w:cs="Arial"/>
          <w:i/>
          <w:iCs/>
          <w:u w:val="single"/>
        </w:rPr>
        <w:t>B</w:t>
      </w:r>
      <w:r w:rsidR="5F0ABBC6" w:rsidRPr="62B7EB0C">
        <w:rPr>
          <w:rFonts w:ascii="Arial" w:hAnsi="Arial" w:cs="Arial"/>
          <w:u w:val="single"/>
        </w:rPr>
        <w:t>olstering the progress toward the university strategic goals of staff and faculty success, progress on DEI, scholarship and innovation, student success for impact, stewardship and sustainability, and sustainable health</w:t>
      </w:r>
    </w:p>
    <w:p w14:paraId="3EDB6388" w14:textId="77777777" w:rsidR="004B1813" w:rsidRDefault="004B1813" w:rsidP="00206AC6">
      <w:pPr>
        <w:jc w:val="both"/>
        <w:rPr>
          <w:rFonts w:ascii="Arial" w:hAnsi="Arial" w:cs="Arial"/>
        </w:rPr>
      </w:pPr>
    </w:p>
    <w:p w14:paraId="336E6B0A" w14:textId="571AEBF8" w:rsidR="00805098" w:rsidRPr="00E621E9" w:rsidRDefault="0BDC7D01" w:rsidP="00206AC6">
      <w:pPr>
        <w:jc w:val="both"/>
        <w:rPr>
          <w:rFonts w:ascii="Arial" w:hAnsi="Arial" w:cs="Arial"/>
        </w:rPr>
      </w:pPr>
      <w:r w:rsidRPr="51AFDD4B">
        <w:rPr>
          <w:rFonts w:ascii="Arial" w:hAnsi="Arial" w:cs="Arial"/>
        </w:rPr>
        <w:t>There has been tremendous growth in public health education, research, practice, service, outreach</w:t>
      </w:r>
      <w:r w:rsidR="7FF43DF3" w:rsidRPr="51AFDD4B">
        <w:rPr>
          <w:rFonts w:ascii="Arial" w:hAnsi="Arial" w:cs="Arial"/>
        </w:rPr>
        <w:t>,</w:t>
      </w:r>
      <w:r w:rsidRPr="51AFDD4B">
        <w:rPr>
          <w:rFonts w:ascii="Arial" w:hAnsi="Arial" w:cs="Arial"/>
        </w:rPr>
        <w:t xml:space="preserve"> and engagement efforts at Michigan State University in the past several decades. </w:t>
      </w:r>
      <w:r w:rsidR="061E9000" w:rsidRPr="51AFDD4B">
        <w:rPr>
          <w:rFonts w:ascii="Arial" w:hAnsi="Arial" w:cs="Arial"/>
        </w:rPr>
        <w:t xml:space="preserve">In May 2019, </w:t>
      </w:r>
      <w:r w:rsidR="00551001">
        <w:rPr>
          <w:rFonts w:ascii="Arial" w:hAnsi="Arial" w:cs="Arial"/>
        </w:rPr>
        <w:t xml:space="preserve">former </w:t>
      </w:r>
      <w:r w:rsidR="061E9000" w:rsidRPr="51AFDD4B">
        <w:rPr>
          <w:rFonts w:ascii="Arial" w:hAnsi="Arial" w:cs="Arial"/>
        </w:rPr>
        <w:t>Division of Public Health Director Dr. Debra Furr-Holden</w:t>
      </w:r>
      <w:r w:rsidR="793C747E" w:rsidRPr="51AFDD4B">
        <w:rPr>
          <w:rFonts w:ascii="Arial" w:hAnsi="Arial" w:cs="Arial"/>
        </w:rPr>
        <w:t>—</w:t>
      </w:r>
      <w:r w:rsidR="061E9000" w:rsidRPr="51AFDD4B">
        <w:rPr>
          <w:rFonts w:ascii="Arial" w:hAnsi="Arial" w:cs="Arial"/>
        </w:rPr>
        <w:t xml:space="preserve">by appointment </w:t>
      </w:r>
      <w:r w:rsidR="1A3D53D1" w:rsidRPr="51AFDD4B">
        <w:rPr>
          <w:rFonts w:ascii="Arial" w:hAnsi="Arial" w:cs="Arial"/>
        </w:rPr>
        <w:t xml:space="preserve">of former MSU </w:t>
      </w:r>
      <w:r w:rsidR="061E9000" w:rsidRPr="51AFDD4B">
        <w:rPr>
          <w:rFonts w:ascii="Arial" w:hAnsi="Arial" w:cs="Arial"/>
        </w:rPr>
        <w:t>Provost June Youatt</w:t>
      </w:r>
      <w:r w:rsidR="0CB65014" w:rsidRPr="51AFDD4B">
        <w:rPr>
          <w:rFonts w:ascii="Arial" w:hAnsi="Arial" w:cs="Arial"/>
        </w:rPr>
        <w:t>—</w:t>
      </w:r>
      <w:r w:rsidR="1A3D53D1" w:rsidRPr="51AFDD4B">
        <w:rPr>
          <w:rFonts w:ascii="Arial" w:hAnsi="Arial" w:cs="Arial"/>
        </w:rPr>
        <w:t>chaired the Provost’s</w:t>
      </w:r>
      <w:r w:rsidR="061E9000" w:rsidRPr="51AFDD4B">
        <w:rPr>
          <w:rFonts w:ascii="Arial" w:hAnsi="Arial" w:cs="Arial"/>
        </w:rPr>
        <w:t xml:space="preserve"> Public Health Advisory Committee. </w:t>
      </w:r>
      <w:r w:rsidR="1A3D53D1" w:rsidRPr="51AFDD4B">
        <w:rPr>
          <w:rFonts w:ascii="Arial" w:hAnsi="Arial" w:cs="Arial"/>
        </w:rPr>
        <w:t xml:space="preserve">The Provost’s Public Health Advisory Committee was tasked </w:t>
      </w:r>
      <w:r w:rsidR="2BE5ED15" w:rsidRPr="51AFDD4B">
        <w:rPr>
          <w:rFonts w:ascii="Arial" w:hAnsi="Arial" w:cs="Arial"/>
        </w:rPr>
        <w:t>with</w:t>
      </w:r>
      <w:r w:rsidR="1A3D53D1" w:rsidRPr="51AFDD4B">
        <w:rPr>
          <w:rFonts w:ascii="Arial" w:hAnsi="Arial" w:cs="Arial"/>
        </w:rPr>
        <w:t xml:space="preserve"> serv</w:t>
      </w:r>
      <w:r w:rsidR="1647B246" w:rsidRPr="51AFDD4B">
        <w:rPr>
          <w:rFonts w:ascii="Arial" w:hAnsi="Arial" w:cs="Arial"/>
        </w:rPr>
        <w:t>ing</w:t>
      </w:r>
      <w:r w:rsidR="1A3D53D1" w:rsidRPr="51AFDD4B">
        <w:rPr>
          <w:rFonts w:ascii="Arial" w:hAnsi="Arial" w:cs="Arial"/>
        </w:rPr>
        <w:t xml:space="preserve"> as a neutral convener of stakeholders across campuses to gather information from the MSU community and answer the broad question</w:t>
      </w:r>
      <w:r w:rsidR="382D2526" w:rsidRPr="51AFDD4B">
        <w:rPr>
          <w:rFonts w:ascii="Arial" w:hAnsi="Arial" w:cs="Arial"/>
        </w:rPr>
        <w:t>,</w:t>
      </w:r>
      <w:r w:rsidR="1A3D53D1" w:rsidRPr="51AFDD4B">
        <w:rPr>
          <w:rFonts w:ascii="Arial" w:hAnsi="Arial" w:cs="Arial"/>
        </w:rPr>
        <w:t xml:space="preserve"> “What might MSU be able to do in the arena of public health that will continue to improve our efforts if we were organized in a School of Public Health?” Fifty listening sessions were held across campuses, inclusive of all </w:t>
      </w:r>
      <w:r w:rsidR="6A1C23A5" w:rsidRPr="51AFDD4B">
        <w:rPr>
          <w:rFonts w:ascii="Arial" w:hAnsi="Arial" w:cs="Arial"/>
        </w:rPr>
        <w:t>c</w:t>
      </w:r>
      <w:r w:rsidR="0CC7B773" w:rsidRPr="51AFDD4B">
        <w:rPr>
          <w:rFonts w:ascii="Arial" w:hAnsi="Arial" w:cs="Arial"/>
        </w:rPr>
        <w:t>olleges</w:t>
      </w:r>
      <w:r w:rsidR="1A3D53D1" w:rsidRPr="51AFDD4B">
        <w:rPr>
          <w:rFonts w:ascii="Arial" w:hAnsi="Arial" w:cs="Arial"/>
        </w:rPr>
        <w:t>, between October 2018 and March 2019 to gather insights on opportunities and challenges, as well as next steps to strengthen the public health infrastructure at MSU.</w:t>
      </w:r>
    </w:p>
    <w:p w14:paraId="2E0D36AD" w14:textId="77777777" w:rsidR="00F94AF9" w:rsidRPr="00E621E9" w:rsidRDefault="00F94AF9" w:rsidP="00206AC6">
      <w:pPr>
        <w:jc w:val="both"/>
        <w:rPr>
          <w:rFonts w:ascii="Arial" w:hAnsi="Arial" w:cs="Arial"/>
        </w:rPr>
      </w:pPr>
    </w:p>
    <w:p w14:paraId="4BF74EBB" w14:textId="46C4246D" w:rsidR="00D51B5A" w:rsidRPr="00E621E9" w:rsidRDefault="00805098" w:rsidP="00206AC6">
      <w:pPr>
        <w:jc w:val="both"/>
        <w:rPr>
          <w:rFonts w:ascii="Arial" w:hAnsi="Arial" w:cs="Arial"/>
        </w:rPr>
      </w:pPr>
      <w:r w:rsidRPr="62B7EB0C">
        <w:rPr>
          <w:rFonts w:ascii="Arial" w:hAnsi="Arial" w:cs="Arial"/>
        </w:rPr>
        <w:t xml:space="preserve">The major finding </w:t>
      </w:r>
      <w:r w:rsidR="00677FD9" w:rsidRPr="62B7EB0C">
        <w:rPr>
          <w:rFonts w:ascii="Arial" w:hAnsi="Arial" w:cs="Arial"/>
        </w:rPr>
        <w:t xml:space="preserve">from this process </w:t>
      </w:r>
      <w:r w:rsidR="00F31699" w:rsidRPr="62B7EB0C">
        <w:rPr>
          <w:rFonts w:ascii="Arial" w:hAnsi="Arial" w:cs="Arial"/>
        </w:rPr>
        <w:t>wa</w:t>
      </w:r>
      <w:r w:rsidRPr="62B7EB0C">
        <w:rPr>
          <w:rFonts w:ascii="Arial" w:hAnsi="Arial" w:cs="Arial"/>
        </w:rPr>
        <w:t xml:space="preserve">s </w:t>
      </w:r>
      <w:r w:rsidR="40F76D82" w:rsidRPr="62B7EB0C">
        <w:rPr>
          <w:rFonts w:ascii="Arial" w:hAnsi="Arial" w:cs="Arial"/>
        </w:rPr>
        <w:t xml:space="preserve">that </w:t>
      </w:r>
      <w:r w:rsidRPr="62B7EB0C">
        <w:rPr>
          <w:rFonts w:ascii="Arial" w:hAnsi="Arial" w:cs="Arial"/>
        </w:rPr>
        <w:t xml:space="preserve">there </w:t>
      </w:r>
      <w:r w:rsidR="00F31699" w:rsidRPr="62B7EB0C">
        <w:rPr>
          <w:rFonts w:ascii="Arial" w:hAnsi="Arial" w:cs="Arial"/>
        </w:rPr>
        <w:t>i</w:t>
      </w:r>
      <w:r w:rsidRPr="62B7EB0C">
        <w:rPr>
          <w:rFonts w:ascii="Arial" w:hAnsi="Arial" w:cs="Arial"/>
        </w:rPr>
        <w:t>s great enthusiasm for a stronger infrastructure to support the growing public health development at MSU</w:t>
      </w:r>
      <w:r w:rsidR="00677FD9" w:rsidRPr="62B7EB0C">
        <w:rPr>
          <w:rFonts w:ascii="Arial" w:hAnsi="Arial" w:cs="Arial"/>
        </w:rPr>
        <w:t xml:space="preserve"> from </w:t>
      </w:r>
      <w:r w:rsidR="00D51B5A" w:rsidRPr="62B7EB0C">
        <w:rPr>
          <w:rFonts w:ascii="Arial" w:hAnsi="Arial" w:cs="Arial"/>
        </w:rPr>
        <w:t>university</w:t>
      </w:r>
      <w:r w:rsidR="00677FD9" w:rsidRPr="62B7EB0C">
        <w:rPr>
          <w:rFonts w:ascii="Arial" w:hAnsi="Arial" w:cs="Arial"/>
        </w:rPr>
        <w:t xml:space="preserve"> leaders, faculty, staff, </w:t>
      </w:r>
      <w:r w:rsidR="00D51B5A" w:rsidRPr="62B7EB0C">
        <w:rPr>
          <w:rFonts w:ascii="Arial" w:hAnsi="Arial" w:cs="Arial"/>
        </w:rPr>
        <w:t>students</w:t>
      </w:r>
      <w:r w:rsidR="467B2512" w:rsidRPr="62B7EB0C">
        <w:rPr>
          <w:rFonts w:ascii="Arial" w:hAnsi="Arial" w:cs="Arial"/>
        </w:rPr>
        <w:t>,</w:t>
      </w:r>
      <w:r w:rsidR="00D51B5A" w:rsidRPr="62B7EB0C">
        <w:rPr>
          <w:rFonts w:ascii="Arial" w:hAnsi="Arial" w:cs="Arial"/>
        </w:rPr>
        <w:t xml:space="preserve"> </w:t>
      </w:r>
      <w:r w:rsidR="00677FD9" w:rsidRPr="62B7EB0C">
        <w:rPr>
          <w:rFonts w:ascii="Arial" w:hAnsi="Arial" w:cs="Arial"/>
        </w:rPr>
        <w:t>and community partners</w:t>
      </w:r>
      <w:r w:rsidRPr="62B7EB0C">
        <w:rPr>
          <w:rFonts w:ascii="Arial" w:hAnsi="Arial" w:cs="Arial"/>
        </w:rPr>
        <w:t>.</w:t>
      </w:r>
      <w:r w:rsidR="00D51B5A" w:rsidRPr="62B7EB0C">
        <w:rPr>
          <w:rFonts w:ascii="Arial" w:hAnsi="Arial" w:cs="Arial"/>
        </w:rPr>
        <w:t xml:space="preserve"> </w:t>
      </w:r>
      <w:r w:rsidR="00D47DB0" w:rsidRPr="62B7EB0C">
        <w:rPr>
          <w:rFonts w:ascii="Arial" w:hAnsi="Arial" w:cs="Arial"/>
        </w:rPr>
        <w:t xml:space="preserve">The proposed </w:t>
      </w:r>
      <w:r w:rsidR="6C9C61A8" w:rsidRPr="62B7EB0C">
        <w:rPr>
          <w:rFonts w:ascii="Arial" w:hAnsi="Arial" w:cs="Arial"/>
        </w:rPr>
        <w:t>Charles Stewart Mott</w:t>
      </w:r>
      <w:r w:rsidR="00551001" w:rsidRPr="62B7EB0C">
        <w:rPr>
          <w:rFonts w:ascii="Arial" w:hAnsi="Arial" w:cs="Arial"/>
        </w:rPr>
        <w:t xml:space="preserve"> </w:t>
      </w:r>
      <w:r w:rsidR="00D47DB0" w:rsidRPr="62B7EB0C">
        <w:rPr>
          <w:rFonts w:ascii="Arial" w:hAnsi="Arial" w:cs="Arial"/>
        </w:rPr>
        <w:t>Department of Public Health w</w:t>
      </w:r>
      <w:r w:rsidR="009C7F8F">
        <w:rPr>
          <w:rFonts w:ascii="Arial" w:hAnsi="Arial" w:cs="Arial"/>
        </w:rPr>
        <w:t>ould</w:t>
      </w:r>
      <w:r w:rsidR="00D47DB0" w:rsidRPr="62B7EB0C">
        <w:rPr>
          <w:rFonts w:ascii="Arial" w:hAnsi="Arial" w:cs="Arial"/>
        </w:rPr>
        <w:t xml:space="preserve"> be one piece of the expanded public health infrastructure. </w:t>
      </w:r>
      <w:r w:rsidR="54EADA7A" w:rsidRPr="62B7EB0C">
        <w:rPr>
          <w:rFonts w:ascii="Arial" w:hAnsi="Arial" w:cs="Arial"/>
        </w:rPr>
        <w:t>Any work toward a school of public health depends on the initial creation of this department.</w:t>
      </w:r>
      <w:r w:rsidR="00D47DB0" w:rsidRPr="62B7EB0C">
        <w:rPr>
          <w:rFonts w:ascii="Arial" w:hAnsi="Arial" w:cs="Arial"/>
        </w:rPr>
        <w:t xml:space="preserve"> </w:t>
      </w:r>
      <w:r w:rsidR="00D51B5A" w:rsidRPr="62B7EB0C">
        <w:rPr>
          <w:rFonts w:ascii="Arial" w:hAnsi="Arial" w:cs="Arial"/>
        </w:rPr>
        <w:t>A final copy of the report from this work is included as Appendix #1</w:t>
      </w:r>
      <w:r w:rsidR="00D47DB0" w:rsidRPr="62B7EB0C">
        <w:rPr>
          <w:rFonts w:ascii="Arial" w:hAnsi="Arial" w:cs="Arial"/>
        </w:rPr>
        <w:t xml:space="preserve"> </w:t>
      </w:r>
      <w:r w:rsidR="00D47DB0" w:rsidRPr="62B7EB0C">
        <w:rPr>
          <w:rFonts w:ascii="Arial" w:hAnsi="Arial" w:cs="Arial"/>
          <w:i/>
          <w:iCs/>
        </w:rPr>
        <w:t>Exploring the Future of Public Health at MSU: Final Report of the Provost’s Public Health Advisory Committee</w:t>
      </w:r>
      <w:r w:rsidR="00D51B5A" w:rsidRPr="62B7EB0C">
        <w:rPr>
          <w:rFonts w:ascii="Arial" w:hAnsi="Arial" w:cs="Arial"/>
        </w:rPr>
        <w:t>.</w:t>
      </w:r>
      <w:r w:rsidR="00D47DB0" w:rsidRPr="62B7EB0C">
        <w:rPr>
          <w:rFonts w:ascii="Arial" w:hAnsi="Arial" w:cs="Arial"/>
        </w:rPr>
        <w:t xml:space="preserve"> This report was available on the Provost’s electronic desk for public comment for 90 days.</w:t>
      </w:r>
    </w:p>
    <w:p w14:paraId="69944B80" w14:textId="77777777" w:rsidR="00D51B5A" w:rsidRPr="00E621E9" w:rsidRDefault="00D51B5A" w:rsidP="00206AC6">
      <w:pPr>
        <w:pStyle w:val="ListParagraph"/>
        <w:ind w:left="0"/>
        <w:jc w:val="both"/>
        <w:rPr>
          <w:rFonts w:ascii="Arial" w:hAnsi="Arial" w:cs="Arial"/>
          <w:u w:val="single"/>
        </w:rPr>
      </w:pPr>
    </w:p>
    <w:p w14:paraId="79215918" w14:textId="72ADA43B" w:rsidR="00D51B5A" w:rsidRPr="00671F44" w:rsidRDefault="02B15AA7" w:rsidP="00671F44">
      <w:pPr>
        <w:pStyle w:val="ListParagraph"/>
        <w:numPr>
          <w:ilvl w:val="0"/>
          <w:numId w:val="29"/>
        </w:numPr>
        <w:jc w:val="both"/>
        <w:rPr>
          <w:rFonts w:ascii="Arial" w:hAnsi="Arial" w:cs="Arial"/>
          <w:b/>
          <w:bCs/>
          <w:u w:val="single"/>
        </w:rPr>
      </w:pPr>
      <w:r w:rsidRPr="62B7EB0C">
        <w:rPr>
          <w:rFonts w:ascii="Arial" w:hAnsi="Arial" w:cs="Arial"/>
          <w:b/>
          <w:bCs/>
          <w:u w:val="single"/>
        </w:rPr>
        <w:t xml:space="preserve">Description - </w:t>
      </w:r>
      <w:r w:rsidR="00D51B5A" w:rsidRPr="62B7EB0C">
        <w:rPr>
          <w:rFonts w:ascii="Arial" w:hAnsi="Arial" w:cs="Arial"/>
          <w:b/>
          <w:bCs/>
          <w:u w:val="single"/>
        </w:rPr>
        <w:t>Goals/functions/purpose of the Department of Public Health</w:t>
      </w:r>
    </w:p>
    <w:p w14:paraId="0F63E7A1" w14:textId="77777777" w:rsidR="00D51B5A" w:rsidRPr="00E621E9" w:rsidRDefault="00D51B5A" w:rsidP="00206AC6">
      <w:pPr>
        <w:pStyle w:val="ListParagraph"/>
        <w:ind w:left="0"/>
        <w:jc w:val="both"/>
        <w:rPr>
          <w:rFonts w:ascii="Arial" w:hAnsi="Arial" w:cs="Arial"/>
        </w:rPr>
      </w:pPr>
    </w:p>
    <w:p w14:paraId="06B9D359" w14:textId="0A90B9D7" w:rsidR="00093462" w:rsidRPr="00E621E9" w:rsidRDefault="00D51B5A" w:rsidP="00206AC6">
      <w:pPr>
        <w:pStyle w:val="ListParagraph"/>
        <w:ind w:left="0"/>
        <w:jc w:val="both"/>
        <w:rPr>
          <w:rFonts w:ascii="Arial" w:hAnsi="Arial" w:cs="Arial"/>
        </w:rPr>
      </w:pPr>
      <w:r w:rsidRPr="62B7EB0C">
        <w:rPr>
          <w:rFonts w:ascii="Arial" w:hAnsi="Arial" w:cs="Arial"/>
        </w:rPr>
        <w:t xml:space="preserve">The </w:t>
      </w:r>
      <w:r w:rsidR="25F08A1C" w:rsidRPr="62B7EB0C">
        <w:rPr>
          <w:rFonts w:ascii="Arial" w:hAnsi="Arial" w:cs="Arial"/>
        </w:rPr>
        <w:t>underlying purpose and expectations of the Charles Stewart Mott</w:t>
      </w:r>
      <w:r w:rsidRPr="62B7EB0C">
        <w:rPr>
          <w:rFonts w:ascii="Arial" w:hAnsi="Arial" w:cs="Arial"/>
        </w:rPr>
        <w:t xml:space="preserve"> Department of Public Health </w:t>
      </w:r>
      <w:r w:rsidR="00093462" w:rsidRPr="62B7EB0C">
        <w:rPr>
          <w:rFonts w:ascii="Arial" w:hAnsi="Arial" w:cs="Arial"/>
        </w:rPr>
        <w:t>are rooted in the major goals of the College of Human Medicine expansion in Flint which include:</w:t>
      </w:r>
    </w:p>
    <w:p w14:paraId="0ECAF529" w14:textId="3ABD9CAC" w:rsidR="36209D82" w:rsidRPr="008F7BF3" w:rsidRDefault="36209D82" w:rsidP="48EE29DF">
      <w:pPr>
        <w:pStyle w:val="paragraph"/>
        <w:numPr>
          <w:ilvl w:val="0"/>
          <w:numId w:val="23"/>
        </w:numPr>
        <w:spacing w:before="0" w:beforeAutospacing="0" w:after="0" w:afterAutospacing="0"/>
        <w:jc w:val="both"/>
        <w:rPr>
          <w:rStyle w:val="normaltextrun"/>
          <w:rFonts w:ascii="Arial" w:hAnsi="Arial" w:cs="Arial"/>
        </w:rPr>
      </w:pPr>
      <w:r w:rsidRPr="48EE29DF">
        <w:rPr>
          <w:rStyle w:val="normaltextrun"/>
          <w:rFonts w:ascii="Arial" w:hAnsi="Arial" w:cs="Arial"/>
        </w:rPr>
        <w:t xml:space="preserve">Provide a national and international model for how academic units can be built in partnership with those they </w:t>
      </w:r>
      <w:r w:rsidRPr="008F7BF3">
        <w:rPr>
          <w:rStyle w:val="normaltextrun"/>
          <w:rFonts w:ascii="Arial" w:hAnsi="Arial" w:cs="Arial"/>
        </w:rPr>
        <w:t xml:space="preserve">seek to serve (e.g., communities, patients, etc.).  </w:t>
      </w:r>
    </w:p>
    <w:p w14:paraId="17304B5A" w14:textId="1F162714" w:rsidR="000536F0" w:rsidRPr="008F7BF3" w:rsidRDefault="00551001" w:rsidP="04AC537D">
      <w:pPr>
        <w:pStyle w:val="paragraph"/>
        <w:numPr>
          <w:ilvl w:val="0"/>
          <w:numId w:val="23"/>
        </w:numPr>
        <w:spacing w:before="0" w:beforeAutospacing="0" w:after="0" w:afterAutospacing="0"/>
        <w:jc w:val="both"/>
        <w:rPr>
          <w:rStyle w:val="normaltextrun"/>
          <w:rFonts w:ascii="Arial" w:hAnsi="Arial" w:cs="Arial"/>
        </w:rPr>
      </w:pPr>
      <w:r w:rsidRPr="008F7BF3">
        <w:rPr>
          <w:rStyle w:val="normaltextrun"/>
          <w:rFonts w:ascii="Arial" w:hAnsi="Arial" w:cs="Arial"/>
        </w:rPr>
        <w:t>Establishing a unit dedicated to c</w:t>
      </w:r>
      <w:r w:rsidR="000536F0" w:rsidRPr="008F7BF3">
        <w:rPr>
          <w:rStyle w:val="normaltextrun"/>
          <w:rFonts w:ascii="Arial" w:hAnsi="Arial" w:cs="Arial"/>
        </w:rPr>
        <w:t>ommunity-based participatory research</w:t>
      </w:r>
      <w:r w:rsidR="42150C06" w:rsidRPr="008F7BF3">
        <w:rPr>
          <w:rStyle w:val="normaltextrun"/>
          <w:rFonts w:ascii="Arial" w:hAnsi="Arial" w:cs="Arial"/>
        </w:rPr>
        <w:t xml:space="preserve"> and i</w:t>
      </w:r>
      <w:r w:rsidR="000536F0" w:rsidRPr="008F7BF3">
        <w:rPr>
          <w:rStyle w:val="normaltextrun"/>
          <w:rFonts w:ascii="Arial" w:hAnsi="Arial" w:cs="Arial"/>
        </w:rPr>
        <w:t>nterventions to reduce disparities</w:t>
      </w:r>
    </w:p>
    <w:p w14:paraId="21EDB83A" w14:textId="795FE379" w:rsidR="000201E5" w:rsidRPr="00E621E9" w:rsidRDefault="498C3637" w:rsidP="51AFDD4B">
      <w:pPr>
        <w:pStyle w:val="paragraph"/>
        <w:numPr>
          <w:ilvl w:val="0"/>
          <w:numId w:val="23"/>
        </w:numPr>
        <w:spacing w:before="0" w:beforeAutospacing="0" w:after="0" w:afterAutospacing="0"/>
        <w:jc w:val="both"/>
        <w:textAlignment w:val="baseline"/>
        <w:rPr>
          <w:rStyle w:val="normaltextrun"/>
          <w:rFonts w:ascii="Arial" w:hAnsi="Arial" w:cs="Arial"/>
        </w:rPr>
      </w:pPr>
      <w:r w:rsidRPr="008F7BF3">
        <w:rPr>
          <w:rStyle w:val="normaltextrun"/>
          <w:rFonts w:ascii="Arial" w:hAnsi="Arial" w:cs="Arial"/>
        </w:rPr>
        <w:t>Establish Flint as an education center for advanced</w:t>
      </w:r>
      <w:r w:rsidRPr="51AFDD4B">
        <w:rPr>
          <w:rStyle w:val="normaltextrun"/>
          <w:rFonts w:ascii="Arial" w:hAnsi="Arial" w:cs="Arial"/>
        </w:rPr>
        <w:t xml:space="preserve"> degrees</w:t>
      </w:r>
      <w:r w:rsidR="6515172F" w:rsidRPr="51AFDD4B">
        <w:rPr>
          <w:rStyle w:val="normaltextrun"/>
          <w:rFonts w:ascii="Arial" w:hAnsi="Arial" w:cs="Arial"/>
        </w:rPr>
        <w:t xml:space="preserve"> in public health</w:t>
      </w:r>
    </w:p>
    <w:p w14:paraId="37C15A12" w14:textId="77777777" w:rsidR="000201E5" w:rsidRPr="00E621E9" w:rsidRDefault="000201E5" w:rsidP="00206AC6">
      <w:pPr>
        <w:pStyle w:val="paragraph"/>
        <w:numPr>
          <w:ilvl w:val="0"/>
          <w:numId w:val="23"/>
        </w:numPr>
        <w:spacing w:before="0" w:beforeAutospacing="0" w:after="0" w:afterAutospacing="0"/>
        <w:jc w:val="both"/>
        <w:textAlignment w:val="baseline"/>
        <w:rPr>
          <w:rStyle w:val="normaltextrun"/>
          <w:rFonts w:ascii="Arial" w:hAnsi="Arial" w:cs="Arial"/>
        </w:rPr>
      </w:pPr>
      <w:r w:rsidRPr="00E621E9">
        <w:rPr>
          <w:rStyle w:val="normaltextrun"/>
          <w:rFonts w:ascii="Arial" w:hAnsi="Arial" w:cs="Arial"/>
        </w:rPr>
        <w:t>Establish Flint’s national reputation in community-engaged public health research, practice, and translation</w:t>
      </w:r>
      <w:r w:rsidR="005B0DF7" w:rsidRPr="00E621E9">
        <w:rPr>
          <w:rStyle w:val="normaltextrun"/>
          <w:rFonts w:ascii="Arial" w:hAnsi="Arial" w:cs="Arial"/>
        </w:rPr>
        <w:t xml:space="preserve">; and </w:t>
      </w:r>
    </w:p>
    <w:p w14:paraId="0FA92595" w14:textId="6691BD0D" w:rsidR="000201E5" w:rsidRPr="00E621E9" w:rsidRDefault="498C3637" w:rsidP="51AFDD4B">
      <w:pPr>
        <w:pStyle w:val="paragraph"/>
        <w:numPr>
          <w:ilvl w:val="0"/>
          <w:numId w:val="23"/>
        </w:numPr>
        <w:spacing w:before="0" w:beforeAutospacing="0" w:after="0" w:afterAutospacing="0"/>
        <w:jc w:val="both"/>
        <w:textAlignment w:val="baseline"/>
        <w:rPr>
          <w:rStyle w:val="normaltextrun"/>
          <w:rFonts w:ascii="Arial" w:hAnsi="Arial" w:cs="Arial"/>
        </w:rPr>
      </w:pPr>
      <w:r w:rsidRPr="51AFDD4B">
        <w:rPr>
          <w:rStyle w:val="normaltextrun"/>
          <w:rFonts w:ascii="Arial" w:hAnsi="Arial" w:cs="Arial"/>
        </w:rPr>
        <w:t>Establish Flint in the College of Human Medicine</w:t>
      </w:r>
      <w:r w:rsidR="00551001">
        <w:rPr>
          <w:rStyle w:val="normaltextrun"/>
          <w:rFonts w:ascii="Arial" w:hAnsi="Arial" w:cs="Arial"/>
        </w:rPr>
        <w:t>’s</w:t>
      </w:r>
      <w:r w:rsidRPr="51AFDD4B">
        <w:rPr>
          <w:rStyle w:val="normaltextrun"/>
          <w:rFonts w:ascii="Arial" w:hAnsi="Arial" w:cs="Arial"/>
        </w:rPr>
        <w:t xml:space="preserve"> vision and community campus model</w:t>
      </w:r>
      <w:r w:rsidR="520C819D" w:rsidRPr="51AFDD4B">
        <w:rPr>
          <w:rStyle w:val="normaltextrun"/>
          <w:rFonts w:ascii="Arial" w:hAnsi="Arial" w:cs="Arial"/>
        </w:rPr>
        <w:t>.</w:t>
      </w:r>
    </w:p>
    <w:p w14:paraId="4B586694" w14:textId="77777777" w:rsidR="00551001" w:rsidRDefault="00551001" w:rsidP="00206AC6">
      <w:pPr>
        <w:pStyle w:val="ListParagraph"/>
        <w:ind w:left="0"/>
        <w:jc w:val="both"/>
        <w:rPr>
          <w:rFonts w:ascii="Arial" w:hAnsi="Arial" w:cs="Arial"/>
        </w:rPr>
      </w:pPr>
    </w:p>
    <w:p w14:paraId="67136BB7" w14:textId="6DB655F1" w:rsidR="000201E5" w:rsidRPr="00E621E9" w:rsidRDefault="00093462" w:rsidP="00206AC6">
      <w:pPr>
        <w:pStyle w:val="ListParagraph"/>
        <w:ind w:left="0"/>
        <w:jc w:val="both"/>
        <w:rPr>
          <w:rFonts w:ascii="Arial" w:hAnsi="Arial" w:cs="Arial"/>
        </w:rPr>
      </w:pPr>
      <w:r w:rsidRPr="04AC537D">
        <w:rPr>
          <w:rFonts w:ascii="Arial" w:hAnsi="Arial" w:cs="Arial"/>
        </w:rPr>
        <w:t xml:space="preserve">The goals of the </w:t>
      </w:r>
      <w:r w:rsidR="6C9C61A8" w:rsidRPr="04AC537D">
        <w:rPr>
          <w:rFonts w:ascii="Arial" w:hAnsi="Arial" w:cs="Arial"/>
        </w:rPr>
        <w:t>Charles Stewart Mott</w:t>
      </w:r>
      <w:r w:rsidR="00551001" w:rsidRPr="04AC537D">
        <w:rPr>
          <w:rFonts w:ascii="Arial" w:hAnsi="Arial" w:cs="Arial"/>
        </w:rPr>
        <w:t xml:space="preserve"> </w:t>
      </w:r>
      <w:r w:rsidRPr="04AC537D">
        <w:rPr>
          <w:rFonts w:ascii="Arial" w:hAnsi="Arial" w:cs="Arial"/>
        </w:rPr>
        <w:t xml:space="preserve">Department of Public Health remain consistent with the goals of the Division of Public </w:t>
      </w:r>
      <w:r w:rsidR="72CEFF7E" w:rsidRPr="04AC537D">
        <w:rPr>
          <w:rFonts w:ascii="Arial" w:hAnsi="Arial" w:cs="Arial"/>
        </w:rPr>
        <w:t>H</w:t>
      </w:r>
      <w:r w:rsidR="4FDAEADC" w:rsidRPr="04AC537D">
        <w:rPr>
          <w:rFonts w:ascii="Arial" w:hAnsi="Arial" w:cs="Arial"/>
        </w:rPr>
        <w:t>ealth</w:t>
      </w:r>
      <w:r w:rsidR="006E3384" w:rsidRPr="04AC537D">
        <w:rPr>
          <w:rFonts w:ascii="Arial" w:hAnsi="Arial" w:cs="Arial"/>
        </w:rPr>
        <w:t>, but include expansion of these goals (while retaining the strengths of our Flint Model)</w:t>
      </w:r>
      <w:r w:rsidRPr="04AC537D">
        <w:rPr>
          <w:rFonts w:ascii="Arial" w:hAnsi="Arial" w:cs="Arial"/>
        </w:rPr>
        <w:t xml:space="preserve"> and include:</w:t>
      </w:r>
    </w:p>
    <w:p w14:paraId="6F183A39" w14:textId="3976DF05" w:rsidR="000201E5" w:rsidRPr="00E621E9" w:rsidRDefault="498C3637" w:rsidP="62B7EB0C">
      <w:pPr>
        <w:pStyle w:val="paragraph"/>
        <w:numPr>
          <w:ilvl w:val="0"/>
          <w:numId w:val="24"/>
        </w:numPr>
        <w:spacing w:before="0" w:beforeAutospacing="0" w:after="0" w:afterAutospacing="0"/>
        <w:jc w:val="both"/>
        <w:textAlignment w:val="baseline"/>
        <w:rPr>
          <w:rStyle w:val="normaltextrun"/>
          <w:rFonts w:ascii="Arial" w:hAnsi="Arial" w:cs="Arial"/>
        </w:rPr>
      </w:pPr>
      <w:r w:rsidRPr="62B7EB0C">
        <w:rPr>
          <w:rStyle w:val="normaltextrun"/>
          <w:rFonts w:ascii="Arial" w:hAnsi="Arial" w:cs="Arial"/>
        </w:rPr>
        <w:t>Attract</w:t>
      </w:r>
      <w:r w:rsidR="520C819D" w:rsidRPr="62B7EB0C">
        <w:rPr>
          <w:rStyle w:val="normaltextrun"/>
          <w:rFonts w:ascii="Arial" w:hAnsi="Arial" w:cs="Arial"/>
        </w:rPr>
        <w:t xml:space="preserve"> and </w:t>
      </w:r>
      <w:r w:rsidRPr="62B7EB0C">
        <w:rPr>
          <w:rStyle w:val="normaltextrun"/>
          <w:rFonts w:ascii="Arial" w:hAnsi="Arial" w:cs="Arial"/>
        </w:rPr>
        <w:t>retain a core of NIH-funded and acclaimed researchers</w:t>
      </w:r>
      <w:r w:rsidR="520C819D" w:rsidRPr="62B7EB0C">
        <w:rPr>
          <w:rStyle w:val="normaltextrun"/>
          <w:rFonts w:ascii="Arial" w:hAnsi="Arial" w:cs="Arial"/>
        </w:rPr>
        <w:t xml:space="preserve"> with </w:t>
      </w:r>
      <w:r w:rsidR="1CDAAA0B" w:rsidRPr="62B7EB0C">
        <w:rPr>
          <w:rStyle w:val="normaltextrun"/>
          <w:rFonts w:ascii="Arial" w:hAnsi="Arial" w:cs="Arial"/>
        </w:rPr>
        <w:t>a record of accomplishment</w:t>
      </w:r>
      <w:r w:rsidRPr="62B7EB0C">
        <w:rPr>
          <w:rStyle w:val="normaltextrun"/>
          <w:rFonts w:ascii="Arial" w:hAnsi="Arial" w:cs="Arial"/>
        </w:rPr>
        <w:t xml:space="preserve">, </w:t>
      </w:r>
      <w:r w:rsidR="520C819D" w:rsidRPr="62B7EB0C">
        <w:rPr>
          <w:rStyle w:val="normaltextrun"/>
          <w:rFonts w:ascii="Arial" w:hAnsi="Arial" w:cs="Arial"/>
        </w:rPr>
        <w:t xml:space="preserve">including </w:t>
      </w:r>
      <w:r w:rsidRPr="62B7EB0C">
        <w:rPr>
          <w:rStyle w:val="normaltextrun"/>
          <w:rFonts w:ascii="Arial" w:hAnsi="Arial" w:cs="Arial"/>
        </w:rPr>
        <w:t>promising</w:t>
      </w:r>
      <w:r w:rsidR="520C819D" w:rsidRPr="62B7EB0C">
        <w:rPr>
          <w:rStyle w:val="normaltextrun"/>
          <w:rFonts w:ascii="Arial" w:hAnsi="Arial" w:cs="Arial"/>
        </w:rPr>
        <w:t xml:space="preserve"> </w:t>
      </w:r>
      <w:r w:rsidRPr="62B7EB0C">
        <w:rPr>
          <w:rStyle w:val="contextualspellingandgrammarerror"/>
          <w:rFonts w:ascii="Arial" w:hAnsi="Arial" w:cs="Arial"/>
        </w:rPr>
        <w:t>early</w:t>
      </w:r>
      <w:r w:rsidR="520C819D" w:rsidRPr="62B7EB0C">
        <w:rPr>
          <w:rStyle w:val="contextualspellingandgrammarerror"/>
          <w:rFonts w:ascii="Arial" w:hAnsi="Arial" w:cs="Arial"/>
        </w:rPr>
        <w:t>-</w:t>
      </w:r>
      <w:r w:rsidRPr="62B7EB0C">
        <w:rPr>
          <w:rStyle w:val="contextualspellingandgrammarerror"/>
          <w:rFonts w:ascii="Arial" w:hAnsi="Arial" w:cs="Arial"/>
        </w:rPr>
        <w:t>stage</w:t>
      </w:r>
      <w:r w:rsidR="520C819D" w:rsidRPr="62B7EB0C">
        <w:rPr>
          <w:rStyle w:val="contextualspellingandgrammarerror"/>
          <w:rFonts w:ascii="Arial" w:hAnsi="Arial" w:cs="Arial"/>
        </w:rPr>
        <w:t xml:space="preserve"> </w:t>
      </w:r>
      <w:r w:rsidRPr="62B7EB0C">
        <w:rPr>
          <w:rStyle w:val="normaltextrun"/>
          <w:rFonts w:ascii="Arial" w:hAnsi="Arial" w:cs="Arial"/>
        </w:rPr>
        <w:t xml:space="preserve">investigators, </w:t>
      </w:r>
      <w:r w:rsidR="520C819D" w:rsidRPr="62B7EB0C">
        <w:rPr>
          <w:rStyle w:val="normaltextrun"/>
          <w:rFonts w:ascii="Arial" w:hAnsi="Arial" w:cs="Arial"/>
        </w:rPr>
        <w:t xml:space="preserve">and an emphasis on </w:t>
      </w:r>
      <w:r w:rsidRPr="62B7EB0C">
        <w:rPr>
          <w:rStyle w:val="normaltextrun"/>
          <w:rFonts w:ascii="Arial" w:hAnsi="Arial" w:cs="Arial"/>
        </w:rPr>
        <w:t>community-driven areas of focus</w:t>
      </w:r>
      <w:r w:rsidR="520C819D" w:rsidRPr="62B7EB0C">
        <w:rPr>
          <w:rStyle w:val="normaltextrun"/>
          <w:rFonts w:ascii="Arial" w:hAnsi="Arial" w:cs="Arial"/>
        </w:rPr>
        <w:t>;</w:t>
      </w:r>
    </w:p>
    <w:p w14:paraId="7765640F" w14:textId="24CA2FE1" w:rsidR="7FA1A73F" w:rsidRDefault="7FA1A73F" w:rsidP="62B7EB0C">
      <w:pPr>
        <w:pStyle w:val="paragraph"/>
        <w:numPr>
          <w:ilvl w:val="0"/>
          <w:numId w:val="24"/>
        </w:numPr>
        <w:spacing w:before="0" w:beforeAutospacing="0" w:after="0" w:afterAutospacing="0"/>
        <w:jc w:val="both"/>
        <w:rPr>
          <w:rStyle w:val="normaltextrun"/>
          <w:rFonts w:ascii="Arial" w:hAnsi="Arial" w:cs="Arial"/>
        </w:rPr>
      </w:pPr>
      <w:r w:rsidRPr="62B7EB0C">
        <w:rPr>
          <w:rStyle w:val="normaltextrun"/>
          <w:rFonts w:ascii="Arial" w:hAnsi="Arial" w:cs="Arial"/>
        </w:rPr>
        <w:t xml:space="preserve">Attract and retain a core of experienced public health practitioners focused on </w:t>
      </w:r>
      <w:r w:rsidR="43E7E1E6" w:rsidRPr="62B7EB0C">
        <w:rPr>
          <w:rStyle w:val="normaltextrun"/>
          <w:rFonts w:ascii="Arial" w:hAnsi="Arial" w:cs="Arial"/>
        </w:rPr>
        <w:t>educating</w:t>
      </w:r>
      <w:r w:rsidRPr="62B7EB0C">
        <w:rPr>
          <w:rStyle w:val="normaltextrun"/>
          <w:rFonts w:ascii="Arial" w:hAnsi="Arial" w:cs="Arial"/>
        </w:rPr>
        <w:t xml:space="preserve"> and mentoring future public health pr</w:t>
      </w:r>
      <w:r w:rsidR="2031B786" w:rsidRPr="62B7EB0C">
        <w:rPr>
          <w:rStyle w:val="normaltextrun"/>
          <w:rFonts w:ascii="Arial" w:hAnsi="Arial" w:cs="Arial"/>
        </w:rPr>
        <w:t>ofessionals</w:t>
      </w:r>
      <w:r w:rsidRPr="62B7EB0C">
        <w:rPr>
          <w:rStyle w:val="normaltextrun"/>
          <w:rFonts w:ascii="Arial" w:hAnsi="Arial" w:cs="Arial"/>
        </w:rPr>
        <w:t>;</w:t>
      </w:r>
    </w:p>
    <w:p w14:paraId="0F7E8862" w14:textId="297AA239" w:rsidR="000201E5" w:rsidRPr="00E621E9" w:rsidRDefault="009C7F8F" w:rsidP="00206AC6">
      <w:pPr>
        <w:pStyle w:val="paragraph"/>
        <w:numPr>
          <w:ilvl w:val="0"/>
          <w:numId w:val="24"/>
        </w:numPr>
        <w:spacing w:before="0" w:beforeAutospacing="0" w:after="0" w:afterAutospacing="0"/>
        <w:jc w:val="both"/>
        <w:textAlignment w:val="baseline"/>
        <w:rPr>
          <w:rFonts w:ascii="Arial" w:hAnsi="Arial" w:cs="Arial"/>
        </w:rPr>
      </w:pPr>
      <w:r>
        <w:rPr>
          <w:rStyle w:val="normaltextrun"/>
          <w:rFonts w:ascii="Arial" w:hAnsi="Arial" w:cs="Arial"/>
        </w:rPr>
        <w:t>Support and collaborate with</w:t>
      </w:r>
      <w:r w:rsidR="005B0DF7" w:rsidRPr="00E621E9">
        <w:rPr>
          <w:rStyle w:val="normaltextrun"/>
          <w:rFonts w:ascii="Arial" w:hAnsi="Arial" w:cs="Arial"/>
        </w:rPr>
        <w:t xml:space="preserve"> c</w:t>
      </w:r>
      <w:r w:rsidR="000201E5" w:rsidRPr="00E621E9">
        <w:rPr>
          <w:rStyle w:val="normaltextrun"/>
          <w:rFonts w:ascii="Arial" w:hAnsi="Arial" w:cs="Arial"/>
        </w:rPr>
        <w:t>ommunity voice at the forefront</w:t>
      </w:r>
      <w:r w:rsidR="005B0DF7" w:rsidRPr="00E621E9">
        <w:rPr>
          <w:rStyle w:val="normaltextrun"/>
          <w:rFonts w:ascii="Arial" w:hAnsi="Arial" w:cs="Arial"/>
        </w:rPr>
        <w:t xml:space="preserve"> of our research, service, outreach</w:t>
      </w:r>
      <w:r w:rsidR="16170B49" w:rsidRPr="2E3B59F7">
        <w:rPr>
          <w:rStyle w:val="normaltextrun"/>
          <w:rFonts w:ascii="Arial" w:hAnsi="Arial" w:cs="Arial"/>
        </w:rPr>
        <w:t>,</w:t>
      </w:r>
      <w:r w:rsidR="005B0DF7" w:rsidRPr="00E621E9">
        <w:rPr>
          <w:rStyle w:val="normaltextrun"/>
          <w:rFonts w:ascii="Arial" w:hAnsi="Arial" w:cs="Arial"/>
        </w:rPr>
        <w:t xml:space="preserve"> and engagement efforts;</w:t>
      </w:r>
    </w:p>
    <w:p w14:paraId="0442CBD5" w14:textId="7AAE5C19" w:rsidR="000201E5" w:rsidRPr="00E621E9" w:rsidRDefault="520C819D" w:rsidP="2E3EDB90">
      <w:pPr>
        <w:pStyle w:val="paragraph"/>
        <w:numPr>
          <w:ilvl w:val="0"/>
          <w:numId w:val="24"/>
        </w:numPr>
        <w:spacing w:before="0" w:beforeAutospacing="0" w:after="0" w:afterAutospacing="0"/>
        <w:jc w:val="both"/>
        <w:textAlignment w:val="baseline"/>
        <w:rPr>
          <w:rStyle w:val="normaltextrun"/>
          <w:rFonts w:ascii="Arial" w:hAnsi="Arial" w:cs="Arial"/>
        </w:rPr>
      </w:pPr>
      <w:r w:rsidRPr="2E3EDB90">
        <w:rPr>
          <w:rStyle w:val="normaltextrun"/>
          <w:rFonts w:ascii="Arial" w:hAnsi="Arial" w:cs="Arial"/>
        </w:rPr>
        <w:t>Utilize p</w:t>
      </w:r>
      <w:r w:rsidR="498C3637" w:rsidRPr="2E3EDB90">
        <w:rPr>
          <w:rStyle w:val="normaltextrun"/>
          <w:rFonts w:ascii="Arial" w:hAnsi="Arial" w:cs="Arial"/>
        </w:rPr>
        <w:t>articipatory processes and feedback</w:t>
      </w:r>
      <w:r w:rsidRPr="2E3EDB90">
        <w:rPr>
          <w:rStyle w:val="normaltextrun"/>
          <w:rFonts w:ascii="Arial" w:hAnsi="Arial" w:cs="Arial"/>
        </w:rPr>
        <w:t xml:space="preserve"> that include a </w:t>
      </w:r>
      <w:r w:rsidR="04BA4726" w:rsidRPr="2E3EDB90">
        <w:rPr>
          <w:rStyle w:val="normaltextrun"/>
          <w:rFonts w:ascii="Arial" w:hAnsi="Arial" w:cs="Arial"/>
        </w:rPr>
        <w:t>broad</w:t>
      </w:r>
      <w:r w:rsidRPr="2E3EDB90">
        <w:rPr>
          <w:rStyle w:val="normaltextrun"/>
          <w:rFonts w:ascii="Arial" w:hAnsi="Arial" w:cs="Arial"/>
        </w:rPr>
        <w:t xml:space="preserve"> array of </w:t>
      </w:r>
      <w:r w:rsidR="5A31A968" w:rsidRPr="2E3EDB90">
        <w:rPr>
          <w:rStyle w:val="normaltextrun"/>
          <w:rFonts w:ascii="Arial" w:hAnsi="Arial" w:cs="Arial"/>
        </w:rPr>
        <w:t xml:space="preserve">community, </w:t>
      </w:r>
      <w:r w:rsidR="463D6B27" w:rsidRPr="2E3EDB90">
        <w:rPr>
          <w:rStyle w:val="normaltextrun"/>
          <w:rFonts w:ascii="Arial" w:hAnsi="Arial" w:cs="Arial"/>
        </w:rPr>
        <w:t>university, and</w:t>
      </w:r>
      <w:r w:rsidRPr="2E3EDB90">
        <w:rPr>
          <w:rStyle w:val="normaltextrun"/>
          <w:rFonts w:ascii="Arial" w:hAnsi="Arial" w:cs="Arial"/>
        </w:rPr>
        <w:t xml:space="preserve"> multi-sector stakeholders to </w:t>
      </w:r>
      <w:r w:rsidR="420B7037" w:rsidRPr="2E3EDB90">
        <w:rPr>
          <w:rStyle w:val="normaltextrun"/>
          <w:rFonts w:ascii="Arial" w:hAnsi="Arial" w:cs="Arial"/>
        </w:rPr>
        <w:t>continue to</w:t>
      </w:r>
      <w:r w:rsidRPr="2E3EDB90">
        <w:rPr>
          <w:rStyle w:val="normaltextrun"/>
          <w:rFonts w:ascii="Arial" w:hAnsi="Arial" w:cs="Arial"/>
        </w:rPr>
        <w:t xml:space="preserve"> inform our work and expansion</w:t>
      </w:r>
      <w:r w:rsidR="7ED95113" w:rsidRPr="2E3EDB90">
        <w:rPr>
          <w:rStyle w:val="normaltextrun"/>
          <w:rFonts w:ascii="Arial" w:hAnsi="Arial" w:cs="Arial"/>
        </w:rPr>
        <w:t xml:space="preserve">; </w:t>
      </w:r>
    </w:p>
    <w:p w14:paraId="34DFE67C" w14:textId="77777777" w:rsidR="000201E5" w:rsidRPr="00E621E9" w:rsidRDefault="000201E5" w:rsidP="00206AC6">
      <w:pPr>
        <w:pStyle w:val="ListParagraph"/>
        <w:ind w:left="0"/>
        <w:jc w:val="both"/>
        <w:rPr>
          <w:rFonts w:ascii="Arial" w:hAnsi="Arial" w:cs="Arial"/>
        </w:rPr>
      </w:pPr>
    </w:p>
    <w:p w14:paraId="0C99F506" w14:textId="728DF69E" w:rsidR="00D51B5A" w:rsidRPr="00671F44" w:rsidRDefault="005B0DF7" w:rsidP="1DEBF11C">
      <w:pPr>
        <w:pStyle w:val="ListParagraph"/>
        <w:ind w:left="0"/>
        <w:jc w:val="both"/>
        <w:rPr>
          <w:rFonts w:ascii="Arial" w:hAnsi="Arial" w:cs="Arial"/>
          <w:i/>
          <w:iCs/>
          <w:u w:val="single"/>
        </w:rPr>
      </w:pPr>
      <w:r w:rsidRPr="1DEBF11C">
        <w:rPr>
          <w:rFonts w:ascii="Arial" w:hAnsi="Arial" w:cs="Arial"/>
          <w:i/>
          <w:iCs/>
          <w:u w:val="single"/>
        </w:rPr>
        <w:t xml:space="preserve">The </w:t>
      </w:r>
      <w:r w:rsidR="006E3384" w:rsidRPr="1DEBF11C">
        <w:rPr>
          <w:rFonts w:ascii="Arial" w:hAnsi="Arial" w:cs="Arial"/>
          <w:i/>
          <w:iCs/>
          <w:u w:val="single"/>
        </w:rPr>
        <w:t>r</w:t>
      </w:r>
      <w:r w:rsidR="000201E5" w:rsidRPr="1DEBF11C">
        <w:rPr>
          <w:rFonts w:ascii="Arial" w:hAnsi="Arial" w:cs="Arial"/>
          <w:i/>
          <w:iCs/>
          <w:u w:val="single"/>
        </w:rPr>
        <w:t xml:space="preserve">esearch </w:t>
      </w:r>
      <w:r w:rsidRPr="1DEBF11C">
        <w:rPr>
          <w:rFonts w:ascii="Arial" w:hAnsi="Arial" w:cs="Arial"/>
          <w:i/>
          <w:iCs/>
          <w:u w:val="single"/>
        </w:rPr>
        <w:t>f</w:t>
      </w:r>
      <w:r w:rsidR="000201E5" w:rsidRPr="1DEBF11C">
        <w:rPr>
          <w:rFonts w:ascii="Arial" w:hAnsi="Arial" w:cs="Arial"/>
          <w:i/>
          <w:iCs/>
          <w:u w:val="single"/>
        </w:rPr>
        <w:t>oci</w:t>
      </w:r>
      <w:r w:rsidRPr="1DEBF11C">
        <w:rPr>
          <w:rFonts w:ascii="Arial" w:hAnsi="Arial" w:cs="Arial"/>
          <w:i/>
          <w:iCs/>
          <w:u w:val="single"/>
        </w:rPr>
        <w:t xml:space="preserve"> of the </w:t>
      </w:r>
      <w:r w:rsidR="00867814" w:rsidRPr="1DEBF11C">
        <w:rPr>
          <w:rFonts w:ascii="Arial" w:hAnsi="Arial" w:cs="Arial"/>
          <w:i/>
          <w:iCs/>
          <w:u w:val="single"/>
        </w:rPr>
        <w:t xml:space="preserve">proposed </w:t>
      </w:r>
      <w:r w:rsidRPr="1DEBF11C">
        <w:rPr>
          <w:rFonts w:ascii="Arial" w:hAnsi="Arial" w:cs="Arial"/>
          <w:i/>
          <w:iCs/>
          <w:u w:val="single"/>
        </w:rPr>
        <w:t xml:space="preserve">department were </w:t>
      </w:r>
      <w:r w:rsidR="19ABC656" w:rsidRPr="1DEBF11C">
        <w:rPr>
          <w:rFonts w:ascii="Arial" w:hAnsi="Arial" w:cs="Arial"/>
          <w:i/>
          <w:iCs/>
          <w:u w:val="single"/>
        </w:rPr>
        <w:t>born</w:t>
      </w:r>
      <w:r w:rsidRPr="1DEBF11C">
        <w:rPr>
          <w:rFonts w:ascii="Arial" w:hAnsi="Arial" w:cs="Arial"/>
          <w:i/>
          <w:iCs/>
          <w:u w:val="single"/>
        </w:rPr>
        <w:t xml:space="preserve"> from the Advisory Committee</w:t>
      </w:r>
      <w:r w:rsidR="009830E4">
        <w:rPr>
          <w:rFonts w:ascii="Arial" w:hAnsi="Arial" w:cs="Arial"/>
          <w:i/>
          <w:iCs/>
          <w:u w:val="single"/>
        </w:rPr>
        <w:t xml:space="preserve"> and</w:t>
      </w:r>
      <w:r w:rsidR="00867814" w:rsidRPr="1DEBF11C">
        <w:rPr>
          <w:rFonts w:ascii="Arial" w:hAnsi="Arial" w:cs="Arial"/>
          <w:i/>
          <w:iCs/>
          <w:u w:val="single"/>
        </w:rPr>
        <w:t xml:space="preserve"> reflect the active research of current facult</w:t>
      </w:r>
      <w:r w:rsidR="737D0C33" w:rsidRPr="1DEBF11C">
        <w:rPr>
          <w:rFonts w:ascii="Arial" w:hAnsi="Arial" w:cs="Arial"/>
          <w:i/>
          <w:iCs/>
          <w:u w:val="single"/>
        </w:rPr>
        <w:t>y</w:t>
      </w:r>
      <w:r w:rsidR="00867814" w:rsidRPr="1DEBF11C">
        <w:rPr>
          <w:rFonts w:ascii="Arial" w:hAnsi="Arial" w:cs="Arial"/>
          <w:i/>
          <w:iCs/>
          <w:u w:val="single"/>
        </w:rPr>
        <w:t>, and</w:t>
      </w:r>
      <w:r w:rsidR="006E3384" w:rsidRPr="1DEBF11C">
        <w:rPr>
          <w:rFonts w:ascii="Arial" w:hAnsi="Arial" w:cs="Arial"/>
          <w:i/>
          <w:iCs/>
          <w:u w:val="single"/>
        </w:rPr>
        <w:t xml:space="preserve"> </w:t>
      </w:r>
      <w:r w:rsidRPr="1DEBF11C">
        <w:rPr>
          <w:rFonts w:ascii="Arial" w:hAnsi="Arial" w:cs="Arial"/>
          <w:i/>
          <w:iCs/>
          <w:u w:val="single"/>
        </w:rPr>
        <w:t>include</w:t>
      </w:r>
      <w:r w:rsidR="000201E5" w:rsidRPr="1DEBF11C">
        <w:rPr>
          <w:rFonts w:ascii="Arial" w:hAnsi="Arial" w:cs="Arial"/>
          <w:i/>
          <w:iCs/>
          <w:u w:val="single"/>
        </w:rPr>
        <w:t>:</w:t>
      </w:r>
    </w:p>
    <w:p w14:paraId="4EC15A45" w14:textId="53480ABA" w:rsidR="000201E5" w:rsidRDefault="520C819D" w:rsidP="1847DB74">
      <w:pPr>
        <w:pStyle w:val="paragraph"/>
        <w:numPr>
          <w:ilvl w:val="0"/>
          <w:numId w:val="25"/>
        </w:numPr>
        <w:spacing w:before="0" w:beforeAutospacing="0" w:after="0" w:afterAutospacing="0"/>
        <w:jc w:val="both"/>
        <w:textAlignment w:val="baseline"/>
        <w:rPr>
          <w:rStyle w:val="normaltextrun"/>
          <w:rFonts w:ascii="Arial" w:hAnsi="Arial" w:cs="Arial"/>
        </w:rPr>
      </w:pPr>
      <w:r w:rsidRPr="1847DB74">
        <w:rPr>
          <w:rStyle w:val="normaltextrun"/>
          <w:rFonts w:ascii="Arial" w:hAnsi="Arial" w:cs="Arial"/>
        </w:rPr>
        <w:t xml:space="preserve">A </w:t>
      </w:r>
      <w:r w:rsidR="498C3637" w:rsidRPr="1847DB74">
        <w:rPr>
          <w:rStyle w:val="normaltextrun"/>
          <w:rFonts w:ascii="Arial" w:hAnsi="Arial" w:cs="Arial"/>
        </w:rPr>
        <w:t>focus on</w:t>
      </w:r>
      <w:r w:rsidRPr="1847DB74">
        <w:rPr>
          <w:rStyle w:val="normaltextrun"/>
          <w:rFonts w:ascii="Arial" w:hAnsi="Arial" w:cs="Arial"/>
        </w:rPr>
        <w:t xml:space="preserve"> </w:t>
      </w:r>
      <w:r w:rsidR="498C3637" w:rsidRPr="1847DB74">
        <w:rPr>
          <w:rStyle w:val="normaltextrun"/>
          <w:rFonts w:ascii="Arial" w:hAnsi="Arial" w:cs="Arial"/>
        </w:rPr>
        <w:t>solutions</w:t>
      </w:r>
      <w:r w:rsidRPr="1847DB74">
        <w:rPr>
          <w:rStyle w:val="normaltextrun"/>
          <w:rFonts w:ascii="Arial" w:hAnsi="Arial" w:cs="Arial"/>
        </w:rPr>
        <w:t xml:space="preserve">, and equity-centered public health interventions, </w:t>
      </w:r>
      <w:r w:rsidR="498C3637" w:rsidRPr="1847DB74">
        <w:rPr>
          <w:rStyle w:val="normaltextrun"/>
          <w:rFonts w:ascii="Arial" w:hAnsi="Arial" w:cs="Arial"/>
        </w:rPr>
        <w:t xml:space="preserve">rather than simply </w:t>
      </w:r>
      <w:r w:rsidR="0E989E31" w:rsidRPr="1847DB74">
        <w:rPr>
          <w:rStyle w:val="normaltextrun"/>
          <w:rFonts w:ascii="Arial" w:hAnsi="Arial" w:cs="Arial"/>
        </w:rPr>
        <w:t>documenting</w:t>
      </w:r>
      <w:r w:rsidR="498C3637" w:rsidRPr="1847DB74">
        <w:rPr>
          <w:rStyle w:val="normaltextrun"/>
          <w:rFonts w:ascii="Arial" w:hAnsi="Arial" w:cs="Arial"/>
        </w:rPr>
        <w:t xml:space="preserve"> </w:t>
      </w:r>
      <w:r w:rsidR="5EE2B457" w:rsidRPr="1847DB74">
        <w:rPr>
          <w:rStyle w:val="normaltextrun"/>
          <w:rFonts w:ascii="Arial" w:hAnsi="Arial" w:cs="Arial"/>
        </w:rPr>
        <w:t>‘</w:t>
      </w:r>
      <w:r w:rsidR="498C3637" w:rsidRPr="1847DB74">
        <w:rPr>
          <w:rStyle w:val="normaltextrun"/>
          <w:rFonts w:ascii="Arial" w:hAnsi="Arial" w:cs="Arial"/>
        </w:rPr>
        <w:t>what is</w:t>
      </w:r>
      <w:r w:rsidR="5F90C2DD" w:rsidRPr="1847DB74">
        <w:rPr>
          <w:rStyle w:val="normaltextrun"/>
          <w:rFonts w:ascii="Arial" w:hAnsi="Arial" w:cs="Arial"/>
        </w:rPr>
        <w:t>.</w:t>
      </w:r>
      <w:r w:rsidR="40F88B83" w:rsidRPr="1847DB74">
        <w:rPr>
          <w:rStyle w:val="normaltextrun"/>
          <w:rFonts w:ascii="Arial" w:hAnsi="Arial" w:cs="Arial"/>
        </w:rPr>
        <w:t>’</w:t>
      </w:r>
      <w:r w:rsidR="57F93C79" w:rsidRPr="1847DB74">
        <w:rPr>
          <w:rStyle w:val="normaltextrun"/>
          <w:rFonts w:ascii="Arial" w:hAnsi="Arial" w:cs="Arial"/>
        </w:rPr>
        <w:t xml:space="preserve">  </w:t>
      </w:r>
    </w:p>
    <w:p w14:paraId="70F87678" w14:textId="5641892D" w:rsidR="00ED4A82" w:rsidRDefault="00ED4A82" w:rsidP="00ED4A82">
      <w:pPr>
        <w:pStyle w:val="paragraph"/>
        <w:numPr>
          <w:ilvl w:val="1"/>
          <w:numId w:val="25"/>
        </w:numPr>
        <w:spacing w:before="0" w:beforeAutospacing="0" w:after="0" w:afterAutospacing="0"/>
        <w:jc w:val="both"/>
        <w:textAlignment w:val="baseline"/>
        <w:rPr>
          <w:rFonts w:ascii="Arial" w:hAnsi="Arial" w:cs="Arial"/>
        </w:rPr>
      </w:pPr>
      <w:r>
        <w:rPr>
          <w:rStyle w:val="normaltextrun"/>
          <w:rFonts w:ascii="Arial" w:hAnsi="Arial" w:cs="Arial"/>
        </w:rPr>
        <w:t xml:space="preserve">The original areas of focus (healthy behaviors, behavioral health, and chronic illness with a focus on interventions to reduce health disparities) were created </w:t>
      </w:r>
      <w:r>
        <w:rPr>
          <w:rStyle w:val="normaltextrun"/>
          <w:rFonts w:ascii="Arial" w:hAnsi="Arial" w:cs="Arial"/>
        </w:rPr>
        <w:lastRenderedPageBreak/>
        <w:t xml:space="preserve">through the work of the </w:t>
      </w:r>
      <w:r w:rsidRPr="51AFDD4B">
        <w:rPr>
          <w:rFonts w:ascii="Arial" w:hAnsi="Arial" w:cs="Arial"/>
        </w:rPr>
        <w:t>Flint Public Health Research Advisory Committee</w:t>
      </w:r>
      <w:r>
        <w:rPr>
          <w:rFonts w:ascii="Arial" w:hAnsi="Arial" w:cs="Arial"/>
        </w:rPr>
        <w:t>. These continue to be the focus of the unit.</w:t>
      </w:r>
    </w:p>
    <w:p w14:paraId="05B7BEBD" w14:textId="52F384E6" w:rsidR="00ED4A82" w:rsidRDefault="00ED4A82" w:rsidP="62B7EB0C">
      <w:pPr>
        <w:pStyle w:val="paragraph"/>
        <w:numPr>
          <w:ilvl w:val="1"/>
          <w:numId w:val="25"/>
        </w:numPr>
        <w:spacing w:before="0" w:beforeAutospacing="0" w:after="0" w:afterAutospacing="0"/>
        <w:jc w:val="both"/>
        <w:textAlignment w:val="baseline"/>
        <w:rPr>
          <w:rFonts w:ascii="Arial" w:hAnsi="Arial" w:cs="Arial"/>
        </w:rPr>
      </w:pPr>
      <w:r w:rsidRPr="62B7EB0C">
        <w:rPr>
          <w:rFonts w:ascii="Arial" w:hAnsi="Arial" w:cs="Arial"/>
        </w:rPr>
        <w:t>As an integral part of the upcoming faculty expansion, the division will reconvene the group to review the areas of public health research the community and university should partner to address.</w:t>
      </w:r>
    </w:p>
    <w:p w14:paraId="5421AF36" w14:textId="77777777" w:rsidR="00ED4A82" w:rsidRPr="00E621E9" w:rsidRDefault="00ED4A82" w:rsidP="62B7EB0C">
      <w:pPr>
        <w:pStyle w:val="paragraph"/>
        <w:spacing w:before="0" w:beforeAutospacing="0" w:after="0" w:afterAutospacing="0"/>
        <w:ind w:left="360"/>
        <w:jc w:val="both"/>
        <w:textAlignment w:val="baseline"/>
        <w:rPr>
          <w:rFonts w:ascii="Arial" w:hAnsi="Arial" w:cs="Arial"/>
        </w:rPr>
      </w:pPr>
    </w:p>
    <w:p w14:paraId="6AB0EC0B" w14:textId="0DECFD37" w:rsidR="00867814" w:rsidRPr="00671F44" w:rsidRDefault="00867814" w:rsidP="62B7EB0C">
      <w:pPr>
        <w:pStyle w:val="ListParagraph"/>
        <w:ind w:left="0"/>
        <w:jc w:val="both"/>
        <w:rPr>
          <w:rFonts w:ascii="Arial" w:hAnsi="Arial" w:cs="Arial"/>
          <w:i/>
          <w:iCs/>
          <w:u w:val="single"/>
        </w:rPr>
      </w:pPr>
      <w:r w:rsidRPr="62B7EB0C">
        <w:rPr>
          <w:rFonts w:ascii="Arial" w:hAnsi="Arial" w:cs="Arial"/>
          <w:i/>
          <w:iCs/>
          <w:u w:val="single"/>
        </w:rPr>
        <w:t xml:space="preserve">The educational </w:t>
      </w:r>
      <w:r w:rsidR="7C2630B3" w:rsidRPr="62B7EB0C">
        <w:rPr>
          <w:rFonts w:ascii="Arial" w:hAnsi="Arial" w:cs="Arial"/>
          <w:i/>
          <w:iCs/>
          <w:u w:val="single"/>
        </w:rPr>
        <w:t>goals</w:t>
      </w:r>
      <w:r w:rsidRPr="62B7EB0C">
        <w:rPr>
          <w:rFonts w:ascii="Arial" w:hAnsi="Arial" w:cs="Arial"/>
          <w:i/>
          <w:iCs/>
          <w:u w:val="single"/>
        </w:rPr>
        <w:t xml:space="preserve"> of the proposed department include:</w:t>
      </w:r>
    </w:p>
    <w:p w14:paraId="36F09669" w14:textId="6EA68946" w:rsidR="67C19DF2" w:rsidRDefault="67C19DF2" w:rsidP="62B7EB0C">
      <w:pPr>
        <w:pStyle w:val="ListParagraph"/>
        <w:numPr>
          <w:ilvl w:val="0"/>
          <w:numId w:val="28"/>
        </w:numPr>
        <w:jc w:val="both"/>
      </w:pPr>
      <w:r w:rsidRPr="62B7EB0C">
        <w:rPr>
          <w:rFonts w:ascii="Arial" w:hAnsi="Arial" w:cs="Arial"/>
        </w:rPr>
        <w:t xml:space="preserve">Development of excellent professional education in public health through the MPH program and its accreditation. Next </w:t>
      </w:r>
      <w:r w:rsidR="4714108B" w:rsidRPr="62B7EB0C">
        <w:rPr>
          <w:rFonts w:ascii="Arial" w:hAnsi="Arial" w:cs="Arial"/>
        </w:rPr>
        <w:t xml:space="preserve">steps could include the creation of a professional doctorate program, the DrPH. </w:t>
      </w:r>
    </w:p>
    <w:p w14:paraId="7DB56103" w14:textId="29B1C00A" w:rsidR="00867814" w:rsidRPr="00E621E9" w:rsidRDefault="20841EE2" w:rsidP="62B7EB0C">
      <w:pPr>
        <w:pStyle w:val="ListParagraph"/>
        <w:numPr>
          <w:ilvl w:val="0"/>
          <w:numId w:val="28"/>
        </w:numPr>
        <w:jc w:val="both"/>
        <w:textAlignment w:val="baseline"/>
        <w:rPr>
          <w:rFonts w:ascii="Arial" w:hAnsi="Arial" w:cs="Arial"/>
        </w:rPr>
      </w:pPr>
      <w:r w:rsidRPr="62B7EB0C">
        <w:rPr>
          <w:rFonts w:ascii="Arial" w:eastAsia="Arial" w:hAnsi="Arial" w:cs="Arial"/>
        </w:rPr>
        <w:t xml:space="preserve">Expanding the understanding of public health broadly </w:t>
      </w:r>
      <w:r w:rsidR="5F290413" w:rsidRPr="62B7EB0C">
        <w:rPr>
          <w:rFonts w:ascii="Arial" w:eastAsia="Arial" w:hAnsi="Arial" w:cs="Arial"/>
        </w:rPr>
        <w:t>by continuing and expanding</w:t>
      </w:r>
      <w:r w:rsidRPr="62B7EB0C">
        <w:rPr>
          <w:rFonts w:ascii="Arial" w:eastAsia="Arial" w:hAnsi="Arial" w:cs="Arial"/>
        </w:rPr>
        <w:t xml:space="preserve"> community </w:t>
      </w:r>
      <w:r w:rsidR="71C5DE4A" w:rsidRPr="62B7EB0C">
        <w:rPr>
          <w:rFonts w:ascii="Arial" w:eastAsia="Arial" w:hAnsi="Arial" w:cs="Arial"/>
        </w:rPr>
        <w:t xml:space="preserve">educational programs </w:t>
      </w:r>
      <w:r w:rsidRPr="62B7EB0C">
        <w:rPr>
          <w:rFonts w:ascii="Arial" w:eastAsia="Arial" w:hAnsi="Arial" w:cs="Arial"/>
        </w:rPr>
        <w:t xml:space="preserve">and </w:t>
      </w:r>
      <w:r w:rsidR="1BB19815" w:rsidRPr="62B7EB0C">
        <w:rPr>
          <w:rFonts w:ascii="Arial" w:eastAsia="Arial" w:hAnsi="Arial" w:cs="Arial"/>
        </w:rPr>
        <w:t xml:space="preserve">existing entry-level college and high school courses like the HM 101 – Introduction to Public Health course. </w:t>
      </w:r>
      <w:r w:rsidR="0085701E">
        <w:rPr>
          <w:rFonts w:ascii="Arial" w:eastAsia="Arial" w:hAnsi="Arial" w:cs="Arial"/>
        </w:rPr>
        <w:t xml:space="preserve">Additional undergraduate course work and programs are a </w:t>
      </w:r>
      <w:proofErr w:type="gramStart"/>
      <w:r w:rsidR="0085701E">
        <w:rPr>
          <w:rFonts w:ascii="Arial" w:eastAsia="Arial" w:hAnsi="Arial" w:cs="Arial"/>
        </w:rPr>
        <w:t>long term</w:t>
      </w:r>
      <w:proofErr w:type="gramEnd"/>
      <w:r w:rsidR="0085701E">
        <w:rPr>
          <w:rFonts w:ascii="Arial" w:eastAsia="Arial" w:hAnsi="Arial" w:cs="Arial"/>
        </w:rPr>
        <w:t xml:space="preserve"> opportunity as the faculty body grows.</w:t>
      </w:r>
    </w:p>
    <w:p w14:paraId="459B3BBC" w14:textId="004A8DC7" w:rsidR="00867814" w:rsidRPr="00E621E9" w:rsidRDefault="1982EB14" w:rsidP="62B7EB0C">
      <w:pPr>
        <w:pStyle w:val="ListParagraph"/>
        <w:numPr>
          <w:ilvl w:val="0"/>
          <w:numId w:val="28"/>
        </w:numPr>
        <w:jc w:val="both"/>
        <w:textAlignment w:val="baseline"/>
        <w:rPr>
          <w:rFonts w:ascii="Arial" w:hAnsi="Arial" w:cs="Arial"/>
        </w:rPr>
      </w:pPr>
      <w:r w:rsidRPr="62B7EB0C">
        <w:rPr>
          <w:rFonts w:ascii="Arial" w:eastAsia="Arial" w:hAnsi="Arial" w:cs="Arial"/>
        </w:rPr>
        <w:t xml:space="preserve">Building upon the success of the Flint research model and the best practices of schools and programs of public health from around the country, </w:t>
      </w:r>
      <w:r w:rsidR="3A60B2B7" w:rsidRPr="62B7EB0C">
        <w:rPr>
          <w:rFonts w:ascii="Arial" w:eastAsia="Arial" w:hAnsi="Arial" w:cs="Arial"/>
        </w:rPr>
        <w:t xml:space="preserve">retaining </w:t>
      </w:r>
      <w:r w:rsidRPr="62B7EB0C">
        <w:rPr>
          <w:rFonts w:ascii="Arial" w:eastAsia="Arial" w:hAnsi="Arial" w:cs="Arial"/>
        </w:rPr>
        <w:t>the engagement of community in the instructional design of content.</w:t>
      </w:r>
    </w:p>
    <w:p w14:paraId="1189C372" w14:textId="3C8673F0" w:rsidR="01FD8FB4" w:rsidRDefault="01FD8FB4" w:rsidP="62B7EB0C">
      <w:pPr>
        <w:pStyle w:val="ListParagraph"/>
        <w:numPr>
          <w:ilvl w:val="0"/>
          <w:numId w:val="28"/>
        </w:numPr>
        <w:jc w:val="both"/>
        <w:rPr>
          <w:rFonts w:ascii="Arial" w:eastAsia="Arial" w:hAnsi="Arial" w:cs="Arial"/>
        </w:rPr>
      </w:pPr>
      <w:r w:rsidRPr="62B7EB0C">
        <w:rPr>
          <w:rFonts w:ascii="Arial" w:eastAsia="Arial" w:hAnsi="Arial" w:cs="Arial"/>
        </w:rPr>
        <w:t>Capitalizing upon the success of recruiting teaching faculty into the MPH program, requiring that instructional faculty come with and represent experience in the practice and/or research of public health issues, especially the social determinants of health (SDoH) and health disparities. These perspectives will enhance the infusion of public health practice and research into the educational process.</w:t>
      </w:r>
      <w:r w:rsidR="6CC01C5B" w:rsidRPr="62B7EB0C">
        <w:rPr>
          <w:rFonts w:ascii="Arial" w:eastAsia="Arial" w:hAnsi="Arial" w:cs="Arial"/>
        </w:rPr>
        <w:t xml:space="preserve"> </w:t>
      </w:r>
    </w:p>
    <w:p w14:paraId="12E273B2" w14:textId="5154B609" w:rsidR="00867814" w:rsidRPr="00BF09D1" w:rsidRDefault="00867814" w:rsidP="00206AC6">
      <w:pPr>
        <w:pStyle w:val="paragraph"/>
        <w:spacing w:before="0" w:beforeAutospacing="0" w:after="0" w:afterAutospacing="0"/>
        <w:jc w:val="both"/>
        <w:textAlignment w:val="baseline"/>
        <w:rPr>
          <w:rStyle w:val="normaltextrun"/>
          <w:rFonts w:ascii="Arial" w:eastAsia="Arial" w:hAnsi="Arial" w:cs="Arial"/>
        </w:rPr>
      </w:pPr>
    </w:p>
    <w:p w14:paraId="1FAF8920" w14:textId="4AF1E049" w:rsidR="00867814" w:rsidRPr="00BF09D1" w:rsidRDefault="00416CF8" w:rsidP="00206AC6">
      <w:pPr>
        <w:pStyle w:val="ListParagraph"/>
        <w:ind w:left="0"/>
        <w:jc w:val="both"/>
        <w:rPr>
          <w:rFonts w:ascii="Arial" w:eastAsia="Arial" w:hAnsi="Arial" w:cs="Arial"/>
          <w:i/>
          <w:u w:val="single"/>
        </w:rPr>
      </w:pPr>
      <w:r w:rsidRPr="00BF09D1">
        <w:rPr>
          <w:rFonts w:ascii="Arial" w:eastAsia="Arial" w:hAnsi="Arial" w:cs="Arial"/>
          <w:i/>
          <w:u w:val="single"/>
        </w:rPr>
        <w:t>The</w:t>
      </w:r>
      <w:r w:rsidR="00867814" w:rsidRPr="00BF09D1">
        <w:rPr>
          <w:rFonts w:ascii="Arial" w:eastAsia="Arial" w:hAnsi="Arial" w:cs="Arial"/>
          <w:i/>
          <w:u w:val="single"/>
        </w:rPr>
        <w:t xml:space="preserve"> service/outreach/engagement </w:t>
      </w:r>
      <w:r w:rsidRPr="00BF09D1">
        <w:rPr>
          <w:rFonts w:ascii="Arial" w:eastAsia="Arial" w:hAnsi="Arial" w:cs="Arial"/>
          <w:i/>
          <w:u w:val="single"/>
        </w:rPr>
        <w:t>foci</w:t>
      </w:r>
      <w:r w:rsidR="00E621E9" w:rsidRPr="00BF09D1">
        <w:rPr>
          <w:rFonts w:ascii="Arial" w:eastAsia="Arial" w:hAnsi="Arial" w:cs="Arial"/>
          <w:i/>
          <w:u w:val="single"/>
        </w:rPr>
        <w:t xml:space="preserve"> include:</w:t>
      </w:r>
    </w:p>
    <w:p w14:paraId="0BE94D10" w14:textId="5D61691C" w:rsidR="00E621E9" w:rsidRPr="00671F44" w:rsidRDefault="00A07F9D" w:rsidP="00671F44">
      <w:pPr>
        <w:pStyle w:val="ListParagraph"/>
        <w:numPr>
          <w:ilvl w:val="0"/>
          <w:numId w:val="30"/>
        </w:numPr>
        <w:jc w:val="both"/>
        <w:textAlignment w:val="baseline"/>
        <w:rPr>
          <w:rFonts w:ascii="Arial" w:hAnsi="Arial" w:cs="Arial"/>
          <w:u w:val="single"/>
        </w:rPr>
      </w:pPr>
      <w:r w:rsidRPr="00BF09D1">
        <w:rPr>
          <w:rFonts w:ascii="Arial" w:eastAsia="Arial" w:hAnsi="Arial" w:cs="Arial"/>
        </w:rPr>
        <w:t>Community</w:t>
      </w:r>
      <w:r w:rsidRPr="00BF09D1">
        <w:rPr>
          <w:rStyle w:val="normaltextrun"/>
          <w:rFonts w:ascii="Arial" w:eastAsia="Arial" w:hAnsi="Arial" w:cs="Arial"/>
        </w:rPr>
        <w:t>-engaged public health research, practice, and translation</w:t>
      </w:r>
      <w:r w:rsidR="00745B43" w:rsidRPr="00BF09D1">
        <w:rPr>
          <w:rStyle w:val="normaltextrun"/>
          <w:rFonts w:ascii="Arial" w:eastAsia="Arial" w:hAnsi="Arial" w:cs="Arial"/>
        </w:rPr>
        <w:t xml:space="preserve"> with communities we serve;</w:t>
      </w:r>
    </w:p>
    <w:p w14:paraId="440A6863" w14:textId="3AB43712" w:rsidR="003D163E" w:rsidRPr="00671F44" w:rsidRDefault="629AD383" w:rsidP="00206AC6">
      <w:pPr>
        <w:pStyle w:val="ListParagraph"/>
        <w:numPr>
          <w:ilvl w:val="0"/>
          <w:numId w:val="30"/>
        </w:numPr>
        <w:jc w:val="both"/>
        <w:textAlignment w:val="baseline"/>
        <w:rPr>
          <w:rStyle w:val="normaltextrun"/>
          <w:rFonts w:ascii="Arial" w:hAnsi="Arial" w:cs="Arial"/>
          <w:u w:val="single"/>
        </w:rPr>
      </w:pPr>
      <w:r w:rsidRPr="2E3B59F7">
        <w:rPr>
          <w:rStyle w:val="normaltextrun"/>
          <w:rFonts w:ascii="Arial" w:hAnsi="Arial" w:cs="Arial"/>
        </w:rPr>
        <w:t>Build</w:t>
      </w:r>
      <w:r w:rsidR="739F84B0" w:rsidRPr="2E3B59F7">
        <w:rPr>
          <w:rStyle w:val="normaltextrun"/>
          <w:rFonts w:ascii="Arial" w:hAnsi="Arial" w:cs="Arial"/>
        </w:rPr>
        <w:t>ing</w:t>
      </w:r>
      <w:r w:rsidR="005C18EC" w:rsidRPr="00671F44">
        <w:rPr>
          <w:rStyle w:val="normaltextrun"/>
          <w:rFonts w:ascii="Arial" w:hAnsi="Arial" w:cs="Arial"/>
        </w:rPr>
        <w:t xml:space="preserve"> partnerships with local stakeholders across sectors</w:t>
      </w:r>
      <w:r w:rsidR="00206AC6" w:rsidRPr="00671F44">
        <w:rPr>
          <w:rStyle w:val="normaltextrun"/>
          <w:rFonts w:ascii="Arial" w:hAnsi="Arial" w:cs="Arial"/>
        </w:rPr>
        <w:t>;</w:t>
      </w:r>
      <w:r w:rsidR="005C18EC" w:rsidRPr="00671F44">
        <w:rPr>
          <w:rStyle w:val="normaltextrun"/>
          <w:rFonts w:ascii="Arial" w:hAnsi="Arial" w:cs="Arial"/>
        </w:rPr>
        <w:t xml:space="preserve"> </w:t>
      </w:r>
    </w:p>
    <w:p w14:paraId="0DCBC75F" w14:textId="472DC55D" w:rsidR="00745B43" w:rsidRPr="00671F44" w:rsidRDefault="37964BBD" w:rsidP="00206AC6">
      <w:pPr>
        <w:pStyle w:val="ListParagraph"/>
        <w:numPr>
          <w:ilvl w:val="0"/>
          <w:numId w:val="30"/>
        </w:numPr>
        <w:jc w:val="both"/>
        <w:textAlignment w:val="baseline"/>
        <w:rPr>
          <w:rFonts w:ascii="Arial" w:hAnsi="Arial" w:cs="Arial"/>
        </w:rPr>
      </w:pPr>
      <w:r w:rsidRPr="48EE29DF">
        <w:rPr>
          <w:rFonts w:ascii="Arial" w:hAnsi="Arial" w:cs="Arial"/>
        </w:rPr>
        <w:t>Foster</w:t>
      </w:r>
      <w:r w:rsidR="0DDE8C68" w:rsidRPr="48EE29DF">
        <w:rPr>
          <w:rFonts w:ascii="Arial" w:hAnsi="Arial" w:cs="Arial"/>
        </w:rPr>
        <w:t>ing</w:t>
      </w:r>
      <w:r w:rsidR="009944B9" w:rsidRPr="00671F44">
        <w:rPr>
          <w:rFonts w:ascii="Arial" w:hAnsi="Arial" w:cs="Arial"/>
        </w:rPr>
        <w:t xml:space="preserve"> public health </w:t>
      </w:r>
      <w:r w:rsidR="739442A5" w:rsidRPr="48EE29DF">
        <w:rPr>
          <w:rFonts w:ascii="Arial" w:hAnsi="Arial" w:cs="Arial"/>
        </w:rPr>
        <w:t>service-learning</w:t>
      </w:r>
      <w:r w:rsidR="009944B9" w:rsidRPr="00671F44">
        <w:rPr>
          <w:rFonts w:ascii="Arial" w:hAnsi="Arial" w:cs="Arial"/>
        </w:rPr>
        <w:t xml:space="preserve"> opportunities for students and </w:t>
      </w:r>
      <w:r w:rsidR="00FD26B6">
        <w:rPr>
          <w:rFonts w:ascii="Arial" w:hAnsi="Arial" w:cs="Arial"/>
        </w:rPr>
        <w:t xml:space="preserve">MSU </w:t>
      </w:r>
      <w:r w:rsidR="009944B9" w:rsidRPr="00671F44">
        <w:rPr>
          <w:rFonts w:ascii="Arial" w:hAnsi="Arial" w:cs="Arial"/>
        </w:rPr>
        <w:t>trainees; and</w:t>
      </w:r>
    </w:p>
    <w:p w14:paraId="2C2C4860" w14:textId="41F951DC" w:rsidR="00867814" w:rsidRPr="003F1ED3" w:rsidRDefault="0B47A311" w:rsidP="003F1ED3">
      <w:pPr>
        <w:pStyle w:val="ListParagraph"/>
        <w:numPr>
          <w:ilvl w:val="0"/>
          <w:numId w:val="30"/>
        </w:numPr>
        <w:jc w:val="both"/>
        <w:textAlignment w:val="baseline"/>
        <w:rPr>
          <w:rFonts w:ascii="Arial" w:hAnsi="Arial" w:cs="Arial"/>
        </w:rPr>
      </w:pPr>
      <w:r w:rsidRPr="2E3B59F7">
        <w:rPr>
          <w:rFonts w:ascii="Arial" w:hAnsi="Arial" w:cs="Arial"/>
        </w:rPr>
        <w:t>Support</w:t>
      </w:r>
      <w:r w:rsidR="3908FE74" w:rsidRPr="2E3B59F7">
        <w:rPr>
          <w:rFonts w:ascii="Arial" w:hAnsi="Arial" w:cs="Arial"/>
        </w:rPr>
        <w:t>ing</w:t>
      </w:r>
      <w:r w:rsidR="003D5D1C">
        <w:rPr>
          <w:rFonts w:ascii="Arial" w:hAnsi="Arial" w:cs="Arial"/>
        </w:rPr>
        <w:t xml:space="preserve"> local public health research and service </w:t>
      </w:r>
      <w:r w:rsidR="009303D7">
        <w:rPr>
          <w:rFonts w:ascii="Arial" w:hAnsi="Arial" w:cs="Arial"/>
        </w:rPr>
        <w:t xml:space="preserve">initiatives in Flint </w:t>
      </w:r>
      <w:r w:rsidR="00FD5671">
        <w:rPr>
          <w:rFonts w:ascii="Arial" w:hAnsi="Arial" w:cs="Arial"/>
        </w:rPr>
        <w:t xml:space="preserve">and other </w:t>
      </w:r>
      <w:r w:rsidR="009303D7">
        <w:rPr>
          <w:rFonts w:ascii="Arial" w:hAnsi="Arial" w:cs="Arial"/>
        </w:rPr>
        <w:t>communit</w:t>
      </w:r>
      <w:r w:rsidR="00FD5671">
        <w:rPr>
          <w:rFonts w:ascii="Arial" w:hAnsi="Arial" w:cs="Arial"/>
        </w:rPr>
        <w:t>ies</w:t>
      </w:r>
      <w:r w:rsidR="003D163E">
        <w:rPr>
          <w:rFonts w:ascii="Arial" w:hAnsi="Arial" w:cs="Arial"/>
        </w:rPr>
        <w:t>.</w:t>
      </w:r>
    </w:p>
    <w:p w14:paraId="11F0CB0F" w14:textId="5154B609" w:rsidR="00867814" w:rsidRPr="00E621E9" w:rsidRDefault="00867814" w:rsidP="00206AC6">
      <w:pPr>
        <w:pStyle w:val="ListParagraph"/>
        <w:ind w:left="0"/>
        <w:jc w:val="both"/>
        <w:rPr>
          <w:rFonts w:ascii="Arial" w:hAnsi="Arial" w:cs="Arial"/>
        </w:rPr>
      </w:pPr>
    </w:p>
    <w:p w14:paraId="5DAABBAA" w14:textId="1FA147F4" w:rsidR="00B14E13" w:rsidRPr="009944B9" w:rsidRDefault="00B14E13" w:rsidP="00206AC6">
      <w:pPr>
        <w:pStyle w:val="ListParagraph"/>
        <w:numPr>
          <w:ilvl w:val="0"/>
          <w:numId w:val="29"/>
        </w:numPr>
        <w:jc w:val="both"/>
        <w:rPr>
          <w:rFonts w:ascii="Arial" w:hAnsi="Arial" w:cs="Arial"/>
          <w:b/>
          <w:bCs/>
          <w:u w:val="single"/>
        </w:rPr>
      </w:pPr>
      <w:r w:rsidRPr="009944B9">
        <w:rPr>
          <w:rFonts w:ascii="Arial" w:hAnsi="Arial" w:cs="Arial"/>
          <w:b/>
          <w:bCs/>
          <w:u w:val="single"/>
        </w:rPr>
        <w:t xml:space="preserve">Benefits to the university: </w:t>
      </w:r>
      <w:r w:rsidR="00671F44">
        <w:rPr>
          <w:rFonts w:ascii="Arial" w:hAnsi="Arial" w:cs="Arial"/>
          <w:b/>
          <w:bCs/>
          <w:u w:val="single"/>
        </w:rPr>
        <w:t>H</w:t>
      </w:r>
      <w:r w:rsidRPr="009944B9">
        <w:rPr>
          <w:rFonts w:ascii="Arial" w:hAnsi="Arial" w:cs="Arial"/>
          <w:b/>
          <w:bCs/>
          <w:u w:val="single"/>
        </w:rPr>
        <w:t>ow will creating this new department benefit Michigan State University?</w:t>
      </w:r>
    </w:p>
    <w:p w14:paraId="749B97A9" w14:textId="31016351" w:rsidR="00D51B5A" w:rsidRPr="00E621E9" w:rsidRDefault="00D51B5A" w:rsidP="62B7EB0C">
      <w:pPr>
        <w:jc w:val="both"/>
      </w:pPr>
    </w:p>
    <w:p w14:paraId="10162A08" w14:textId="0172A733" w:rsidR="00D51B5A" w:rsidRDefault="00D3072E" w:rsidP="00206AC6">
      <w:pPr>
        <w:pStyle w:val="ListParagraph"/>
        <w:ind w:left="0"/>
        <w:jc w:val="both"/>
        <w:rPr>
          <w:rFonts w:ascii="Arial" w:hAnsi="Arial" w:cs="Arial"/>
        </w:rPr>
      </w:pPr>
      <w:r w:rsidRPr="62B7EB0C">
        <w:rPr>
          <w:rFonts w:ascii="Arial" w:hAnsi="Arial" w:cs="Arial"/>
        </w:rPr>
        <w:t>This new department s</w:t>
      </w:r>
      <w:r w:rsidR="00675BA0" w:rsidRPr="62B7EB0C">
        <w:rPr>
          <w:rFonts w:ascii="Arial" w:hAnsi="Arial" w:cs="Arial"/>
        </w:rPr>
        <w:t>trengthens our public health profile and ability to recruit and retain high-caliber public health professionals</w:t>
      </w:r>
      <w:r w:rsidR="43C99999" w:rsidRPr="62B7EB0C">
        <w:rPr>
          <w:rFonts w:ascii="Arial" w:hAnsi="Arial" w:cs="Arial"/>
        </w:rPr>
        <w:t xml:space="preserve"> and students</w:t>
      </w:r>
      <w:r w:rsidR="00224F12" w:rsidRPr="62B7EB0C">
        <w:rPr>
          <w:rFonts w:ascii="Arial" w:hAnsi="Arial" w:cs="Arial"/>
        </w:rPr>
        <w:t xml:space="preserve"> within the</w:t>
      </w:r>
      <w:r w:rsidR="702BFCA7" w:rsidRPr="62B7EB0C">
        <w:rPr>
          <w:rFonts w:ascii="Arial" w:hAnsi="Arial" w:cs="Arial"/>
        </w:rPr>
        <w:t xml:space="preserve"> university and multiple colleges across the state</w:t>
      </w:r>
      <w:r w:rsidR="00675BA0" w:rsidRPr="62B7EB0C">
        <w:rPr>
          <w:rFonts w:ascii="Arial" w:hAnsi="Arial" w:cs="Arial"/>
        </w:rPr>
        <w:t>.</w:t>
      </w:r>
      <w:r w:rsidR="007A0969" w:rsidRPr="62B7EB0C">
        <w:rPr>
          <w:rFonts w:ascii="Arial" w:hAnsi="Arial" w:cs="Arial"/>
        </w:rPr>
        <w:t xml:space="preserve"> </w:t>
      </w:r>
      <w:r w:rsidR="76689E8F" w:rsidRPr="62B7EB0C">
        <w:rPr>
          <w:rFonts w:ascii="Arial" w:hAnsi="Arial" w:cs="Arial"/>
        </w:rPr>
        <w:t>M</w:t>
      </w:r>
      <w:r w:rsidR="4E38DC44" w:rsidRPr="62B7EB0C">
        <w:rPr>
          <w:rFonts w:ascii="Arial" w:hAnsi="Arial" w:cs="Arial"/>
        </w:rPr>
        <w:t>ultiple</w:t>
      </w:r>
      <w:r w:rsidR="00BC5F3D" w:rsidRPr="62B7EB0C">
        <w:rPr>
          <w:rFonts w:ascii="Arial" w:hAnsi="Arial" w:cs="Arial"/>
        </w:rPr>
        <w:t xml:space="preserve"> faculty across campus with public health degrees</w:t>
      </w:r>
      <w:r w:rsidR="0F47EF60" w:rsidRPr="62B7EB0C">
        <w:rPr>
          <w:rFonts w:ascii="Arial" w:hAnsi="Arial" w:cs="Arial"/>
        </w:rPr>
        <w:t xml:space="preserve"> or scholarship</w:t>
      </w:r>
      <w:r w:rsidR="00BC5F3D" w:rsidRPr="62B7EB0C">
        <w:rPr>
          <w:rFonts w:ascii="Arial" w:hAnsi="Arial" w:cs="Arial"/>
        </w:rPr>
        <w:t xml:space="preserve"> have expressed interest in a joint or adjunct appointment within </w:t>
      </w:r>
      <w:r w:rsidR="6A499865" w:rsidRPr="62B7EB0C">
        <w:rPr>
          <w:rFonts w:ascii="Arial" w:hAnsi="Arial" w:cs="Arial"/>
        </w:rPr>
        <w:t xml:space="preserve">the division, and department status will advance these </w:t>
      </w:r>
      <w:r w:rsidR="762E907A" w:rsidRPr="62B7EB0C">
        <w:rPr>
          <w:rFonts w:ascii="Arial" w:hAnsi="Arial" w:cs="Arial"/>
        </w:rPr>
        <w:t>opportunities</w:t>
      </w:r>
      <w:r w:rsidR="6A499865" w:rsidRPr="62B7EB0C">
        <w:rPr>
          <w:rFonts w:ascii="Arial" w:hAnsi="Arial" w:cs="Arial"/>
        </w:rPr>
        <w:t>.</w:t>
      </w:r>
      <w:r w:rsidR="008B4CC5" w:rsidRPr="62B7EB0C">
        <w:rPr>
          <w:rFonts w:ascii="Arial" w:hAnsi="Arial" w:cs="Arial"/>
        </w:rPr>
        <w:t xml:space="preserve"> </w:t>
      </w:r>
      <w:r w:rsidR="00224F12" w:rsidRPr="62B7EB0C">
        <w:rPr>
          <w:rFonts w:ascii="Arial" w:hAnsi="Arial" w:cs="Arial"/>
        </w:rPr>
        <w:t xml:space="preserve">For </w:t>
      </w:r>
      <w:r w:rsidR="009830E4">
        <w:rPr>
          <w:rFonts w:ascii="Arial" w:hAnsi="Arial" w:cs="Arial"/>
        </w:rPr>
        <w:t>some</w:t>
      </w:r>
      <w:r w:rsidR="00224F12" w:rsidRPr="62B7EB0C">
        <w:rPr>
          <w:rFonts w:ascii="Arial" w:hAnsi="Arial" w:cs="Arial"/>
        </w:rPr>
        <w:t xml:space="preserve">, </w:t>
      </w:r>
      <w:r w:rsidR="07BCBE0E" w:rsidRPr="62B7EB0C">
        <w:rPr>
          <w:rFonts w:ascii="Arial" w:hAnsi="Arial" w:cs="Arial"/>
        </w:rPr>
        <w:t>a</w:t>
      </w:r>
      <w:r w:rsidR="00224F12" w:rsidRPr="62B7EB0C">
        <w:rPr>
          <w:rFonts w:ascii="Arial" w:hAnsi="Arial" w:cs="Arial"/>
        </w:rPr>
        <w:t xml:space="preserve"> public health identity </w:t>
      </w:r>
      <w:r w:rsidR="6CEFAD53" w:rsidRPr="62B7EB0C">
        <w:rPr>
          <w:rFonts w:ascii="Arial" w:hAnsi="Arial" w:cs="Arial"/>
        </w:rPr>
        <w:t>through</w:t>
      </w:r>
      <w:r w:rsidR="00224F12" w:rsidRPr="62B7EB0C">
        <w:rPr>
          <w:rFonts w:ascii="Arial" w:hAnsi="Arial" w:cs="Arial"/>
        </w:rPr>
        <w:t xml:space="preserve"> a</w:t>
      </w:r>
      <w:r w:rsidR="009830E4">
        <w:rPr>
          <w:rFonts w:ascii="Arial" w:hAnsi="Arial" w:cs="Arial"/>
        </w:rPr>
        <w:t xml:space="preserve"> secondary</w:t>
      </w:r>
      <w:r w:rsidR="00FF568F" w:rsidRPr="62B7EB0C">
        <w:rPr>
          <w:rFonts w:ascii="Arial" w:hAnsi="Arial" w:cs="Arial"/>
        </w:rPr>
        <w:t xml:space="preserve"> appointment in a public health department is </w:t>
      </w:r>
      <w:r w:rsidR="0008491C" w:rsidRPr="62B7EB0C">
        <w:rPr>
          <w:rFonts w:ascii="Arial" w:hAnsi="Arial" w:cs="Arial"/>
        </w:rPr>
        <w:t>an opportunity</w:t>
      </w:r>
      <w:r w:rsidR="009830E4">
        <w:rPr>
          <w:rFonts w:ascii="Arial" w:hAnsi="Arial" w:cs="Arial"/>
        </w:rPr>
        <w:t>. F</w:t>
      </w:r>
      <w:r w:rsidR="0008491C" w:rsidRPr="62B7EB0C">
        <w:rPr>
          <w:rFonts w:ascii="Arial" w:hAnsi="Arial" w:cs="Arial"/>
        </w:rPr>
        <w:t xml:space="preserve">or </w:t>
      </w:r>
      <w:r w:rsidR="009830E4">
        <w:rPr>
          <w:rFonts w:ascii="Arial" w:hAnsi="Arial" w:cs="Arial"/>
        </w:rPr>
        <w:t xml:space="preserve">many a strong and growing public health department is an important opportunity for </w:t>
      </w:r>
      <w:r w:rsidR="0008491C" w:rsidRPr="62B7EB0C">
        <w:rPr>
          <w:rFonts w:ascii="Arial" w:hAnsi="Arial" w:cs="Arial"/>
        </w:rPr>
        <w:t>additional collaboration and transdisciplinary work.</w:t>
      </w:r>
      <w:r w:rsidR="12785EBB" w:rsidRPr="62B7EB0C">
        <w:rPr>
          <w:rFonts w:ascii="Arial" w:hAnsi="Arial" w:cs="Arial"/>
        </w:rPr>
        <w:t xml:space="preserve"> </w:t>
      </w:r>
    </w:p>
    <w:p w14:paraId="385ABD33" w14:textId="126B1C30" w:rsidR="62B7EB0C" w:rsidRDefault="62B7EB0C" w:rsidP="62B7EB0C">
      <w:pPr>
        <w:pStyle w:val="ListParagraph"/>
        <w:ind w:left="0"/>
        <w:jc w:val="both"/>
      </w:pPr>
    </w:p>
    <w:p w14:paraId="7A9D20A9" w14:textId="5B50065D" w:rsidR="3AB5D9EE" w:rsidRDefault="3AB5D9EE" w:rsidP="62B7EB0C">
      <w:pPr>
        <w:pStyle w:val="ListParagraph"/>
        <w:ind w:left="0"/>
        <w:jc w:val="both"/>
        <w:rPr>
          <w:rFonts w:ascii="Arial" w:hAnsi="Arial" w:cs="Arial"/>
        </w:rPr>
      </w:pPr>
      <w:r w:rsidRPr="62B7EB0C">
        <w:rPr>
          <w:rFonts w:ascii="Arial" w:hAnsi="Arial" w:cs="Arial"/>
        </w:rPr>
        <w:lastRenderedPageBreak/>
        <w:t>For students and educational collaborators, the creation of the department allows an expansion of undergraduate and professional programs. The faculty of the unit are inter</w:t>
      </w:r>
      <w:r w:rsidR="07DCED9F" w:rsidRPr="62B7EB0C">
        <w:rPr>
          <w:rFonts w:ascii="Arial" w:hAnsi="Arial" w:cs="Arial"/>
        </w:rPr>
        <w:t xml:space="preserve">ested offering a Doctorate of Public Health (DrPH), which is a terminal degree in public health practice. </w:t>
      </w:r>
      <w:r w:rsidR="1324B45F" w:rsidRPr="62B7EB0C">
        <w:rPr>
          <w:rFonts w:ascii="Arial" w:hAnsi="Arial" w:cs="Arial"/>
        </w:rPr>
        <w:t>The college currently has a popular</w:t>
      </w:r>
      <w:r w:rsidR="1DDF8757" w:rsidRPr="62B7EB0C">
        <w:rPr>
          <w:rFonts w:ascii="Arial" w:hAnsi="Arial" w:cs="Arial"/>
        </w:rPr>
        <w:t>, on-line</w:t>
      </w:r>
      <w:r w:rsidR="1324B45F" w:rsidRPr="62B7EB0C">
        <w:rPr>
          <w:rFonts w:ascii="Arial" w:hAnsi="Arial" w:cs="Arial"/>
        </w:rPr>
        <w:t xml:space="preserve"> introduction to public health course </w:t>
      </w:r>
      <w:r w:rsidR="0526B802" w:rsidRPr="62B7EB0C">
        <w:rPr>
          <w:rFonts w:ascii="Arial" w:hAnsi="Arial" w:cs="Arial"/>
        </w:rPr>
        <w:t xml:space="preserve">(HM 101), which would move </w:t>
      </w:r>
      <w:r w:rsidR="14049A00" w:rsidRPr="62B7EB0C">
        <w:rPr>
          <w:rFonts w:ascii="Arial" w:hAnsi="Arial" w:cs="Arial"/>
        </w:rPr>
        <w:t>in</w:t>
      </w:r>
      <w:r w:rsidR="0526B802" w:rsidRPr="62B7EB0C">
        <w:rPr>
          <w:rFonts w:ascii="Arial" w:hAnsi="Arial" w:cs="Arial"/>
        </w:rPr>
        <w:t xml:space="preserve">to the new department. </w:t>
      </w:r>
    </w:p>
    <w:p w14:paraId="6CEFD496" w14:textId="47BB6B70" w:rsidR="0008491C" w:rsidRDefault="0008491C" w:rsidP="00206AC6">
      <w:pPr>
        <w:pStyle w:val="ListParagraph"/>
        <w:ind w:left="0"/>
        <w:jc w:val="both"/>
        <w:rPr>
          <w:rFonts w:ascii="Arial" w:hAnsi="Arial" w:cs="Arial"/>
        </w:rPr>
      </w:pPr>
    </w:p>
    <w:p w14:paraId="7C1585B8" w14:textId="52E27E1E" w:rsidR="0008491C" w:rsidRPr="00E621E9" w:rsidRDefault="0008491C" w:rsidP="00206AC6">
      <w:pPr>
        <w:pStyle w:val="ListParagraph"/>
        <w:ind w:left="0"/>
        <w:jc w:val="both"/>
        <w:rPr>
          <w:rFonts w:ascii="Arial" w:hAnsi="Arial" w:cs="Arial"/>
        </w:rPr>
      </w:pPr>
      <w:r w:rsidRPr="62B7EB0C">
        <w:rPr>
          <w:rFonts w:ascii="Arial" w:hAnsi="Arial" w:cs="Arial"/>
        </w:rPr>
        <w:t xml:space="preserve">As the </w:t>
      </w:r>
      <w:r w:rsidR="6C9C61A8" w:rsidRPr="62B7EB0C">
        <w:rPr>
          <w:rFonts w:ascii="Arial" w:hAnsi="Arial" w:cs="Arial"/>
        </w:rPr>
        <w:t>Charles Stewart Mott</w:t>
      </w:r>
      <w:r w:rsidRPr="62B7EB0C">
        <w:rPr>
          <w:rFonts w:ascii="Arial" w:hAnsi="Arial" w:cs="Arial"/>
        </w:rPr>
        <w:t xml:space="preserve"> Department of Public Health grows toward more than </w:t>
      </w:r>
      <w:r w:rsidR="480E1EE9" w:rsidRPr="62B7EB0C">
        <w:rPr>
          <w:rFonts w:ascii="Arial" w:hAnsi="Arial" w:cs="Arial"/>
        </w:rPr>
        <w:t>twenty-five</w:t>
      </w:r>
      <w:r w:rsidRPr="62B7EB0C">
        <w:rPr>
          <w:rFonts w:ascii="Arial" w:hAnsi="Arial" w:cs="Arial"/>
        </w:rPr>
        <w:t xml:space="preserve"> tenure stream faculty and </w:t>
      </w:r>
      <w:r w:rsidR="4C52409B" w:rsidRPr="62B7EB0C">
        <w:rPr>
          <w:rFonts w:ascii="Arial" w:hAnsi="Arial" w:cs="Arial"/>
        </w:rPr>
        <w:t xml:space="preserve">likely </w:t>
      </w:r>
      <w:r w:rsidRPr="62B7EB0C">
        <w:rPr>
          <w:rFonts w:ascii="Arial" w:hAnsi="Arial" w:cs="Arial"/>
        </w:rPr>
        <w:t xml:space="preserve">more than sixty faculty total, </w:t>
      </w:r>
      <w:r w:rsidR="2A974AA7" w:rsidRPr="62B7EB0C">
        <w:rPr>
          <w:rFonts w:ascii="Arial" w:hAnsi="Arial" w:cs="Arial"/>
        </w:rPr>
        <w:t xml:space="preserve">the effort of </w:t>
      </w:r>
      <w:r w:rsidR="6D75C70A" w:rsidRPr="62B7EB0C">
        <w:rPr>
          <w:rFonts w:ascii="Arial" w:hAnsi="Arial" w:cs="Arial"/>
        </w:rPr>
        <w:t>providing an academic home for those faculty</w:t>
      </w:r>
      <w:r w:rsidR="621FC730" w:rsidRPr="62B7EB0C">
        <w:rPr>
          <w:rFonts w:ascii="Arial" w:hAnsi="Arial" w:cs="Arial"/>
        </w:rPr>
        <w:t>,</w:t>
      </w:r>
      <w:r w:rsidR="6D75C70A" w:rsidRPr="62B7EB0C">
        <w:rPr>
          <w:rFonts w:ascii="Arial" w:hAnsi="Arial" w:cs="Arial"/>
        </w:rPr>
        <w:t xml:space="preserve"> including their tenure and promotion process</w:t>
      </w:r>
      <w:r w:rsidR="51C5DD48" w:rsidRPr="62B7EB0C">
        <w:rPr>
          <w:rFonts w:ascii="Arial" w:hAnsi="Arial" w:cs="Arial"/>
        </w:rPr>
        <w:t>,</w:t>
      </w:r>
      <w:r w:rsidR="6D75C70A" w:rsidRPr="62B7EB0C">
        <w:rPr>
          <w:rFonts w:ascii="Arial" w:hAnsi="Arial" w:cs="Arial"/>
        </w:rPr>
        <w:t xml:space="preserve"> is considerable. </w:t>
      </w:r>
      <w:r w:rsidR="4F3B1A85" w:rsidRPr="62B7EB0C">
        <w:rPr>
          <w:rFonts w:ascii="Arial" w:hAnsi="Arial" w:cs="Arial"/>
        </w:rPr>
        <w:t>The creation of this department will lighten the load of departments providing this service now</w:t>
      </w:r>
      <w:r w:rsidRPr="62B7EB0C">
        <w:rPr>
          <w:rFonts w:ascii="Arial" w:hAnsi="Arial" w:cs="Arial"/>
        </w:rPr>
        <w:t>.</w:t>
      </w:r>
    </w:p>
    <w:p w14:paraId="227C6401" w14:textId="5D61691C" w:rsidR="00FF568F" w:rsidRPr="00E621E9" w:rsidRDefault="00FF568F" w:rsidP="00206AC6">
      <w:pPr>
        <w:jc w:val="both"/>
        <w:rPr>
          <w:rFonts w:ascii="Arial" w:hAnsi="Arial" w:cs="Arial"/>
        </w:rPr>
      </w:pPr>
    </w:p>
    <w:p w14:paraId="2231A195" w14:textId="2612ED8E" w:rsidR="00BA1EEE" w:rsidRPr="00E621E9" w:rsidRDefault="71C6D81A" w:rsidP="00206AC6">
      <w:pPr>
        <w:jc w:val="both"/>
        <w:rPr>
          <w:rFonts w:ascii="Arial" w:hAnsi="Arial" w:cs="Arial"/>
        </w:rPr>
      </w:pPr>
      <w:r w:rsidRPr="62B7EB0C">
        <w:rPr>
          <w:rFonts w:ascii="Arial" w:hAnsi="Arial" w:cs="Arial"/>
        </w:rPr>
        <w:t xml:space="preserve">Lastly, becoming </w:t>
      </w:r>
      <w:r w:rsidR="002A34B8" w:rsidRPr="62B7EB0C">
        <w:rPr>
          <w:rFonts w:ascii="Arial" w:hAnsi="Arial" w:cs="Arial"/>
        </w:rPr>
        <w:t xml:space="preserve">the </w:t>
      </w:r>
      <w:r w:rsidR="6C9C61A8" w:rsidRPr="62B7EB0C">
        <w:rPr>
          <w:rFonts w:ascii="Arial" w:hAnsi="Arial" w:cs="Arial"/>
        </w:rPr>
        <w:t>Charles Stewart Mott</w:t>
      </w:r>
      <w:r w:rsidR="002A34B8" w:rsidRPr="62B7EB0C">
        <w:rPr>
          <w:rFonts w:ascii="Arial" w:hAnsi="Arial" w:cs="Arial"/>
        </w:rPr>
        <w:t xml:space="preserve"> </w:t>
      </w:r>
      <w:r w:rsidRPr="62B7EB0C">
        <w:rPr>
          <w:rFonts w:ascii="Arial" w:hAnsi="Arial" w:cs="Arial"/>
        </w:rPr>
        <w:t>Department of Public Health</w:t>
      </w:r>
      <w:r w:rsidR="002A34B8" w:rsidRPr="62B7EB0C">
        <w:rPr>
          <w:rFonts w:ascii="Arial" w:hAnsi="Arial" w:cs="Arial"/>
        </w:rPr>
        <w:t xml:space="preserve"> fosters a continuing and strong relationship with the</w:t>
      </w:r>
      <w:r w:rsidR="4540E494" w:rsidRPr="62B7EB0C">
        <w:rPr>
          <w:rFonts w:ascii="Arial" w:hAnsi="Arial" w:cs="Arial"/>
        </w:rPr>
        <w:t xml:space="preserve"> </w:t>
      </w:r>
      <w:r w:rsidR="6C9C61A8" w:rsidRPr="62B7EB0C">
        <w:rPr>
          <w:rFonts w:ascii="Arial" w:hAnsi="Arial" w:cs="Arial"/>
        </w:rPr>
        <w:t>Mott</w:t>
      </w:r>
      <w:r w:rsidR="002A34B8" w:rsidRPr="62B7EB0C">
        <w:rPr>
          <w:rFonts w:ascii="Arial" w:hAnsi="Arial" w:cs="Arial"/>
        </w:rPr>
        <w:t xml:space="preserve"> Foundation</w:t>
      </w:r>
      <w:r w:rsidR="0085701E">
        <w:rPr>
          <w:rFonts w:ascii="Arial" w:hAnsi="Arial" w:cs="Arial"/>
        </w:rPr>
        <w:t>, which has been a major funder of many colleges and departments on campus</w:t>
      </w:r>
      <w:r w:rsidR="002A34B8" w:rsidRPr="62B7EB0C">
        <w:rPr>
          <w:rFonts w:ascii="Arial" w:hAnsi="Arial" w:cs="Arial"/>
        </w:rPr>
        <w:t xml:space="preserve">. The </w:t>
      </w:r>
      <w:r w:rsidR="000BFD05" w:rsidRPr="62B7EB0C">
        <w:rPr>
          <w:rFonts w:ascii="Arial" w:hAnsi="Arial" w:cs="Arial"/>
        </w:rPr>
        <w:t>f</w:t>
      </w:r>
      <w:r w:rsidR="002A34B8" w:rsidRPr="62B7EB0C">
        <w:rPr>
          <w:rFonts w:ascii="Arial" w:hAnsi="Arial" w:cs="Arial"/>
        </w:rPr>
        <w:t>oundation understands that departmental status is a decision entirely within the domain of the university and is not</w:t>
      </w:r>
      <w:r w:rsidR="6194C7BE" w:rsidRPr="62B7EB0C">
        <w:rPr>
          <w:rFonts w:ascii="Arial" w:hAnsi="Arial" w:cs="Arial"/>
        </w:rPr>
        <w:t xml:space="preserve"> a</w:t>
      </w:r>
      <w:r w:rsidR="002A34B8" w:rsidRPr="62B7EB0C">
        <w:rPr>
          <w:rFonts w:ascii="Arial" w:hAnsi="Arial" w:cs="Arial"/>
        </w:rPr>
        <w:t xml:space="preserve"> transformation donors can mandate. That said, the expansion of the Flint campus and the creation of the Division of Public Health came out of work done with </w:t>
      </w:r>
      <w:r w:rsidRPr="62B7EB0C">
        <w:rPr>
          <w:rFonts w:ascii="Arial" w:hAnsi="Arial" w:cs="Arial"/>
        </w:rPr>
        <w:t>Mott Foun</w:t>
      </w:r>
      <w:r w:rsidR="33404352" w:rsidRPr="62B7EB0C">
        <w:rPr>
          <w:rFonts w:ascii="Arial" w:hAnsi="Arial" w:cs="Arial"/>
        </w:rPr>
        <w:t>d</w:t>
      </w:r>
      <w:r w:rsidRPr="62B7EB0C">
        <w:rPr>
          <w:rFonts w:ascii="Arial" w:hAnsi="Arial" w:cs="Arial"/>
        </w:rPr>
        <w:t>ation</w:t>
      </w:r>
      <w:r w:rsidR="33404352" w:rsidRPr="62B7EB0C">
        <w:rPr>
          <w:rFonts w:ascii="Arial" w:hAnsi="Arial" w:cs="Arial"/>
        </w:rPr>
        <w:t xml:space="preserve"> and the</w:t>
      </w:r>
      <w:r w:rsidR="47F867E6" w:rsidRPr="62B7EB0C">
        <w:rPr>
          <w:rFonts w:ascii="Arial" w:hAnsi="Arial" w:cs="Arial"/>
        </w:rPr>
        <w:t>ir</w:t>
      </w:r>
      <w:r w:rsidR="33404352" w:rsidRPr="62B7EB0C">
        <w:rPr>
          <w:rFonts w:ascii="Arial" w:hAnsi="Arial" w:cs="Arial"/>
        </w:rPr>
        <w:t xml:space="preserve"> initial $</w:t>
      </w:r>
      <w:r w:rsidR="645A0837" w:rsidRPr="62B7EB0C">
        <w:rPr>
          <w:rFonts w:ascii="Arial" w:hAnsi="Arial" w:cs="Arial"/>
        </w:rPr>
        <w:t>9</w:t>
      </w:r>
      <w:r w:rsidR="47F867E6" w:rsidRPr="62B7EB0C">
        <w:rPr>
          <w:rFonts w:ascii="Arial" w:hAnsi="Arial" w:cs="Arial"/>
        </w:rPr>
        <w:t xml:space="preserve"> </w:t>
      </w:r>
      <w:r w:rsidR="33404352" w:rsidRPr="62B7EB0C">
        <w:rPr>
          <w:rFonts w:ascii="Arial" w:hAnsi="Arial" w:cs="Arial"/>
        </w:rPr>
        <w:t xml:space="preserve">million </w:t>
      </w:r>
      <w:r w:rsidR="5D72F780" w:rsidRPr="62B7EB0C">
        <w:rPr>
          <w:rFonts w:ascii="Arial" w:hAnsi="Arial" w:cs="Arial"/>
        </w:rPr>
        <w:t>endowment</w:t>
      </w:r>
      <w:r w:rsidR="33404352" w:rsidRPr="62B7EB0C">
        <w:rPr>
          <w:rFonts w:ascii="Arial" w:hAnsi="Arial" w:cs="Arial"/>
        </w:rPr>
        <w:t xml:space="preserve"> </w:t>
      </w:r>
      <w:r w:rsidR="55D0A41F" w:rsidRPr="62B7EB0C">
        <w:rPr>
          <w:rFonts w:ascii="Arial" w:hAnsi="Arial" w:cs="Arial"/>
        </w:rPr>
        <w:t>and $</w:t>
      </w:r>
      <w:r w:rsidR="4AB4640A" w:rsidRPr="62B7EB0C">
        <w:rPr>
          <w:rFonts w:ascii="Arial" w:hAnsi="Arial" w:cs="Arial"/>
        </w:rPr>
        <w:t>2.8</w:t>
      </w:r>
      <w:r w:rsidR="55D0A41F" w:rsidRPr="62B7EB0C">
        <w:rPr>
          <w:rFonts w:ascii="Arial" w:hAnsi="Arial" w:cs="Arial"/>
        </w:rPr>
        <w:t xml:space="preserve"> million in grants </w:t>
      </w:r>
      <w:r w:rsidR="33404352" w:rsidRPr="62B7EB0C">
        <w:rPr>
          <w:rFonts w:ascii="Arial" w:hAnsi="Arial" w:cs="Arial"/>
        </w:rPr>
        <w:t>provided to establish and expand the public health footprint in Flint.</w:t>
      </w:r>
      <w:r w:rsidR="6CD24496" w:rsidRPr="62B7EB0C">
        <w:rPr>
          <w:rFonts w:ascii="Arial" w:hAnsi="Arial" w:cs="Arial"/>
        </w:rPr>
        <w:t xml:space="preserve"> </w:t>
      </w:r>
      <w:r w:rsidR="002A34B8" w:rsidRPr="62B7EB0C">
        <w:rPr>
          <w:rFonts w:ascii="Arial" w:hAnsi="Arial" w:cs="Arial"/>
        </w:rPr>
        <w:t>The current</w:t>
      </w:r>
      <w:r w:rsidR="6CD24496" w:rsidRPr="62B7EB0C">
        <w:rPr>
          <w:rFonts w:ascii="Arial" w:hAnsi="Arial" w:cs="Arial"/>
        </w:rPr>
        <w:t xml:space="preserve"> philanthropy is an opportunity </w:t>
      </w:r>
      <w:r w:rsidR="00574A8F" w:rsidRPr="62B7EB0C">
        <w:rPr>
          <w:rFonts w:ascii="Arial" w:hAnsi="Arial" w:cs="Arial"/>
        </w:rPr>
        <w:t>otherwise unavailable to the university, college, and division. The existing partnership with the community and foundation is unique and the result of excellent faculty and staff work as well as diligent partnership at all levels of the university</w:t>
      </w:r>
      <w:r w:rsidR="6CD24496" w:rsidRPr="62B7EB0C">
        <w:rPr>
          <w:rFonts w:ascii="Arial" w:hAnsi="Arial" w:cs="Arial"/>
        </w:rPr>
        <w:t>.</w:t>
      </w:r>
    </w:p>
    <w:p w14:paraId="651082F4" w14:textId="77777777" w:rsidR="00BF2FDD" w:rsidRPr="00E621E9" w:rsidRDefault="00BF2FDD" w:rsidP="00206AC6">
      <w:pPr>
        <w:jc w:val="both"/>
        <w:rPr>
          <w:rFonts w:ascii="Arial" w:hAnsi="Arial" w:cs="Arial"/>
        </w:rPr>
      </w:pPr>
    </w:p>
    <w:p w14:paraId="457CC2D3" w14:textId="05747554" w:rsidR="003C3C12" w:rsidRDefault="00847D84" w:rsidP="00847D84">
      <w:pPr>
        <w:pStyle w:val="ListParagraph"/>
        <w:numPr>
          <w:ilvl w:val="0"/>
          <w:numId w:val="29"/>
        </w:numPr>
        <w:jc w:val="both"/>
        <w:rPr>
          <w:rFonts w:ascii="Arial" w:hAnsi="Arial" w:cs="Arial"/>
          <w:b/>
          <w:bCs/>
          <w:u w:val="single"/>
        </w:rPr>
      </w:pPr>
      <w:r w:rsidRPr="00847D84">
        <w:rPr>
          <w:rFonts w:ascii="Arial" w:hAnsi="Arial" w:cs="Arial"/>
          <w:b/>
          <w:bCs/>
          <w:u w:val="single"/>
        </w:rPr>
        <w:t>P</w:t>
      </w:r>
      <w:r w:rsidR="003C3C12" w:rsidRPr="00847D84">
        <w:rPr>
          <w:rFonts w:ascii="Arial" w:hAnsi="Arial" w:cs="Arial"/>
          <w:b/>
          <w:bCs/>
          <w:u w:val="single"/>
        </w:rPr>
        <w:t>rogrammatic, operational and financial considerations</w:t>
      </w:r>
    </w:p>
    <w:p w14:paraId="54E9270C" w14:textId="77777777" w:rsidR="00847D84" w:rsidRPr="00847D84" w:rsidRDefault="00847D84" w:rsidP="00847D84">
      <w:pPr>
        <w:jc w:val="both"/>
        <w:rPr>
          <w:rFonts w:ascii="Arial" w:hAnsi="Arial" w:cs="Arial"/>
          <w:b/>
          <w:bCs/>
          <w:u w:val="single"/>
        </w:rPr>
      </w:pPr>
    </w:p>
    <w:p w14:paraId="5E4AFFFA" w14:textId="1826A807" w:rsidR="003C3C12" w:rsidRPr="00E06370" w:rsidRDefault="00671F44" w:rsidP="04AC537D">
      <w:pPr>
        <w:pStyle w:val="ListParagraph"/>
        <w:numPr>
          <w:ilvl w:val="0"/>
          <w:numId w:val="12"/>
        </w:numPr>
        <w:jc w:val="both"/>
        <w:rPr>
          <w:rFonts w:ascii="Arial" w:hAnsi="Arial" w:cs="Arial"/>
          <w:i/>
          <w:iCs/>
          <w:u w:val="single"/>
        </w:rPr>
      </w:pPr>
      <w:r w:rsidRPr="04AC537D">
        <w:rPr>
          <w:rFonts w:ascii="Arial" w:hAnsi="Arial" w:cs="Arial"/>
          <w:i/>
          <w:iCs/>
          <w:u w:val="single"/>
        </w:rPr>
        <w:t>Alignment</w:t>
      </w:r>
      <w:r w:rsidR="003C3C12" w:rsidRPr="04AC537D">
        <w:rPr>
          <w:rFonts w:ascii="Arial" w:hAnsi="Arial" w:cs="Arial"/>
          <w:i/>
          <w:iCs/>
          <w:u w:val="single"/>
        </w:rPr>
        <w:t xml:space="preserve"> with existing departments/units of the </w:t>
      </w:r>
      <w:r w:rsidR="0067465F" w:rsidRPr="04AC537D">
        <w:rPr>
          <w:rFonts w:ascii="Arial" w:hAnsi="Arial" w:cs="Arial"/>
          <w:i/>
          <w:iCs/>
          <w:u w:val="single"/>
        </w:rPr>
        <w:t>c</w:t>
      </w:r>
      <w:r w:rsidR="003C3C12" w:rsidRPr="04AC537D">
        <w:rPr>
          <w:rFonts w:ascii="Arial" w:hAnsi="Arial" w:cs="Arial"/>
          <w:i/>
          <w:iCs/>
          <w:u w:val="single"/>
        </w:rPr>
        <w:t xml:space="preserve">ollege and the </w:t>
      </w:r>
      <w:r w:rsidR="0067465F" w:rsidRPr="04AC537D">
        <w:rPr>
          <w:rFonts w:ascii="Arial" w:hAnsi="Arial" w:cs="Arial"/>
          <w:i/>
          <w:iCs/>
          <w:u w:val="single"/>
        </w:rPr>
        <w:t>u</w:t>
      </w:r>
      <w:r w:rsidR="003C3C12" w:rsidRPr="04AC537D">
        <w:rPr>
          <w:rFonts w:ascii="Arial" w:hAnsi="Arial" w:cs="Arial"/>
          <w:i/>
          <w:iCs/>
          <w:u w:val="single"/>
        </w:rPr>
        <w:t>niversity</w:t>
      </w:r>
    </w:p>
    <w:p w14:paraId="7E4B062A" w14:textId="5D957C8F" w:rsidR="0033366B" w:rsidRDefault="397C1C10" w:rsidP="00E06370">
      <w:pPr>
        <w:pStyle w:val="ListParagraph"/>
        <w:ind w:left="0"/>
        <w:jc w:val="both"/>
        <w:rPr>
          <w:rFonts w:ascii="Arial" w:hAnsi="Arial" w:cs="Arial"/>
        </w:rPr>
      </w:pPr>
      <w:r w:rsidRPr="62B7EB0C">
        <w:rPr>
          <w:rFonts w:ascii="Arial" w:hAnsi="Arial" w:cs="Arial"/>
        </w:rPr>
        <w:t xml:space="preserve">The </w:t>
      </w:r>
      <w:r w:rsidR="00574A8F" w:rsidRPr="62B7EB0C">
        <w:rPr>
          <w:rFonts w:ascii="Arial" w:hAnsi="Arial" w:cs="Arial"/>
        </w:rPr>
        <w:t>d</w:t>
      </w:r>
      <w:r w:rsidR="5D69CBCE" w:rsidRPr="62B7EB0C">
        <w:rPr>
          <w:rFonts w:ascii="Arial" w:hAnsi="Arial" w:cs="Arial"/>
        </w:rPr>
        <w:t>epartment</w:t>
      </w:r>
      <w:r w:rsidR="2FDB1DED" w:rsidRPr="62B7EB0C">
        <w:rPr>
          <w:rFonts w:ascii="Arial" w:hAnsi="Arial" w:cs="Arial"/>
        </w:rPr>
        <w:t xml:space="preserve"> faculty, staff, and students will</w:t>
      </w:r>
      <w:r w:rsidR="3350A16E" w:rsidRPr="62B7EB0C">
        <w:rPr>
          <w:rFonts w:ascii="Arial" w:hAnsi="Arial" w:cs="Arial"/>
        </w:rPr>
        <w:t xml:space="preserve"> </w:t>
      </w:r>
      <w:r w:rsidR="5D69CBCE" w:rsidRPr="62B7EB0C">
        <w:rPr>
          <w:rFonts w:ascii="Arial" w:hAnsi="Arial" w:cs="Arial"/>
        </w:rPr>
        <w:t xml:space="preserve">continue the work of the </w:t>
      </w:r>
      <w:r w:rsidR="0747A108" w:rsidRPr="62B7EB0C">
        <w:rPr>
          <w:rFonts w:ascii="Arial" w:hAnsi="Arial" w:cs="Arial"/>
        </w:rPr>
        <w:t>Division of Public Health</w:t>
      </w:r>
      <w:r w:rsidR="18E370F2" w:rsidRPr="62B7EB0C">
        <w:rPr>
          <w:rFonts w:ascii="Arial" w:hAnsi="Arial" w:cs="Arial"/>
        </w:rPr>
        <w:t>,</w:t>
      </w:r>
      <w:r w:rsidR="0747A108" w:rsidRPr="62B7EB0C">
        <w:rPr>
          <w:rFonts w:ascii="Arial" w:hAnsi="Arial" w:cs="Arial"/>
        </w:rPr>
        <w:t xml:space="preserve"> which includes active </w:t>
      </w:r>
      <w:r w:rsidR="542AA287" w:rsidRPr="62B7EB0C">
        <w:rPr>
          <w:rFonts w:ascii="Arial" w:hAnsi="Arial" w:cs="Arial"/>
        </w:rPr>
        <w:t xml:space="preserve">research and educational </w:t>
      </w:r>
      <w:r w:rsidR="0747A108" w:rsidRPr="62B7EB0C">
        <w:rPr>
          <w:rFonts w:ascii="Arial" w:hAnsi="Arial" w:cs="Arial"/>
        </w:rPr>
        <w:t xml:space="preserve">collaborations across the College of </w:t>
      </w:r>
      <w:r w:rsidR="379E16D0" w:rsidRPr="62B7EB0C">
        <w:rPr>
          <w:rFonts w:ascii="Arial" w:hAnsi="Arial" w:cs="Arial"/>
        </w:rPr>
        <w:t>H</w:t>
      </w:r>
      <w:r w:rsidR="0747A108" w:rsidRPr="62B7EB0C">
        <w:rPr>
          <w:rFonts w:ascii="Arial" w:hAnsi="Arial" w:cs="Arial"/>
        </w:rPr>
        <w:t xml:space="preserve">uman Medicine and multiple colleges </w:t>
      </w:r>
      <w:r w:rsidR="35FA3004" w:rsidRPr="62B7EB0C">
        <w:rPr>
          <w:rFonts w:ascii="Arial" w:hAnsi="Arial" w:cs="Arial"/>
        </w:rPr>
        <w:t>o</w:t>
      </w:r>
      <w:r w:rsidR="09EC5158" w:rsidRPr="62B7EB0C">
        <w:rPr>
          <w:rFonts w:ascii="Arial" w:hAnsi="Arial" w:cs="Arial"/>
        </w:rPr>
        <w:t>f MSU</w:t>
      </w:r>
      <w:r w:rsidR="35FA3004" w:rsidRPr="62B7EB0C">
        <w:rPr>
          <w:rFonts w:ascii="Arial" w:hAnsi="Arial" w:cs="Arial"/>
        </w:rPr>
        <w:t>.</w:t>
      </w:r>
      <w:r w:rsidR="542AA287" w:rsidRPr="62B7EB0C">
        <w:rPr>
          <w:rFonts w:ascii="Arial" w:hAnsi="Arial" w:cs="Arial"/>
        </w:rPr>
        <w:t xml:space="preserve"> Because </w:t>
      </w:r>
      <w:r w:rsidR="09860C30" w:rsidRPr="62B7EB0C">
        <w:rPr>
          <w:rFonts w:ascii="Arial" w:hAnsi="Arial" w:cs="Arial"/>
        </w:rPr>
        <w:t>the people of the division</w:t>
      </w:r>
      <w:r w:rsidR="542AA287" w:rsidRPr="62B7EB0C">
        <w:rPr>
          <w:rFonts w:ascii="Arial" w:hAnsi="Arial" w:cs="Arial"/>
        </w:rPr>
        <w:t xml:space="preserve"> are </w:t>
      </w:r>
      <w:r w:rsidR="00574A8F" w:rsidRPr="62B7EB0C">
        <w:rPr>
          <w:rFonts w:ascii="Arial" w:hAnsi="Arial" w:cs="Arial"/>
        </w:rPr>
        <w:t>multi-disciplinary and focused on the community</w:t>
      </w:r>
      <w:r w:rsidR="542AA287" w:rsidRPr="62B7EB0C">
        <w:rPr>
          <w:rFonts w:ascii="Arial" w:hAnsi="Arial" w:cs="Arial"/>
        </w:rPr>
        <w:t>, versus d</w:t>
      </w:r>
      <w:r w:rsidR="00574A8F" w:rsidRPr="62B7EB0C">
        <w:rPr>
          <w:rFonts w:ascii="Arial" w:hAnsi="Arial" w:cs="Arial"/>
        </w:rPr>
        <w:t>iscipline</w:t>
      </w:r>
      <w:r w:rsidR="03B99F6E" w:rsidRPr="62B7EB0C">
        <w:rPr>
          <w:rFonts w:ascii="Arial" w:hAnsi="Arial" w:cs="Arial"/>
        </w:rPr>
        <w:t>-</w:t>
      </w:r>
      <w:r w:rsidR="00574A8F" w:rsidRPr="62B7EB0C">
        <w:rPr>
          <w:rFonts w:ascii="Arial" w:hAnsi="Arial" w:cs="Arial"/>
        </w:rPr>
        <w:t>based</w:t>
      </w:r>
      <w:r w:rsidR="542AA287" w:rsidRPr="62B7EB0C">
        <w:rPr>
          <w:rFonts w:ascii="Arial" w:hAnsi="Arial" w:cs="Arial"/>
        </w:rPr>
        <w:t>,</w:t>
      </w:r>
      <w:r w:rsidR="35CB9F27" w:rsidRPr="62B7EB0C">
        <w:rPr>
          <w:rFonts w:ascii="Arial" w:hAnsi="Arial" w:cs="Arial"/>
        </w:rPr>
        <w:t xml:space="preserve"> </w:t>
      </w:r>
      <w:r w:rsidR="4ED3A99D" w:rsidRPr="62B7EB0C">
        <w:rPr>
          <w:rFonts w:ascii="Arial" w:hAnsi="Arial" w:cs="Arial"/>
        </w:rPr>
        <w:t>they</w:t>
      </w:r>
      <w:r w:rsidR="542AA287" w:rsidRPr="62B7EB0C">
        <w:rPr>
          <w:rFonts w:ascii="Arial" w:hAnsi="Arial" w:cs="Arial"/>
        </w:rPr>
        <w:t xml:space="preserve"> have </w:t>
      </w:r>
      <w:r w:rsidR="00574A8F" w:rsidRPr="62B7EB0C">
        <w:rPr>
          <w:rFonts w:ascii="Arial" w:hAnsi="Arial" w:cs="Arial"/>
        </w:rPr>
        <w:t xml:space="preserve">developed particularly strong collaborations across the university, with multiple levels of government, and across the nation </w:t>
      </w:r>
      <w:r w:rsidR="1F3F03DB" w:rsidRPr="62B7EB0C">
        <w:rPr>
          <w:rFonts w:ascii="Arial" w:hAnsi="Arial" w:cs="Arial"/>
        </w:rPr>
        <w:t>to expand the educational and research missions related to public health.</w:t>
      </w:r>
      <w:r w:rsidR="692CACBF" w:rsidRPr="62B7EB0C">
        <w:rPr>
          <w:rFonts w:ascii="Arial" w:hAnsi="Arial" w:cs="Arial"/>
        </w:rPr>
        <w:t xml:space="preserve"> </w:t>
      </w:r>
    </w:p>
    <w:p w14:paraId="699C33F4" w14:textId="2881FC32" w:rsidR="00574A8F" w:rsidRDefault="00574A8F" w:rsidP="00E06370">
      <w:pPr>
        <w:pStyle w:val="ListParagraph"/>
        <w:ind w:left="0"/>
        <w:jc w:val="both"/>
        <w:rPr>
          <w:rFonts w:ascii="Arial" w:hAnsi="Arial" w:cs="Arial"/>
        </w:rPr>
      </w:pPr>
    </w:p>
    <w:p w14:paraId="1DB4DADD" w14:textId="08EFD593" w:rsidR="00574A8F" w:rsidRPr="00E621E9" w:rsidRDefault="00574A8F" w:rsidP="00E06370">
      <w:pPr>
        <w:pStyle w:val="ListParagraph"/>
        <w:ind w:left="0"/>
        <w:jc w:val="both"/>
        <w:rPr>
          <w:rFonts w:ascii="Arial" w:hAnsi="Arial" w:cs="Arial"/>
        </w:rPr>
      </w:pPr>
      <w:r w:rsidRPr="04AC537D">
        <w:rPr>
          <w:rFonts w:ascii="Arial" w:hAnsi="Arial" w:cs="Arial"/>
        </w:rPr>
        <w:t>There are multiple units in the college and the university that have faculty</w:t>
      </w:r>
      <w:r w:rsidR="00F110A7" w:rsidRPr="04AC537D">
        <w:rPr>
          <w:rFonts w:ascii="Arial" w:hAnsi="Arial" w:cs="Arial"/>
        </w:rPr>
        <w:t xml:space="preserve"> and students</w:t>
      </w:r>
      <w:r w:rsidRPr="04AC537D">
        <w:rPr>
          <w:rFonts w:ascii="Arial" w:hAnsi="Arial" w:cs="Arial"/>
        </w:rPr>
        <w:t xml:space="preserve"> who do public health research. The </w:t>
      </w:r>
      <w:r w:rsidR="00F110A7" w:rsidRPr="04AC537D">
        <w:rPr>
          <w:rFonts w:ascii="Arial" w:hAnsi="Arial" w:cs="Arial"/>
        </w:rPr>
        <w:t xml:space="preserve">expanding </w:t>
      </w:r>
      <w:r w:rsidR="6C9C61A8" w:rsidRPr="04AC537D">
        <w:rPr>
          <w:rFonts w:ascii="Arial" w:hAnsi="Arial" w:cs="Arial"/>
        </w:rPr>
        <w:t>Charles Stewart Mott</w:t>
      </w:r>
      <w:r w:rsidRPr="04AC537D">
        <w:rPr>
          <w:rFonts w:ascii="Arial" w:hAnsi="Arial" w:cs="Arial"/>
        </w:rPr>
        <w:t xml:space="preserve"> Department of Public Health </w:t>
      </w:r>
      <w:r w:rsidR="00F110A7" w:rsidRPr="04AC537D">
        <w:rPr>
          <w:rFonts w:ascii="Arial" w:hAnsi="Arial" w:cs="Arial"/>
        </w:rPr>
        <w:t>creates new opportunities and potential collaborations for these faculty and student</w:t>
      </w:r>
      <w:r w:rsidR="79E3A297" w:rsidRPr="04AC537D">
        <w:rPr>
          <w:rFonts w:ascii="Arial" w:hAnsi="Arial" w:cs="Arial"/>
        </w:rPr>
        <w:t>s</w:t>
      </w:r>
      <w:r w:rsidR="00F110A7" w:rsidRPr="04AC537D">
        <w:rPr>
          <w:rFonts w:ascii="Arial" w:hAnsi="Arial" w:cs="Arial"/>
        </w:rPr>
        <w:t>. Naming the unit after a Flint-based philanthropic foundation should help identify the community ties of the department. There is nothing about the department that would limit the ability of other colleges or departments from hiring faculty in public health related fields.</w:t>
      </w:r>
    </w:p>
    <w:p w14:paraId="1F386C20" w14:textId="77777777" w:rsidR="0033366B" w:rsidRPr="00E621E9" w:rsidRDefault="0033366B" w:rsidP="00206AC6">
      <w:pPr>
        <w:pStyle w:val="ListParagraph"/>
        <w:jc w:val="both"/>
        <w:rPr>
          <w:rFonts w:ascii="Arial" w:hAnsi="Arial" w:cs="Arial"/>
        </w:rPr>
      </w:pPr>
    </w:p>
    <w:p w14:paraId="5298CCA2" w14:textId="382CB637" w:rsidR="003C3C12" w:rsidRPr="00E06370" w:rsidRDefault="00671F44" w:rsidP="00206AC6">
      <w:pPr>
        <w:pStyle w:val="ListParagraph"/>
        <w:numPr>
          <w:ilvl w:val="0"/>
          <w:numId w:val="12"/>
        </w:numPr>
        <w:jc w:val="both"/>
        <w:rPr>
          <w:rFonts w:ascii="Arial" w:hAnsi="Arial" w:cs="Arial"/>
          <w:i/>
          <w:iCs/>
          <w:u w:val="single"/>
        </w:rPr>
      </w:pPr>
      <w:r w:rsidRPr="00E06370">
        <w:rPr>
          <w:rFonts w:ascii="Arial" w:hAnsi="Arial" w:cs="Arial"/>
          <w:i/>
          <w:iCs/>
          <w:u w:val="single"/>
        </w:rPr>
        <w:t>Department</w:t>
      </w:r>
      <w:r w:rsidR="003C3C12" w:rsidRPr="00E06370">
        <w:rPr>
          <w:rFonts w:ascii="Arial" w:hAnsi="Arial" w:cs="Arial"/>
          <w:i/>
          <w:iCs/>
          <w:u w:val="single"/>
        </w:rPr>
        <w:t xml:space="preserve"> structure</w:t>
      </w:r>
    </w:p>
    <w:p w14:paraId="4AEF47DB" w14:textId="1C3A41D1" w:rsidR="0033366B" w:rsidRPr="00E621E9" w:rsidRDefault="1F3F03DB" w:rsidP="00E06370">
      <w:pPr>
        <w:pStyle w:val="ListParagraph"/>
        <w:ind w:left="0"/>
        <w:jc w:val="both"/>
        <w:rPr>
          <w:rFonts w:ascii="Arial" w:hAnsi="Arial" w:cs="Arial"/>
        </w:rPr>
      </w:pPr>
      <w:r w:rsidRPr="04AC537D">
        <w:rPr>
          <w:rFonts w:ascii="Arial" w:hAnsi="Arial" w:cs="Arial"/>
        </w:rPr>
        <w:t xml:space="preserve">The </w:t>
      </w:r>
      <w:r w:rsidR="6C9C61A8" w:rsidRPr="04AC537D">
        <w:rPr>
          <w:rFonts w:ascii="Arial" w:hAnsi="Arial" w:cs="Arial"/>
        </w:rPr>
        <w:t>Charles Stewart Mott</w:t>
      </w:r>
      <w:r w:rsidR="00F110A7" w:rsidRPr="04AC537D">
        <w:rPr>
          <w:rFonts w:ascii="Arial" w:hAnsi="Arial" w:cs="Arial"/>
        </w:rPr>
        <w:t xml:space="preserve"> </w:t>
      </w:r>
      <w:r w:rsidRPr="04AC537D">
        <w:rPr>
          <w:rFonts w:ascii="Arial" w:hAnsi="Arial" w:cs="Arial"/>
        </w:rPr>
        <w:t xml:space="preserve">Department of Public Health will have a </w:t>
      </w:r>
      <w:r w:rsidR="00F110A7" w:rsidRPr="04AC537D">
        <w:rPr>
          <w:rFonts w:ascii="Arial" w:hAnsi="Arial" w:cs="Arial"/>
        </w:rPr>
        <w:t>c</w:t>
      </w:r>
      <w:r w:rsidRPr="04AC537D">
        <w:rPr>
          <w:rFonts w:ascii="Arial" w:hAnsi="Arial" w:cs="Arial"/>
        </w:rPr>
        <w:t xml:space="preserve">hair, who will report to the </w:t>
      </w:r>
      <w:r w:rsidR="00F110A7" w:rsidRPr="04AC537D">
        <w:rPr>
          <w:rFonts w:ascii="Arial" w:hAnsi="Arial" w:cs="Arial"/>
        </w:rPr>
        <w:t>d</w:t>
      </w:r>
      <w:r w:rsidRPr="04AC537D">
        <w:rPr>
          <w:rFonts w:ascii="Arial" w:hAnsi="Arial" w:cs="Arial"/>
        </w:rPr>
        <w:t>ean</w:t>
      </w:r>
      <w:r w:rsidR="5C484E44" w:rsidRPr="04AC537D">
        <w:rPr>
          <w:rFonts w:ascii="Arial" w:hAnsi="Arial" w:cs="Arial"/>
        </w:rPr>
        <w:t xml:space="preserve"> of the College of Human Medicine</w:t>
      </w:r>
      <w:r w:rsidRPr="04AC537D">
        <w:rPr>
          <w:rFonts w:ascii="Arial" w:hAnsi="Arial" w:cs="Arial"/>
        </w:rPr>
        <w:t>.</w:t>
      </w:r>
      <w:r w:rsidR="7481B304" w:rsidRPr="04AC537D">
        <w:rPr>
          <w:rFonts w:ascii="Arial" w:hAnsi="Arial" w:cs="Arial"/>
        </w:rPr>
        <w:t xml:space="preserve"> The current subdivision</w:t>
      </w:r>
      <w:r w:rsidR="5BD035C6" w:rsidRPr="04AC537D">
        <w:rPr>
          <w:rFonts w:ascii="Arial" w:hAnsi="Arial" w:cs="Arial"/>
        </w:rPr>
        <w:t>s</w:t>
      </w:r>
      <w:r w:rsidR="7481B304" w:rsidRPr="04AC537D">
        <w:rPr>
          <w:rFonts w:ascii="Arial" w:hAnsi="Arial" w:cs="Arial"/>
        </w:rPr>
        <w:t xml:space="preserve"> of the Division </w:t>
      </w:r>
      <w:r w:rsidR="7481B304" w:rsidRPr="04AC537D">
        <w:rPr>
          <w:rFonts w:ascii="Arial" w:hAnsi="Arial" w:cs="Arial"/>
        </w:rPr>
        <w:lastRenderedPageBreak/>
        <w:t xml:space="preserve">of Public Health include the MSU-Hurley Pediatric Public Health Initiative (PPHI) and the Master of Public Health Program.  These units each have a </w:t>
      </w:r>
      <w:r w:rsidR="00F110A7" w:rsidRPr="04AC537D">
        <w:rPr>
          <w:rFonts w:ascii="Arial" w:hAnsi="Arial" w:cs="Arial"/>
        </w:rPr>
        <w:t>d</w:t>
      </w:r>
      <w:r w:rsidR="7481B304" w:rsidRPr="04AC537D">
        <w:rPr>
          <w:rFonts w:ascii="Arial" w:hAnsi="Arial" w:cs="Arial"/>
        </w:rPr>
        <w:t xml:space="preserve">irector who currently reports to the </w:t>
      </w:r>
      <w:r w:rsidR="00F110A7" w:rsidRPr="04AC537D">
        <w:rPr>
          <w:rFonts w:ascii="Arial" w:hAnsi="Arial" w:cs="Arial"/>
        </w:rPr>
        <w:t>d</w:t>
      </w:r>
      <w:r w:rsidR="7481B304" w:rsidRPr="04AC537D">
        <w:rPr>
          <w:rFonts w:ascii="Arial" w:hAnsi="Arial" w:cs="Arial"/>
        </w:rPr>
        <w:t xml:space="preserve">ivision </w:t>
      </w:r>
      <w:r w:rsidR="00F110A7" w:rsidRPr="04AC537D">
        <w:rPr>
          <w:rFonts w:ascii="Arial" w:hAnsi="Arial" w:cs="Arial"/>
        </w:rPr>
        <w:t>d</w:t>
      </w:r>
      <w:r w:rsidR="7481B304" w:rsidRPr="04AC537D">
        <w:rPr>
          <w:rFonts w:ascii="Arial" w:hAnsi="Arial" w:cs="Arial"/>
        </w:rPr>
        <w:t xml:space="preserve">irector </w:t>
      </w:r>
      <w:r w:rsidR="5D72F780" w:rsidRPr="04AC537D">
        <w:rPr>
          <w:rFonts w:ascii="Arial" w:hAnsi="Arial" w:cs="Arial"/>
        </w:rPr>
        <w:t>and</w:t>
      </w:r>
      <w:r w:rsidR="7481B304" w:rsidRPr="04AC537D">
        <w:rPr>
          <w:rFonts w:ascii="Arial" w:hAnsi="Arial" w:cs="Arial"/>
        </w:rPr>
        <w:t xml:space="preserve"> will </w:t>
      </w:r>
      <w:r w:rsidR="3E05BC6C" w:rsidRPr="04AC537D">
        <w:rPr>
          <w:rFonts w:ascii="Arial" w:hAnsi="Arial" w:cs="Arial"/>
        </w:rPr>
        <w:t>subsequently</w:t>
      </w:r>
      <w:r w:rsidR="4C024AC8" w:rsidRPr="04AC537D">
        <w:rPr>
          <w:rFonts w:ascii="Arial" w:hAnsi="Arial" w:cs="Arial"/>
        </w:rPr>
        <w:t xml:space="preserve"> </w:t>
      </w:r>
      <w:r w:rsidR="7481B304" w:rsidRPr="04AC537D">
        <w:rPr>
          <w:rFonts w:ascii="Arial" w:hAnsi="Arial" w:cs="Arial"/>
        </w:rPr>
        <w:t>report to the</w:t>
      </w:r>
      <w:r w:rsidR="5D72F780" w:rsidRPr="04AC537D">
        <w:rPr>
          <w:rFonts w:ascii="Arial" w:hAnsi="Arial" w:cs="Arial"/>
        </w:rPr>
        <w:t xml:space="preserve"> </w:t>
      </w:r>
      <w:r w:rsidR="00F110A7" w:rsidRPr="04AC537D">
        <w:rPr>
          <w:rFonts w:ascii="Arial" w:hAnsi="Arial" w:cs="Arial"/>
        </w:rPr>
        <w:t>d</w:t>
      </w:r>
      <w:r w:rsidR="5D72F780" w:rsidRPr="04AC537D">
        <w:rPr>
          <w:rFonts w:ascii="Arial" w:hAnsi="Arial" w:cs="Arial"/>
        </w:rPr>
        <w:t xml:space="preserve">epartment </w:t>
      </w:r>
      <w:r w:rsidR="00F110A7" w:rsidRPr="04AC537D">
        <w:rPr>
          <w:rFonts w:ascii="Arial" w:hAnsi="Arial" w:cs="Arial"/>
        </w:rPr>
        <w:t>c</w:t>
      </w:r>
      <w:r w:rsidR="5D72F780" w:rsidRPr="04AC537D">
        <w:rPr>
          <w:rFonts w:ascii="Arial" w:hAnsi="Arial" w:cs="Arial"/>
        </w:rPr>
        <w:t xml:space="preserve">hair.  The </w:t>
      </w:r>
      <w:r w:rsidR="00F110A7" w:rsidRPr="04AC537D">
        <w:rPr>
          <w:rFonts w:ascii="Arial" w:hAnsi="Arial" w:cs="Arial"/>
        </w:rPr>
        <w:t>d</w:t>
      </w:r>
      <w:r w:rsidR="5D72F780" w:rsidRPr="04AC537D">
        <w:rPr>
          <w:rFonts w:ascii="Arial" w:hAnsi="Arial" w:cs="Arial"/>
        </w:rPr>
        <w:t xml:space="preserve">epartment will employ the same administrative staff as the </w:t>
      </w:r>
      <w:r w:rsidR="00F110A7" w:rsidRPr="04AC537D">
        <w:rPr>
          <w:rFonts w:ascii="Arial" w:hAnsi="Arial" w:cs="Arial"/>
        </w:rPr>
        <w:t>d</w:t>
      </w:r>
      <w:r w:rsidR="5D72F780" w:rsidRPr="04AC537D">
        <w:rPr>
          <w:rFonts w:ascii="Arial" w:hAnsi="Arial" w:cs="Arial"/>
        </w:rPr>
        <w:t>ivision.</w:t>
      </w:r>
      <w:r w:rsidR="4C024AC8" w:rsidRPr="04AC537D">
        <w:rPr>
          <w:rFonts w:ascii="Arial" w:hAnsi="Arial" w:cs="Arial"/>
        </w:rPr>
        <w:t xml:space="preserve"> The current Division of </w:t>
      </w:r>
      <w:r w:rsidR="5BD035C6" w:rsidRPr="04AC537D">
        <w:rPr>
          <w:rFonts w:ascii="Arial" w:hAnsi="Arial" w:cs="Arial"/>
        </w:rPr>
        <w:t>P</w:t>
      </w:r>
      <w:r w:rsidR="4C024AC8" w:rsidRPr="04AC537D">
        <w:rPr>
          <w:rFonts w:ascii="Arial" w:hAnsi="Arial" w:cs="Arial"/>
        </w:rPr>
        <w:t>ublic Health organization chart is included as an attachment.</w:t>
      </w:r>
    </w:p>
    <w:p w14:paraId="3784828E" w14:textId="77777777" w:rsidR="0033366B" w:rsidRPr="00490BD1" w:rsidRDefault="0033366B" w:rsidP="00490BD1">
      <w:pPr>
        <w:jc w:val="both"/>
        <w:rPr>
          <w:rFonts w:ascii="Arial" w:hAnsi="Arial" w:cs="Arial"/>
        </w:rPr>
      </w:pPr>
    </w:p>
    <w:p w14:paraId="4D439D51" w14:textId="1DBB2297" w:rsidR="00E06370" w:rsidRPr="00E06370" w:rsidRDefault="00E06370" w:rsidP="00206AC6">
      <w:pPr>
        <w:pStyle w:val="ListParagraph"/>
        <w:numPr>
          <w:ilvl w:val="0"/>
          <w:numId w:val="12"/>
        </w:numPr>
        <w:jc w:val="both"/>
        <w:rPr>
          <w:rFonts w:ascii="Arial" w:hAnsi="Arial" w:cs="Arial"/>
          <w:i/>
          <w:iCs/>
          <w:u w:val="single"/>
        </w:rPr>
      </w:pPr>
      <w:r w:rsidRPr="00E06370">
        <w:rPr>
          <w:rFonts w:ascii="Arial" w:hAnsi="Arial" w:cs="Arial"/>
          <w:i/>
          <w:iCs/>
          <w:u w:val="single"/>
        </w:rPr>
        <w:t>Faculty and External Partners</w:t>
      </w:r>
    </w:p>
    <w:p w14:paraId="338BC571" w14:textId="4E1ACE3F" w:rsidR="001B46CE" w:rsidRDefault="00E06370" w:rsidP="00E06370">
      <w:pPr>
        <w:jc w:val="both"/>
        <w:rPr>
          <w:rFonts w:ascii="Arial" w:hAnsi="Arial" w:cs="Arial"/>
        </w:rPr>
      </w:pPr>
      <w:r w:rsidRPr="04AC537D">
        <w:rPr>
          <w:rFonts w:ascii="Arial" w:hAnsi="Arial" w:cs="Arial"/>
        </w:rPr>
        <w:t>F</w:t>
      </w:r>
      <w:r w:rsidR="00B14E13" w:rsidRPr="04AC537D">
        <w:rPr>
          <w:rFonts w:ascii="Arial" w:hAnsi="Arial" w:cs="Arial"/>
        </w:rPr>
        <w:t xml:space="preserve">aculty </w:t>
      </w:r>
      <w:r w:rsidRPr="04AC537D">
        <w:rPr>
          <w:rFonts w:ascii="Arial" w:hAnsi="Arial" w:cs="Arial"/>
        </w:rPr>
        <w:t>will include the existing Division of Public Health faculty</w:t>
      </w:r>
      <w:r w:rsidR="004D51F2" w:rsidRPr="04AC537D">
        <w:rPr>
          <w:rFonts w:ascii="Arial" w:hAnsi="Arial" w:cs="Arial"/>
        </w:rPr>
        <w:t xml:space="preserve">, </w:t>
      </w:r>
      <w:r w:rsidR="001B46CE" w:rsidRPr="04AC537D">
        <w:rPr>
          <w:rFonts w:ascii="Arial" w:hAnsi="Arial" w:cs="Arial"/>
        </w:rPr>
        <w:t>reflecting</w:t>
      </w:r>
      <w:r w:rsidR="004D51F2" w:rsidRPr="04AC537D">
        <w:rPr>
          <w:rFonts w:ascii="Arial" w:hAnsi="Arial" w:cs="Arial"/>
        </w:rPr>
        <w:t xml:space="preserve"> </w:t>
      </w:r>
      <w:r w:rsidR="006D7D53" w:rsidRPr="04AC537D">
        <w:rPr>
          <w:rFonts w:ascii="Arial" w:hAnsi="Arial" w:cs="Arial"/>
        </w:rPr>
        <w:t xml:space="preserve">18 full-time and 17 part-time research and teaching faculty. The full-time faculty </w:t>
      </w:r>
      <w:r w:rsidR="00744A62" w:rsidRPr="04AC537D">
        <w:rPr>
          <w:rFonts w:ascii="Arial" w:hAnsi="Arial" w:cs="Arial"/>
        </w:rPr>
        <w:t xml:space="preserve">on the </w:t>
      </w:r>
      <w:r w:rsidR="0076030C" w:rsidRPr="04AC537D">
        <w:rPr>
          <w:rFonts w:ascii="Arial" w:hAnsi="Arial" w:cs="Arial"/>
        </w:rPr>
        <w:t>tenure- and fixed term tracks</w:t>
      </w:r>
      <w:r w:rsidR="00744A62" w:rsidRPr="04AC537D">
        <w:rPr>
          <w:rFonts w:ascii="Arial" w:hAnsi="Arial" w:cs="Arial"/>
        </w:rPr>
        <w:t xml:space="preserve"> </w:t>
      </w:r>
      <w:r w:rsidR="006D7D53" w:rsidRPr="04AC537D">
        <w:rPr>
          <w:rFonts w:ascii="Arial" w:hAnsi="Arial" w:cs="Arial"/>
        </w:rPr>
        <w:t xml:space="preserve">are spread across </w:t>
      </w:r>
      <w:r w:rsidR="00AA6926">
        <w:rPr>
          <w:rFonts w:ascii="Arial" w:hAnsi="Arial" w:cs="Arial"/>
        </w:rPr>
        <w:t>five</w:t>
      </w:r>
      <w:r w:rsidR="006D7D53" w:rsidRPr="04AC537D">
        <w:rPr>
          <w:rFonts w:ascii="Arial" w:hAnsi="Arial" w:cs="Arial"/>
        </w:rPr>
        <w:t xml:space="preserve"> departments in the College of Human Medicine </w:t>
      </w:r>
      <w:r w:rsidR="004D51F2" w:rsidRPr="04AC537D">
        <w:rPr>
          <w:rFonts w:ascii="Arial" w:hAnsi="Arial" w:cs="Arial"/>
        </w:rPr>
        <w:t xml:space="preserve">described </w:t>
      </w:r>
      <w:r w:rsidR="00BA62F3">
        <w:rPr>
          <w:rFonts w:ascii="Arial" w:hAnsi="Arial" w:cs="Arial"/>
        </w:rPr>
        <w:t>previously</w:t>
      </w:r>
      <w:r w:rsidR="001B46CE" w:rsidRPr="04AC537D">
        <w:rPr>
          <w:rFonts w:ascii="Arial" w:hAnsi="Arial" w:cs="Arial"/>
        </w:rPr>
        <w:t xml:space="preserve">. The </w:t>
      </w:r>
      <w:r w:rsidR="6C9C61A8" w:rsidRPr="04AC537D">
        <w:rPr>
          <w:rFonts w:ascii="Arial" w:hAnsi="Arial" w:cs="Arial"/>
        </w:rPr>
        <w:t>Charles Stewart Mott</w:t>
      </w:r>
      <w:r w:rsidR="0076030C" w:rsidRPr="04AC537D">
        <w:rPr>
          <w:rFonts w:ascii="Arial" w:hAnsi="Arial" w:cs="Arial"/>
        </w:rPr>
        <w:t xml:space="preserve"> </w:t>
      </w:r>
      <w:r w:rsidR="001B46CE" w:rsidRPr="04AC537D">
        <w:rPr>
          <w:rFonts w:ascii="Arial" w:hAnsi="Arial" w:cs="Arial"/>
        </w:rPr>
        <w:t>Department of Public Health will become the</w:t>
      </w:r>
      <w:r w:rsidR="0076030C" w:rsidRPr="04AC537D">
        <w:rPr>
          <w:rFonts w:ascii="Arial" w:hAnsi="Arial" w:cs="Arial"/>
        </w:rPr>
        <w:t xml:space="preserve"> academic home, including</w:t>
      </w:r>
      <w:r w:rsidR="001B46CE" w:rsidRPr="04AC537D">
        <w:rPr>
          <w:rFonts w:ascii="Arial" w:hAnsi="Arial" w:cs="Arial"/>
        </w:rPr>
        <w:t xml:space="preserve"> tenure and promotion</w:t>
      </w:r>
      <w:r w:rsidR="0076030C" w:rsidRPr="04AC537D">
        <w:rPr>
          <w:rFonts w:ascii="Arial" w:hAnsi="Arial" w:cs="Arial"/>
        </w:rPr>
        <w:t>,</w:t>
      </w:r>
      <w:r w:rsidR="001B46CE" w:rsidRPr="04AC537D">
        <w:rPr>
          <w:rFonts w:ascii="Arial" w:hAnsi="Arial" w:cs="Arial"/>
        </w:rPr>
        <w:t xml:space="preserve"> for all </w:t>
      </w:r>
      <w:r w:rsidR="39361B86" w:rsidRPr="04AC537D">
        <w:rPr>
          <w:rFonts w:ascii="Arial" w:hAnsi="Arial" w:cs="Arial"/>
        </w:rPr>
        <w:t xml:space="preserve">current </w:t>
      </w:r>
      <w:r w:rsidR="53A3BE81" w:rsidRPr="04AC537D">
        <w:rPr>
          <w:rFonts w:ascii="Arial" w:hAnsi="Arial" w:cs="Arial"/>
        </w:rPr>
        <w:t>Division</w:t>
      </w:r>
      <w:r w:rsidR="001B46CE" w:rsidRPr="04AC537D">
        <w:rPr>
          <w:rFonts w:ascii="Arial" w:hAnsi="Arial" w:cs="Arial"/>
        </w:rPr>
        <w:t xml:space="preserve"> of Public </w:t>
      </w:r>
      <w:r w:rsidR="343EF01B" w:rsidRPr="04AC537D">
        <w:rPr>
          <w:rFonts w:ascii="Arial" w:hAnsi="Arial" w:cs="Arial"/>
        </w:rPr>
        <w:t>H</w:t>
      </w:r>
      <w:r w:rsidR="733BB6D5" w:rsidRPr="04AC537D">
        <w:rPr>
          <w:rFonts w:ascii="Arial" w:hAnsi="Arial" w:cs="Arial"/>
        </w:rPr>
        <w:t>ealth</w:t>
      </w:r>
      <w:r w:rsidR="001B46CE" w:rsidRPr="04AC537D">
        <w:rPr>
          <w:rFonts w:ascii="Arial" w:hAnsi="Arial" w:cs="Arial"/>
        </w:rPr>
        <w:t xml:space="preserve"> faculty. </w:t>
      </w:r>
      <w:r w:rsidR="0049383D" w:rsidRPr="04AC537D">
        <w:rPr>
          <w:rFonts w:ascii="Arial" w:hAnsi="Arial" w:cs="Arial"/>
        </w:rPr>
        <w:t>F</w:t>
      </w:r>
      <w:r w:rsidR="001B46CE" w:rsidRPr="04AC537D">
        <w:rPr>
          <w:rFonts w:ascii="Arial" w:hAnsi="Arial" w:cs="Arial"/>
        </w:rPr>
        <w:t xml:space="preserve">aculty will have the option to retain an affiliation (e.g., adjunct appointment and in some cases a dual appointment) in their previous tenure granting unit. </w:t>
      </w:r>
      <w:r w:rsidR="0076030C" w:rsidRPr="04AC537D">
        <w:rPr>
          <w:rFonts w:ascii="Arial" w:hAnsi="Arial" w:cs="Arial"/>
        </w:rPr>
        <w:t xml:space="preserve">The new department will also be the academic home for new faculty hired as part of the </w:t>
      </w:r>
      <w:r w:rsidR="00BA62F3">
        <w:rPr>
          <w:rFonts w:ascii="Arial" w:hAnsi="Arial" w:cs="Arial"/>
        </w:rPr>
        <w:t xml:space="preserve">Mott Foundation </w:t>
      </w:r>
      <w:r w:rsidR="0076030C" w:rsidRPr="04AC537D">
        <w:rPr>
          <w:rFonts w:ascii="Arial" w:hAnsi="Arial" w:cs="Arial"/>
        </w:rPr>
        <w:t>supported expansion.</w:t>
      </w:r>
    </w:p>
    <w:p w14:paraId="1B7670CA" w14:textId="77777777" w:rsidR="0049383D" w:rsidRDefault="0049383D" w:rsidP="00E06370">
      <w:pPr>
        <w:jc w:val="both"/>
        <w:rPr>
          <w:rFonts w:ascii="Arial" w:hAnsi="Arial" w:cs="Arial"/>
        </w:rPr>
      </w:pPr>
    </w:p>
    <w:p w14:paraId="6B72EFA7" w14:textId="76004230" w:rsidR="0049383D" w:rsidRDefault="0049383D" w:rsidP="00E06370">
      <w:pPr>
        <w:jc w:val="both"/>
        <w:rPr>
          <w:rFonts w:ascii="Arial" w:hAnsi="Arial" w:cs="Arial"/>
        </w:rPr>
      </w:pPr>
      <w:r w:rsidRPr="1847DB74">
        <w:rPr>
          <w:rFonts w:ascii="Arial" w:hAnsi="Arial" w:cs="Arial"/>
        </w:rPr>
        <w:t xml:space="preserve">New faculty </w:t>
      </w:r>
      <w:r w:rsidR="45708537" w:rsidRPr="1847DB74">
        <w:rPr>
          <w:rFonts w:ascii="Arial" w:hAnsi="Arial" w:cs="Arial"/>
        </w:rPr>
        <w:t>appoint</w:t>
      </w:r>
      <w:r w:rsidR="19024D65" w:rsidRPr="1847DB74">
        <w:rPr>
          <w:rFonts w:ascii="Arial" w:hAnsi="Arial" w:cs="Arial"/>
        </w:rPr>
        <w:t>ments</w:t>
      </w:r>
      <w:r w:rsidRPr="1847DB74">
        <w:rPr>
          <w:rFonts w:ascii="Arial" w:hAnsi="Arial" w:cs="Arial"/>
        </w:rPr>
        <w:t xml:space="preserve"> for fixed</w:t>
      </w:r>
      <w:r w:rsidR="00B532D4" w:rsidRPr="1847DB74">
        <w:rPr>
          <w:rFonts w:ascii="Arial" w:hAnsi="Arial" w:cs="Arial"/>
        </w:rPr>
        <w:t>-</w:t>
      </w:r>
      <w:r w:rsidRPr="1847DB74">
        <w:rPr>
          <w:rFonts w:ascii="Arial" w:hAnsi="Arial" w:cs="Arial"/>
        </w:rPr>
        <w:t xml:space="preserve">term and tenure-system faculty will continue to </w:t>
      </w:r>
      <w:r w:rsidR="00824573" w:rsidRPr="1847DB74">
        <w:rPr>
          <w:rFonts w:ascii="Arial" w:hAnsi="Arial" w:cs="Arial"/>
        </w:rPr>
        <w:t xml:space="preserve">be processed through our standing </w:t>
      </w:r>
      <w:r w:rsidR="00C40644" w:rsidRPr="1847DB74">
        <w:rPr>
          <w:rFonts w:ascii="Arial" w:hAnsi="Arial" w:cs="Arial"/>
        </w:rPr>
        <w:t xml:space="preserve">18-member </w:t>
      </w:r>
      <w:r w:rsidR="00824573" w:rsidRPr="1847DB74">
        <w:rPr>
          <w:rFonts w:ascii="Arial" w:hAnsi="Arial" w:cs="Arial"/>
        </w:rPr>
        <w:t>Division of Public Health Search Committee</w:t>
      </w:r>
      <w:r w:rsidR="00C40644" w:rsidRPr="1847DB74">
        <w:rPr>
          <w:rFonts w:ascii="Arial" w:hAnsi="Arial" w:cs="Arial"/>
        </w:rPr>
        <w:t xml:space="preserve">, which includes a </w:t>
      </w:r>
      <w:r w:rsidR="0076030C" w:rsidRPr="1847DB74">
        <w:rPr>
          <w:rFonts w:ascii="Arial" w:hAnsi="Arial" w:cs="Arial"/>
        </w:rPr>
        <w:t>s</w:t>
      </w:r>
      <w:r w:rsidR="00C40644" w:rsidRPr="1847DB74">
        <w:rPr>
          <w:rFonts w:ascii="Arial" w:hAnsi="Arial" w:cs="Arial"/>
        </w:rPr>
        <w:t xml:space="preserve">earch </w:t>
      </w:r>
      <w:r w:rsidR="0076030C" w:rsidRPr="1847DB74">
        <w:rPr>
          <w:rFonts w:ascii="Arial" w:hAnsi="Arial" w:cs="Arial"/>
        </w:rPr>
        <w:t>c</w:t>
      </w:r>
      <w:r w:rsidR="00C40644" w:rsidRPr="1847DB74">
        <w:rPr>
          <w:rFonts w:ascii="Arial" w:hAnsi="Arial" w:cs="Arial"/>
        </w:rPr>
        <w:t>hair, fixed-term and tenure-system faculty</w:t>
      </w:r>
      <w:r w:rsidR="2D05EF03" w:rsidRPr="1847DB74">
        <w:rPr>
          <w:rFonts w:ascii="Arial" w:hAnsi="Arial" w:cs="Arial"/>
        </w:rPr>
        <w:t xml:space="preserve"> from the division</w:t>
      </w:r>
      <w:r w:rsidR="00C40644" w:rsidRPr="1847DB74">
        <w:rPr>
          <w:rFonts w:ascii="Arial" w:hAnsi="Arial" w:cs="Arial"/>
        </w:rPr>
        <w:t xml:space="preserve">, </w:t>
      </w:r>
      <w:r w:rsidR="00AA6926">
        <w:rPr>
          <w:rFonts w:ascii="Arial" w:hAnsi="Arial" w:cs="Arial"/>
        </w:rPr>
        <w:t>two</w:t>
      </w:r>
      <w:r w:rsidR="00C40644" w:rsidRPr="1847DB74">
        <w:rPr>
          <w:rFonts w:ascii="Arial" w:hAnsi="Arial" w:cs="Arial"/>
        </w:rPr>
        <w:t xml:space="preserve"> </w:t>
      </w:r>
      <w:r w:rsidR="0076030C" w:rsidRPr="1847DB74">
        <w:rPr>
          <w:rFonts w:ascii="Arial" w:hAnsi="Arial" w:cs="Arial"/>
        </w:rPr>
        <w:t>d</w:t>
      </w:r>
      <w:r w:rsidR="00C40644" w:rsidRPr="1847DB74">
        <w:rPr>
          <w:rFonts w:ascii="Arial" w:hAnsi="Arial" w:cs="Arial"/>
        </w:rPr>
        <w:t xml:space="preserve">epartment </w:t>
      </w:r>
      <w:r w:rsidR="0076030C" w:rsidRPr="1847DB74">
        <w:rPr>
          <w:rFonts w:ascii="Arial" w:hAnsi="Arial" w:cs="Arial"/>
        </w:rPr>
        <w:t>c</w:t>
      </w:r>
      <w:r w:rsidR="00C40644" w:rsidRPr="1847DB74">
        <w:rPr>
          <w:rFonts w:ascii="Arial" w:hAnsi="Arial" w:cs="Arial"/>
        </w:rPr>
        <w:t>hairs in CHM, and community members</w:t>
      </w:r>
      <w:r w:rsidR="00824573" w:rsidRPr="1847DB74">
        <w:rPr>
          <w:rFonts w:ascii="Arial" w:hAnsi="Arial" w:cs="Arial"/>
        </w:rPr>
        <w:t>.</w:t>
      </w:r>
      <w:r w:rsidR="00C40644" w:rsidRPr="1847DB74">
        <w:rPr>
          <w:rFonts w:ascii="Arial" w:hAnsi="Arial" w:cs="Arial"/>
        </w:rPr>
        <w:t xml:space="preserve"> The </w:t>
      </w:r>
      <w:r w:rsidR="0076030C" w:rsidRPr="1847DB74">
        <w:rPr>
          <w:rFonts w:ascii="Arial" w:hAnsi="Arial" w:cs="Arial"/>
        </w:rPr>
        <w:t>departmental c</w:t>
      </w:r>
      <w:r w:rsidR="00C40644" w:rsidRPr="1847DB74">
        <w:rPr>
          <w:rFonts w:ascii="Arial" w:hAnsi="Arial" w:cs="Arial"/>
        </w:rPr>
        <w:t xml:space="preserve">hair will make the final decision on faculty appointments with input from the </w:t>
      </w:r>
      <w:r w:rsidR="0076030C" w:rsidRPr="1847DB74">
        <w:rPr>
          <w:rFonts w:ascii="Arial" w:hAnsi="Arial" w:cs="Arial"/>
        </w:rPr>
        <w:t>s</w:t>
      </w:r>
      <w:r w:rsidR="00C40644" w:rsidRPr="1847DB74">
        <w:rPr>
          <w:rFonts w:ascii="Arial" w:hAnsi="Arial" w:cs="Arial"/>
        </w:rPr>
        <w:t xml:space="preserve">earch </w:t>
      </w:r>
      <w:r w:rsidR="0076030C" w:rsidRPr="1847DB74">
        <w:rPr>
          <w:rFonts w:ascii="Arial" w:hAnsi="Arial" w:cs="Arial"/>
        </w:rPr>
        <w:t>c</w:t>
      </w:r>
      <w:r w:rsidR="00C40644" w:rsidRPr="1847DB74">
        <w:rPr>
          <w:rFonts w:ascii="Arial" w:hAnsi="Arial" w:cs="Arial"/>
        </w:rPr>
        <w:t>ommittee.</w:t>
      </w:r>
    </w:p>
    <w:p w14:paraId="017578D2" w14:textId="77777777" w:rsidR="001B46CE" w:rsidRDefault="001B46CE" w:rsidP="00E06370">
      <w:pPr>
        <w:jc w:val="both"/>
        <w:rPr>
          <w:rFonts w:ascii="Arial" w:hAnsi="Arial" w:cs="Arial"/>
        </w:rPr>
      </w:pPr>
    </w:p>
    <w:p w14:paraId="799CB036" w14:textId="27E8500C" w:rsidR="00EC2EC9" w:rsidRDefault="0233BAB9" w:rsidP="00E06370">
      <w:pPr>
        <w:jc w:val="both"/>
        <w:rPr>
          <w:rFonts w:ascii="Arial" w:hAnsi="Arial" w:cs="Arial"/>
        </w:rPr>
      </w:pPr>
      <w:r w:rsidRPr="04AC537D">
        <w:rPr>
          <w:rFonts w:ascii="Arial" w:hAnsi="Arial" w:cs="Arial"/>
        </w:rPr>
        <w:t>The department</w:t>
      </w:r>
      <w:r w:rsidR="00EC2EC9" w:rsidRPr="04AC537D">
        <w:rPr>
          <w:rFonts w:ascii="Arial" w:hAnsi="Arial" w:cs="Arial"/>
        </w:rPr>
        <w:t xml:space="preserve"> will also have </w:t>
      </w:r>
      <w:r w:rsidR="00BC51CA" w:rsidRPr="04AC537D">
        <w:rPr>
          <w:rFonts w:ascii="Arial" w:hAnsi="Arial" w:cs="Arial"/>
        </w:rPr>
        <w:t xml:space="preserve">options for </w:t>
      </w:r>
      <w:r w:rsidR="00EC2EC9" w:rsidRPr="04AC537D">
        <w:rPr>
          <w:rFonts w:ascii="Arial" w:hAnsi="Arial" w:cs="Arial"/>
        </w:rPr>
        <w:t xml:space="preserve">non-paid faculty </w:t>
      </w:r>
      <w:r w:rsidR="00BC51CA" w:rsidRPr="04AC537D">
        <w:rPr>
          <w:rFonts w:ascii="Arial" w:hAnsi="Arial" w:cs="Arial"/>
        </w:rPr>
        <w:t xml:space="preserve">who want an academic appointment in the </w:t>
      </w:r>
      <w:r w:rsidR="6C9C61A8" w:rsidRPr="04AC537D">
        <w:rPr>
          <w:rFonts w:ascii="Arial" w:hAnsi="Arial" w:cs="Arial"/>
        </w:rPr>
        <w:t>Charles Stewart Mott</w:t>
      </w:r>
      <w:r w:rsidR="0076030C" w:rsidRPr="04AC537D">
        <w:rPr>
          <w:rFonts w:ascii="Arial" w:hAnsi="Arial" w:cs="Arial"/>
        </w:rPr>
        <w:t xml:space="preserve"> </w:t>
      </w:r>
      <w:r w:rsidR="00BC51CA" w:rsidRPr="04AC537D">
        <w:rPr>
          <w:rFonts w:ascii="Arial" w:hAnsi="Arial" w:cs="Arial"/>
        </w:rPr>
        <w:t xml:space="preserve">Department of Public Health. As an example, </w:t>
      </w:r>
      <w:r w:rsidR="009B319A" w:rsidRPr="04AC537D">
        <w:rPr>
          <w:rFonts w:ascii="Arial" w:hAnsi="Arial" w:cs="Arial"/>
        </w:rPr>
        <w:t>several</w:t>
      </w:r>
      <w:r w:rsidR="00BC51CA" w:rsidRPr="04AC537D">
        <w:rPr>
          <w:rFonts w:ascii="Arial" w:hAnsi="Arial" w:cs="Arial"/>
        </w:rPr>
        <w:t xml:space="preserve"> </w:t>
      </w:r>
      <w:r w:rsidR="009B319A" w:rsidRPr="04AC537D">
        <w:rPr>
          <w:rFonts w:ascii="Arial" w:hAnsi="Arial" w:cs="Arial"/>
        </w:rPr>
        <w:t>clinical faculty</w:t>
      </w:r>
      <w:r w:rsidR="0076030C" w:rsidRPr="04AC537D">
        <w:rPr>
          <w:rFonts w:ascii="Arial" w:hAnsi="Arial" w:cs="Arial"/>
        </w:rPr>
        <w:t>,</w:t>
      </w:r>
      <w:r w:rsidR="009B319A" w:rsidRPr="04AC537D">
        <w:rPr>
          <w:rFonts w:ascii="Arial" w:hAnsi="Arial" w:cs="Arial"/>
        </w:rPr>
        <w:t xml:space="preserve"> who train medical students and residents in the </w:t>
      </w:r>
      <w:r w:rsidR="0076030C" w:rsidRPr="04AC537D">
        <w:rPr>
          <w:rFonts w:ascii="Arial" w:hAnsi="Arial" w:cs="Arial"/>
        </w:rPr>
        <w:t>three</w:t>
      </w:r>
      <w:r w:rsidR="009B319A" w:rsidRPr="04AC537D">
        <w:rPr>
          <w:rFonts w:ascii="Arial" w:hAnsi="Arial" w:cs="Arial"/>
        </w:rPr>
        <w:t xml:space="preserve"> Flint hospitals</w:t>
      </w:r>
      <w:r w:rsidR="0076030C" w:rsidRPr="04AC537D">
        <w:rPr>
          <w:rFonts w:ascii="Arial" w:hAnsi="Arial" w:cs="Arial"/>
        </w:rPr>
        <w:t>,</w:t>
      </w:r>
      <w:r w:rsidR="009B319A" w:rsidRPr="04AC537D">
        <w:rPr>
          <w:rFonts w:ascii="Arial" w:hAnsi="Arial" w:cs="Arial"/>
        </w:rPr>
        <w:t xml:space="preserve"> have no</w:t>
      </w:r>
      <w:r w:rsidR="005761B4" w:rsidRPr="04AC537D">
        <w:rPr>
          <w:rFonts w:ascii="Arial" w:hAnsi="Arial" w:cs="Arial"/>
        </w:rPr>
        <w:t xml:space="preserve">n-paid faculty appointments in other CHM </w:t>
      </w:r>
      <w:r w:rsidR="32A21C71" w:rsidRPr="04AC537D">
        <w:rPr>
          <w:rFonts w:ascii="Arial" w:hAnsi="Arial" w:cs="Arial"/>
        </w:rPr>
        <w:t>d</w:t>
      </w:r>
      <w:r w:rsidR="7DD9EBA3" w:rsidRPr="04AC537D">
        <w:rPr>
          <w:rFonts w:ascii="Arial" w:hAnsi="Arial" w:cs="Arial"/>
        </w:rPr>
        <w:t>epartments</w:t>
      </w:r>
      <w:r w:rsidR="005761B4" w:rsidRPr="04AC537D">
        <w:rPr>
          <w:rFonts w:ascii="Arial" w:hAnsi="Arial" w:cs="Arial"/>
        </w:rPr>
        <w:t xml:space="preserve"> (e.g., Pediatrics and Human Development </w:t>
      </w:r>
      <w:r w:rsidR="50B459CA" w:rsidRPr="04AC537D">
        <w:rPr>
          <w:rFonts w:ascii="Arial" w:hAnsi="Arial" w:cs="Arial"/>
        </w:rPr>
        <w:t>and</w:t>
      </w:r>
      <w:r w:rsidR="005761B4" w:rsidRPr="04AC537D">
        <w:rPr>
          <w:rFonts w:ascii="Arial" w:hAnsi="Arial" w:cs="Arial"/>
        </w:rPr>
        <w:t xml:space="preserve"> Obstetrics, Gynecology, and Reproductive Biology). Several </w:t>
      </w:r>
      <w:r w:rsidR="001922EB" w:rsidRPr="04AC537D">
        <w:rPr>
          <w:rFonts w:ascii="Arial" w:hAnsi="Arial" w:cs="Arial"/>
        </w:rPr>
        <w:t xml:space="preserve">public health </w:t>
      </w:r>
      <w:r w:rsidR="00035759" w:rsidRPr="04AC537D">
        <w:rPr>
          <w:rFonts w:ascii="Arial" w:hAnsi="Arial" w:cs="Arial"/>
        </w:rPr>
        <w:t>clinicians have asked for appointments in the Division of Public Health</w:t>
      </w:r>
      <w:r w:rsidR="00603D52" w:rsidRPr="04AC537D">
        <w:rPr>
          <w:rFonts w:ascii="Arial" w:hAnsi="Arial" w:cs="Arial"/>
        </w:rPr>
        <w:t xml:space="preserve">, which can be formalized </w:t>
      </w:r>
      <w:r w:rsidR="009D16E3" w:rsidRPr="04AC537D">
        <w:rPr>
          <w:rFonts w:ascii="Arial" w:hAnsi="Arial" w:cs="Arial"/>
        </w:rPr>
        <w:t xml:space="preserve">once the unit is a </w:t>
      </w:r>
      <w:r w:rsidR="389CE2B4" w:rsidRPr="04AC537D">
        <w:rPr>
          <w:rFonts w:ascii="Arial" w:hAnsi="Arial" w:cs="Arial"/>
        </w:rPr>
        <w:t>d</w:t>
      </w:r>
      <w:r w:rsidR="772F9747" w:rsidRPr="04AC537D">
        <w:rPr>
          <w:rFonts w:ascii="Arial" w:hAnsi="Arial" w:cs="Arial"/>
        </w:rPr>
        <w:t>epartment</w:t>
      </w:r>
      <w:r w:rsidR="5CA140B6" w:rsidRPr="04AC537D">
        <w:rPr>
          <w:rFonts w:ascii="Arial" w:hAnsi="Arial" w:cs="Arial"/>
        </w:rPr>
        <w:t>.</w:t>
      </w:r>
      <w:r w:rsidR="00035759" w:rsidRPr="04AC537D">
        <w:rPr>
          <w:rFonts w:ascii="Arial" w:hAnsi="Arial" w:cs="Arial"/>
        </w:rPr>
        <w:t xml:space="preserve"> </w:t>
      </w:r>
      <w:r w:rsidR="009D16E3" w:rsidRPr="04AC537D">
        <w:rPr>
          <w:rFonts w:ascii="Arial" w:hAnsi="Arial" w:cs="Arial"/>
        </w:rPr>
        <w:t xml:space="preserve">In addition, we </w:t>
      </w:r>
      <w:r w:rsidR="0049383D" w:rsidRPr="04AC537D">
        <w:rPr>
          <w:rFonts w:ascii="Arial" w:hAnsi="Arial" w:cs="Arial"/>
        </w:rPr>
        <w:t xml:space="preserve">have </w:t>
      </w:r>
      <w:r w:rsidR="00C40644" w:rsidRPr="04AC537D">
        <w:rPr>
          <w:rFonts w:ascii="Arial" w:hAnsi="Arial" w:cs="Arial"/>
        </w:rPr>
        <w:t xml:space="preserve">non-paid faculty appointments for other stakeholders (e.g., the Genesee County Health </w:t>
      </w:r>
      <w:r w:rsidR="5D0FD792" w:rsidRPr="04AC537D">
        <w:rPr>
          <w:rFonts w:ascii="Arial" w:hAnsi="Arial" w:cs="Arial"/>
        </w:rPr>
        <w:t>O</w:t>
      </w:r>
      <w:r w:rsidR="363D8956" w:rsidRPr="04AC537D">
        <w:rPr>
          <w:rFonts w:ascii="Arial" w:hAnsi="Arial" w:cs="Arial"/>
        </w:rPr>
        <w:t>fficer).</w:t>
      </w:r>
      <w:r w:rsidR="00C40644" w:rsidRPr="04AC537D">
        <w:rPr>
          <w:rFonts w:ascii="Arial" w:hAnsi="Arial" w:cs="Arial"/>
        </w:rPr>
        <w:t xml:space="preserve"> These appointments will also be vetted through our standing search committee with final appointments decided by the Department Chair.</w:t>
      </w:r>
    </w:p>
    <w:p w14:paraId="7D1E5694" w14:textId="77777777" w:rsidR="009D16E3" w:rsidRPr="00E621E9" w:rsidRDefault="009D16E3" w:rsidP="00206AC6">
      <w:pPr>
        <w:pStyle w:val="ListParagraph"/>
        <w:ind w:left="0"/>
        <w:jc w:val="both"/>
        <w:rPr>
          <w:rFonts w:ascii="Arial" w:hAnsi="Arial" w:cs="Arial"/>
          <w:u w:val="single"/>
        </w:rPr>
      </w:pPr>
    </w:p>
    <w:p w14:paraId="15889C9F" w14:textId="77777777" w:rsidR="003C3C12" w:rsidRPr="00E80FA3" w:rsidRDefault="00D3072E" w:rsidP="00E80FA3">
      <w:pPr>
        <w:pStyle w:val="ListParagraph"/>
        <w:numPr>
          <w:ilvl w:val="0"/>
          <w:numId w:val="12"/>
        </w:numPr>
        <w:jc w:val="both"/>
        <w:rPr>
          <w:rFonts w:ascii="Arial" w:hAnsi="Arial" w:cs="Arial"/>
          <w:i/>
          <w:iCs/>
          <w:u w:val="single"/>
        </w:rPr>
      </w:pPr>
      <w:r w:rsidRPr="00E80FA3">
        <w:rPr>
          <w:rFonts w:ascii="Arial" w:hAnsi="Arial" w:cs="Arial"/>
          <w:i/>
          <w:iCs/>
          <w:u w:val="single"/>
        </w:rPr>
        <w:t>Chair selection</w:t>
      </w:r>
    </w:p>
    <w:p w14:paraId="0E967183" w14:textId="4B73255F" w:rsidR="00D3072E" w:rsidRDefault="00D3072E" w:rsidP="00206AC6">
      <w:pPr>
        <w:pStyle w:val="ListParagraph"/>
        <w:ind w:left="0"/>
        <w:jc w:val="both"/>
        <w:rPr>
          <w:rFonts w:ascii="Arial" w:hAnsi="Arial" w:cs="Arial"/>
        </w:rPr>
      </w:pPr>
      <w:r w:rsidRPr="04AC537D">
        <w:rPr>
          <w:rFonts w:ascii="Arial" w:hAnsi="Arial" w:cs="Arial"/>
        </w:rPr>
        <w:t xml:space="preserve">The </w:t>
      </w:r>
      <w:r w:rsidR="00FF568F" w:rsidRPr="04AC537D">
        <w:rPr>
          <w:rFonts w:ascii="Arial" w:hAnsi="Arial" w:cs="Arial"/>
        </w:rPr>
        <w:t xml:space="preserve">current </w:t>
      </w:r>
      <w:r w:rsidR="0076030C" w:rsidRPr="04AC537D">
        <w:rPr>
          <w:rFonts w:ascii="Arial" w:hAnsi="Arial" w:cs="Arial"/>
        </w:rPr>
        <w:t>d</w:t>
      </w:r>
      <w:r w:rsidRPr="04AC537D">
        <w:rPr>
          <w:rFonts w:ascii="Arial" w:hAnsi="Arial" w:cs="Arial"/>
        </w:rPr>
        <w:t xml:space="preserve">irector </w:t>
      </w:r>
      <w:r w:rsidR="00FF568F" w:rsidRPr="04AC537D">
        <w:rPr>
          <w:rFonts w:ascii="Arial" w:hAnsi="Arial" w:cs="Arial"/>
        </w:rPr>
        <w:t xml:space="preserve">of the Division of Public Health </w:t>
      </w:r>
      <w:r w:rsidRPr="04AC537D">
        <w:rPr>
          <w:rFonts w:ascii="Arial" w:hAnsi="Arial" w:cs="Arial"/>
        </w:rPr>
        <w:t xml:space="preserve">will serve as the </w:t>
      </w:r>
      <w:r w:rsidR="732123ED" w:rsidRPr="04AC537D">
        <w:rPr>
          <w:rFonts w:ascii="Arial" w:hAnsi="Arial" w:cs="Arial"/>
        </w:rPr>
        <w:t>interim</w:t>
      </w:r>
      <w:r w:rsidRPr="04AC537D">
        <w:rPr>
          <w:rFonts w:ascii="Arial" w:hAnsi="Arial" w:cs="Arial"/>
        </w:rPr>
        <w:t xml:space="preserve"> </w:t>
      </w:r>
      <w:r w:rsidR="0076030C" w:rsidRPr="04AC537D">
        <w:rPr>
          <w:rFonts w:ascii="Arial" w:hAnsi="Arial" w:cs="Arial"/>
        </w:rPr>
        <w:t>c</w:t>
      </w:r>
      <w:r w:rsidRPr="04AC537D">
        <w:rPr>
          <w:rFonts w:ascii="Arial" w:hAnsi="Arial" w:cs="Arial"/>
        </w:rPr>
        <w:t xml:space="preserve">hair of the </w:t>
      </w:r>
      <w:r w:rsidR="6C9C61A8" w:rsidRPr="04AC537D">
        <w:rPr>
          <w:rFonts w:ascii="Arial" w:hAnsi="Arial" w:cs="Arial"/>
        </w:rPr>
        <w:t>Charles Stewart Mott</w:t>
      </w:r>
      <w:r w:rsidR="0076030C" w:rsidRPr="04AC537D">
        <w:rPr>
          <w:rFonts w:ascii="Arial" w:hAnsi="Arial" w:cs="Arial"/>
        </w:rPr>
        <w:t xml:space="preserve"> </w:t>
      </w:r>
      <w:r w:rsidR="00C04D7B" w:rsidRPr="04AC537D">
        <w:rPr>
          <w:rFonts w:ascii="Arial" w:hAnsi="Arial" w:cs="Arial"/>
        </w:rPr>
        <w:t>D</w:t>
      </w:r>
      <w:r w:rsidRPr="04AC537D">
        <w:rPr>
          <w:rFonts w:ascii="Arial" w:hAnsi="Arial" w:cs="Arial"/>
        </w:rPr>
        <w:t>epartment</w:t>
      </w:r>
      <w:r w:rsidR="00C04D7B" w:rsidRPr="04AC537D">
        <w:rPr>
          <w:rFonts w:ascii="Arial" w:hAnsi="Arial" w:cs="Arial"/>
        </w:rPr>
        <w:t xml:space="preserve"> of Public Health</w:t>
      </w:r>
      <w:r w:rsidRPr="04AC537D">
        <w:rPr>
          <w:rFonts w:ascii="Arial" w:hAnsi="Arial" w:cs="Arial"/>
        </w:rPr>
        <w:t xml:space="preserve">. Once a permanent </w:t>
      </w:r>
      <w:r w:rsidR="0076030C" w:rsidRPr="04AC537D">
        <w:rPr>
          <w:rFonts w:ascii="Arial" w:hAnsi="Arial" w:cs="Arial"/>
        </w:rPr>
        <w:t>d</w:t>
      </w:r>
      <w:r w:rsidRPr="04AC537D">
        <w:rPr>
          <w:rFonts w:ascii="Arial" w:hAnsi="Arial" w:cs="Arial"/>
        </w:rPr>
        <w:t xml:space="preserve">ean </w:t>
      </w:r>
      <w:r w:rsidR="00C04D7B" w:rsidRPr="04AC537D">
        <w:rPr>
          <w:rFonts w:ascii="Arial" w:hAnsi="Arial" w:cs="Arial"/>
        </w:rPr>
        <w:t>of th</w:t>
      </w:r>
      <w:r w:rsidR="00BA1EEE" w:rsidRPr="04AC537D">
        <w:rPr>
          <w:rFonts w:ascii="Arial" w:hAnsi="Arial" w:cs="Arial"/>
        </w:rPr>
        <w:t>e</w:t>
      </w:r>
      <w:r w:rsidR="00C04D7B" w:rsidRPr="04AC537D">
        <w:rPr>
          <w:rFonts w:ascii="Arial" w:hAnsi="Arial" w:cs="Arial"/>
        </w:rPr>
        <w:t xml:space="preserve"> College of Human Medicine </w:t>
      </w:r>
      <w:r w:rsidR="00FF568F" w:rsidRPr="04AC537D">
        <w:rPr>
          <w:rFonts w:ascii="Arial" w:hAnsi="Arial" w:cs="Arial"/>
        </w:rPr>
        <w:t xml:space="preserve">is hired, </w:t>
      </w:r>
      <w:r w:rsidRPr="04AC537D">
        <w:rPr>
          <w:rFonts w:ascii="Arial" w:hAnsi="Arial" w:cs="Arial"/>
        </w:rPr>
        <w:t xml:space="preserve">and no later than </w:t>
      </w:r>
      <w:r w:rsidR="5F9CAB94" w:rsidRPr="04AC537D">
        <w:rPr>
          <w:rFonts w:ascii="Arial" w:hAnsi="Arial" w:cs="Arial"/>
        </w:rPr>
        <w:t>two</w:t>
      </w:r>
      <w:r w:rsidRPr="04AC537D">
        <w:rPr>
          <w:rFonts w:ascii="Arial" w:hAnsi="Arial" w:cs="Arial"/>
        </w:rPr>
        <w:t xml:space="preserve"> year</w:t>
      </w:r>
      <w:r w:rsidR="00C027FC" w:rsidRPr="04AC537D">
        <w:rPr>
          <w:rFonts w:ascii="Arial" w:hAnsi="Arial" w:cs="Arial"/>
        </w:rPr>
        <w:t>s</w:t>
      </w:r>
      <w:r w:rsidRPr="04AC537D">
        <w:rPr>
          <w:rFonts w:ascii="Arial" w:hAnsi="Arial" w:cs="Arial"/>
        </w:rPr>
        <w:t xml:space="preserve"> from the initial </w:t>
      </w:r>
      <w:r w:rsidR="0076030C" w:rsidRPr="04AC537D">
        <w:rPr>
          <w:rFonts w:ascii="Arial" w:hAnsi="Arial" w:cs="Arial"/>
        </w:rPr>
        <w:t>interim c</w:t>
      </w:r>
      <w:r w:rsidR="00C40644" w:rsidRPr="04AC537D">
        <w:rPr>
          <w:rFonts w:ascii="Arial" w:hAnsi="Arial" w:cs="Arial"/>
        </w:rPr>
        <w:t xml:space="preserve">hair </w:t>
      </w:r>
      <w:r w:rsidRPr="04AC537D">
        <w:rPr>
          <w:rFonts w:ascii="Arial" w:hAnsi="Arial" w:cs="Arial"/>
        </w:rPr>
        <w:t xml:space="preserve">appointment, a formal search will be launched </w:t>
      </w:r>
      <w:r w:rsidR="00C04D7B" w:rsidRPr="04AC537D">
        <w:rPr>
          <w:rFonts w:ascii="Arial" w:hAnsi="Arial" w:cs="Arial"/>
        </w:rPr>
        <w:t xml:space="preserve">for a </w:t>
      </w:r>
      <w:r w:rsidR="0076030C" w:rsidRPr="04AC537D">
        <w:rPr>
          <w:rFonts w:ascii="Arial" w:hAnsi="Arial" w:cs="Arial"/>
        </w:rPr>
        <w:t>founding c</w:t>
      </w:r>
      <w:r w:rsidR="00C04D7B" w:rsidRPr="04AC537D">
        <w:rPr>
          <w:rFonts w:ascii="Arial" w:hAnsi="Arial" w:cs="Arial"/>
        </w:rPr>
        <w:t>hair.</w:t>
      </w:r>
      <w:r w:rsidR="00FF568F" w:rsidRPr="04AC537D">
        <w:rPr>
          <w:rFonts w:ascii="Arial" w:hAnsi="Arial" w:cs="Arial"/>
        </w:rPr>
        <w:t xml:space="preserve"> This will ensure </w:t>
      </w:r>
      <w:r w:rsidR="00C027FC" w:rsidRPr="04AC537D">
        <w:rPr>
          <w:rFonts w:ascii="Arial" w:hAnsi="Arial" w:cs="Arial"/>
        </w:rPr>
        <w:t xml:space="preserve">a </w:t>
      </w:r>
      <w:r w:rsidR="009B3E2E" w:rsidRPr="04AC537D">
        <w:rPr>
          <w:rFonts w:ascii="Arial" w:hAnsi="Arial" w:cs="Arial"/>
        </w:rPr>
        <w:t>traditional college and university</w:t>
      </w:r>
      <w:r w:rsidR="00FF568F" w:rsidRPr="04AC537D">
        <w:rPr>
          <w:rFonts w:ascii="Arial" w:hAnsi="Arial" w:cs="Arial"/>
        </w:rPr>
        <w:t xml:space="preserve"> process is followed in selecting </w:t>
      </w:r>
      <w:r w:rsidR="00C027FC" w:rsidRPr="04AC537D">
        <w:rPr>
          <w:rFonts w:ascii="Arial" w:hAnsi="Arial" w:cs="Arial"/>
        </w:rPr>
        <w:t>a</w:t>
      </w:r>
      <w:r w:rsidR="00FF568F" w:rsidRPr="04AC537D">
        <w:rPr>
          <w:rFonts w:ascii="Arial" w:hAnsi="Arial" w:cs="Arial"/>
        </w:rPr>
        <w:t xml:space="preserve"> </w:t>
      </w:r>
      <w:r w:rsidR="0076030C" w:rsidRPr="04AC537D">
        <w:rPr>
          <w:rFonts w:ascii="Arial" w:hAnsi="Arial" w:cs="Arial"/>
        </w:rPr>
        <w:t>c</w:t>
      </w:r>
      <w:r w:rsidR="00FF568F" w:rsidRPr="04AC537D">
        <w:rPr>
          <w:rFonts w:ascii="Arial" w:hAnsi="Arial" w:cs="Arial"/>
        </w:rPr>
        <w:t>hair</w:t>
      </w:r>
      <w:r w:rsidR="00C027FC" w:rsidRPr="04AC537D">
        <w:rPr>
          <w:rFonts w:ascii="Arial" w:hAnsi="Arial" w:cs="Arial"/>
        </w:rPr>
        <w:t xml:space="preserve"> to serve long-term</w:t>
      </w:r>
      <w:r w:rsidR="00FF568F" w:rsidRPr="04AC537D">
        <w:rPr>
          <w:rFonts w:ascii="Arial" w:hAnsi="Arial" w:cs="Arial"/>
        </w:rPr>
        <w:t>, but not delay becoming a department</w:t>
      </w:r>
      <w:r w:rsidR="00C027FC" w:rsidRPr="04AC537D">
        <w:rPr>
          <w:rFonts w:ascii="Arial" w:hAnsi="Arial" w:cs="Arial"/>
        </w:rPr>
        <w:t xml:space="preserve"> now. The current </w:t>
      </w:r>
      <w:r w:rsidR="0076030C" w:rsidRPr="04AC537D">
        <w:rPr>
          <w:rFonts w:ascii="Arial" w:hAnsi="Arial" w:cs="Arial"/>
        </w:rPr>
        <w:t>d</w:t>
      </w:r>
      <w:r w:rsidR="00C027FC" w:rsidRPr="04AC537D">
        <w:rPr>
          <w:rFonts w:ascii="Arial" w:hAnsi="Arial" w:cs="Arial"/>
        </w:rPr>
        <w:t xml:space="preserve">ivision </w:t>
      </w:r>
      <w:r w:rsidR="0076030C" w:rsidRPr="04AC537D">
        <w:rPr>
          <w:rFonts w:ascii="Arial" w:hAnsi="Arial" w:cs="Arial"/>
        </w:rPr>
        <w:t>d</w:t>
      </w:r>
      <w:r w:rsidR="00C027FC" w:rsidRPr="04AC537D">
        <w:rPr>
          <w:rFonts w:ascii="Arial" w:hAnsi="Arial" w:cs="Arial"/>
        </w:rPr>
        <w:t xml:space="preserve">irector is already responsible for </w:t>
      </w:r>
      <w:r w:rsidR="0033366B" w:rsidRPr="04AC537D">
        <w:rPr>
          <w:rFonts w:ascii="Arial" w:hAnsi="Arial" w:cs="Arial"/>
        </w:rPr>
        <w:t>oversight of</w:t>
      </w:r>
      <w:r w:rsidR="00C027FC" w:rsidRPr="04AC537D">
        <w:rPr>
          <w:rFonts w:ascii="Arial" w:hAnsi="Arial" w:cs="Arial"/>
        </w:rPr>
        <w:t xml:space="preserve"> the </w:t>
      </w:r>
      <w:r w:rsidR="0076030C" w:rsidRPr="04AC537D">
        <w:rPr>
          <w:rFonts w:ascii="Arial" w:hAnsi="Arial" w:cs="Arial"/>
        </w:rPr>
        <w:t>D</w:t>
      </w:r>
      <w:r w:rsidR="00C027FC" w:rsidRPr="04AC537D">
        <w:rPr>
          <w:rFonts w:ascii="Arial" w:hAnsi="Arial" w:cs="Arial"/>
        </w:rPr>
        <w:t>ivision of Public Health</w:t>
      </w:r>
      <w:r w:rsidR="00BF27B5" w:rsidRPr="04AC537D">
        <w:rPr>
          <w:rFonts w:ascii="Arial" w:hAnsi="Arial" w:cs="Arial"/>
        </w:rPr>
        <w:t xml:space="preserve">, including fiscal management, </w:t>
      </w:r>
      <w:r w:rsidR="00E80FA3" w:rsidRPr="04AC537D">
        <w:rPr>
          <w:rFonts w:ascii="Arial" w:hAnsi="Arial" w:cs="Arial"/>
        </w:rPr>
        <w:t>stakeholder engagement</w:t>
      </w:r>
      <w:r w:rsidR="00BB20A4" w:rsidRPr="04AC537D">
        <w:rPr>
          <w:rFonts w:ascii="Arial" w:hAnsi="Arial" w:cs="Arial"/>
        </w:rPr>
        <w:t>, and faculty and student review and success</w:t>
      </w:r>
      <w:r w:rsidR="0033366B" w:rsidRPr="04AC537D">
        <w:rPr>
          <w:rFonts w:ascii="Arial" w:hAnsi="Arial" w:cs="Arial"/>
        </w:rPr>
        <w:t>.</w:t>
      </w:r>
    </w:p>
    <w:p w14:paraId="1B6D7FB6" w14:textId="52C9268F" w:rsidR="00B01AA6" w:rsidRDefault="00B01AA6" w:rsidP="00206AC6">
      <w:pPr>
        <w:pStyle w:val="ListParagraph"/>
        <w:ind w:left="0"/>
        <w:jc w:val="both"/>
        <w:rPr>
          <w:rFonts w:ascii="Arial" w:hAnsi="Arial" w:cs="Arial"/>
        </w:rPr>
      </w:pPr>
    </w:p>
    <w:p w14:paraId="09D913B2" w14:textId="77777777" w:rsidR="00B01AA6" w:rsidRPr="00E621E9" w:rsidRDefault="00B01AA6" w:rsidP="00206AC6">
      <w:pPr>
        <w:pStyle w:val="ListParagraph"/>
        <w:ind w:left="0"/>
        <w:jc w:val="both"/>
        <w:rPr>
          <w:rFonts w:ascii="Arial" w:hAnsi="Arial" w:cs="Arial"/>
        </w:rPr>
      </w:pPr>
    </w:p>
    <w:p w14:paraId="16FAD7B9" w14:textId="77777777" w:rsidR="00D3072E" w:rsidRPr="003F1ED3" w:rsidRDefault="00D3072E" w:rsidP="003F1ED3">
      <w:pPr>
        <w:jc w:val="both"/>
        <w:rPr>
          <w:rFonts w:ascii="Arial" w:hAnsi="Arial" w:cs="Arial"/>
        </w:rPr>
      </w:pPr>
    </w:p>
    <w:p w14:paraId="3032831D" w14:textId="77777777" w:rsidR="00C04D7B" w:rsidRPr="003F1ED3" w:rsidRDefault="00C04D7B" w:rsidP="003F1ED3">
      <w:pPr>
        <w:pStyle w:val="ListParagraph"/>
        <w:numPr>
          <w:ilvl w:val="0"/>
          <w:numId w:val="29"/>
        </w:numPr>
        <w:jc w:val="both"/>
        <w:rPr>
          <w:rFonts w:ascii="Arial" w:hAnsi="Arial" w:cs="Arial"/>
          <w:b/>
          <w:bCs/>
          <w:u w:val="single"/>
        </w:rPr>
      </w:pPr>
      <w:r w:rsidRPr="003F1ED3">
        <w:rPr>
          <w:rFonts w:ascii="Arial" w:hAnsi="Arial" w:cs="Arial"/>
          <w:b/>
          <w:bCs/>
          <w:u w:val="single"/>
        </w:rPr>
        <w:lastRenderedPageBreak/>
        <w:t>Department operations, governance, bylaws and RPT criteria</w:t>
      </w:r>
    </w:p>
    <w:p w14:paraId="112407EB" w14:textId="77777777" w:rsidR="00E80FA3" w:rsidRDefault="00E80FA3" w:rsidP="00E80FA3">
      <w:pPr>
        <w:jc w:val="both"/>
        <w:rPr>
          <w:rFonts w:ascii="Arial" w:hAnsi="Arial" w:cs="Arial"/>
        </w:rPr>
      </w:pPr>
    </w:p>
    <w:p w14:paraId="33A478B2" w14:textId="48E49DBD" w:rsidR="00E635A2" w:rsidRPr="00E635A2" w:rsidRDefault="00E635A2" w:rsidP="00E635A2">
      <w:pPr>
        <w:pStyle w:val="ListParagraph"/>
        <w:ind w:left="0"/>
        <w:jc w:val="both"/>
        <w:rPr>
          <w:rFonts w:ascii="Arial" w:hAnsi="Arial" w:cs="Arial"/>
        </w:rPr>
      </w:pPr>
      <w:r w:rsidRPr="1DEBF11C">
        <w:rPr>
          <w:rFonts w:ascii="Arial" w:hAnsi="Arial" w:cs="Arial"/>
        </w:rPr>
        <w:t>T</w:t>
      </w:r>
      <w:r w:rsidR="003C3C12" w:rsidRPr="1DEBF11C">
        <w:rPr>
          <w:rFonts w:ascii="Arial" w:hAnsi="Arial" w:cs="Arial"/>
        </w:rPr>
        <w:t xml:space="preserve">he department </w:t>
      </w:r>
      <w:r w:rsidRPr="1DEBF11C">
        <w:rPr>
          <w:rFonts w:ascii="Arial" w:hAnsi="Arial" w:cs="Arial"/>
        </w:rPr>
        <w:t xml:space="preserve">will </w:t>
      </w:r>
      <w:r w:rsidR="003C3C12" w:rsidRPr="1DEBF11C">
        <w:rPr>
          <w:rFonts w:ascii="Arial" w:hAnsi="Arial" w:cs="Arial"/>
        </w:rPr>
        <w:t xml:space="preserve">operate </w:t>
      </w:r>
      <w:r w:rsidR="000B4C3B" w:rsidRPr="1DEBF11C">
        <w:rPr>
          <w:rFonts w:ascii="Arial" w:hAnsi="Arial" w:cs="Arial"/>
        </w:rPr>
        <w:t xml:space="preserve">in a manner </w:t>
      </w:r>
      <w:r w:rsidRPr="1DEBF11C">
        <w:rPr>
          <w:rFonts w:ascii="Arial" w:hAnsi="Arial" w:cs="Arial"/>
        </w:rPr>
        <w:t xml:space="preserve">consistent with other departments in the College of Human Medicine </w:t>
      </w:r>
      <w:r w:rsidR="003C3C12" w:rsidRPr="1DEBF11C">
        <w:rPr>
          <w:rFonts w:ascii="Arial" w:hAnsi="Arial" w:cs="Arial"/>
        </w:rPr>
        <w:t xml:space="preserve">and </w:t>
      </w:r>
      <w:r w:rsidRPr="1DEBF11C">
        <w:rPr>
          <w:rFonts w:ascii="Arial" w:hAnsi="Arial" w:cs="Arial"/>
        </w:rPr>
        <w:t>will adopt a shared</w:t>
      </w:r>
      <w:r w:rsidR="003C3C12" w:rsidRPr="1DEBF11C">
        <w:rPr>
          <w:rFonts w:ascii="Arial" w:hAnsi="Arial" w:cs="Arial"/>
        </w:rPr>
        <w:t xml:space="preserve"> </w:t>
      </w:r>
      <w:r w:rsidRPr="1DEBF11C">
        <w:rPr>
          <w:rFonts w:ascii="Arial" w:hAnsi="Arial" w:cs="Arial"/>
        </w:rPr>
        <w:t>governance model. Shared governance with the existing faculty, staff, and students</w:t>
      </w:r>
      <w:r w:rsidR="00017C7F" w:rsidRPr="1DEBF11C">
        <w:rPr>
          <w:rFonts w:ascii="Arial" w:hAnsi="Arial" w:cs="Arial"/>
        </w:rPr>
        <w:t xml:space="preserve"> </w:t>
      </w:r>
      <w:r w:rsidR="007F54FA" w:rsidRPr="1DEBF11C">
        <w:rPr>
          <w:rFonts w:ascii="Arial" w:hAnsi="Arial" w:cs="Arial"/>
        </w:rPr>
        <w:t xml:space="preserve">will </w:t>
      </w:r>
      <w:r w:rsidR="00017C7F" w:rsidRPr="1DEBF11C">
        <w:rPr>
          <w:rFonts w:ascii="Arial" w:hAnsi="Arial" w:cs="Arial"/>
        </w:rPr>
        <w:t>include</w:t>
      </w:r>
      <w:r w:rsidR="007F54FA" w:rsidRPr="1DEBF11C">
        <w:rPr>
          <w:rFonts w:ascii="Arial" w:hAnsi="Arial" w:cs="Arial"/>
        </w:rPr>
        <w:t xml:space="preserve"> l</w:t>
      </w:r>
      <w:r w:rsidRPr="1DEBF11C">
        <w:rPr>
          <w:rFonts w:ascii="Arial" w:hAnsi="Arial" w:cs="Arial"/>
        </w:rPr>
        <w:t>everag</w:t>
      </w:r>
      <w:r w:rsidR="00017C7F" w:rsidRPr="1DEBF11C">
        <w:rPr>
          <w:rFonts w:ascii="Arial" w:hAnsi="Arial" w:cs="Arial"/>
        </w:rPr>
        <w:t>ing</w:t>
      </w:r>
      <w:r w:rsidRPr="1DEBF11C">
        <w:rPr>
          <w:rFonts w:ascii="Arial" w:hAnsi="Arial" w:cs="Arial"/>
        </w:rPr>
        <w:t xml:space="preserve"> the </w:t>
      </w:r>
      <w:r w:rsidR="00017C7F" w:rsidRPr="1DEBF11C">
        <w:rPr>
          <w:rFonts w:ascii="Arial" w:hAnsi="Arial" w:cs="Arial"/>
        </w:rPr>
        <w:t xml:space="preserve">existing </w:t>
      </w:r>
      <w:r w:rsidRPr="1DEBF11C">
        <w:rPr>
          <w:rFonts w:ascii="Arial" w:hAnsi="Arial" w:cs="Arial"/>
        </w:rPr>
        <w:t xml:space="preserve">MPH student board and </w:t>
      </w:r>
      <w:r w:rsidR="007F54FA" w:rsidRPr="1DEBF11C">
        <w:rPr>
          <w:rFonts w:ascii="Arial" w:hAnsi="Arial" w:cs="Arial"/>
        </w:rPr>
        <w:t xml:space="preserve">existing </w:t>
      </w:r>
      <w:r w:rsidRPr="1DEBF11C">
        <w:rPr>
          <w:rFonts w:ascii="Arial" w:hAnsi="Arial" w:cs="Arial"/>
        </w:rPr>
        <w:t>faculty group</w:t>
      </w:r>
      <w:r w:rsidR="00017C7F" w:rsidRPr="1DEBF11C">
        <w:rPr>
          <w:rFonts w:ascii="Arial" w:hAnsi="Arial" w:cs="Arial"/>
        </w:rPr>
        <w:t>, called D-</w:t>
      </w:r>
      <w:r w:rsidR="7F305433" w:rsidRPr="1DEBF11C">
        <w:rPr>
          <w:rFonts w:ascii="Arial" w:hAnsi="Arial" w:cs="Arial"/>
        </w:rPr>
        <w:t>S</w:t>
      </w:r>
      <w:r w:rsidR="00017C7F" w:rsidRPr="1DEBF11C">
        <w:rPr>
          <w:rFonts w:ascii="Arial" w:hAnsi="Arial" w:cs="Arial"/>
        </w:rPr>
        <w:t xml:space="preserve">quared. D-Squared reflects all faculty and academic staff in the Division of Public Health with a </w:t>
      </w:r>
      <w:r w:rsidR="335127FF" w:rsidRPr="1DEBF11C">
        <w:rPr>
          <w:rFonts w:ascii="Arial" w:hAnsi="Arial" w:cs="Arial"/>
        </w:rPr>
        <w:t>d</w:t>
      </w:r>
      <w:r w:rsidR="7E16596C" w:rsidRPr="1DEBF11C">
        <w:rPr>
          <w:rFonts w:ascii="Arial" w:hAnsi="Arial" w:cs="Arial"/>
        </w:rPr>
        <w:t>octoral</w:t>
      </w:r>
      <w:r w:rsidR="00E46DD9" w:rsidRPr="1DEBF11C">
        <w:rPr>
          <w:rFonts w:ascii="Arial" w:hAnsi="Arial" w:cs="Arial"/>
        </w:rPr>
        <w:t xml:space="preserve"> </w:t>
      </w:r>
      <w:r w:rsidR="00017C7F" w:rsidRPr="1DEBF11C">
        <w:rPr>
          <w:rFonts w:ascii="Arial" w:hAnsi="Arial" w:cs="Arial"/>
        </w:rPr>
        <w:t>degree</w:t>
      </w:r>
      <w:r w:rsidR="00E46DD9" w:rsidRPr="1DEBF11C">
        <w:rPr>
          <w:rFonts w:ascii="Arial" w:hAnsi="Arial" w:cs="Arial"/>
        </w:rPr>
        <w:t xml:space="preserve"> operating </w:t>
      </w:r>
      <w:r w:rsidR="00011482" w:rsidRPr="1DEBF11C">
        <w:rPr>
          <w:rFonts w:ascii="Arial" w:hAnsi="Arial" w:cs="Arial"/>
        </w:rPr>
        <w:t>across th</w:t>
      </w:r>
      <w:r w:rsidR="00E236F8" w:rsidRPr="1DEBF11C">
        <w:rPr>
          <w:rFonts w:ascii="Arial" w:hAnsi="Arial" w:cs="Arial"/>
        </w:rPr>
        <w:t>e</w:t>
      </w:r>
      <w:r w:rsidR="00011482" w:rsidRPr="1DEBF11C">
        <w:rPr>
          <w:rFonts w:ascii="Arial" w:hAnsi="Arial" w:cs="Arial"/>
        </w:rPr>
        <w:t xml:space="preserve"> </w:t>
      </w:r>
      <w:r w:rsidR="6E5667AC" w:rsidRPr="1DEBF11C">
        <w:rPr>
          <w:rFonts w:ascii="Arial" w:hAnsi="Arial" w:cs="Arial"/>
        </w:rPr>
        <w:t>three</w:t>
      </w:r>
      <w:r w:rsidR="00011482" w:rsidRPr="1DEBF11C">
        <w:rPr>
          <w:rFonts w:ascii="Arial" w:hAnsi="Arial" w:cs="Arial"/>
        </w:rPr>
        <w:t xml:space="preserve"> core missions of research, teaching, and service/outreach/engagement.</w:t>
      </w:r>
    </w:p>
    <w:p w14:paraId="0F210CFC" w14:textId="77777777" w:rsidR="00E635A2" w:rsidRDefault="00E635A2" w:rsidP="00E80FA3">
      <w:pPr>
        <w:jc w:val="both"/>
        <w:rPr>
          <w:rFonts w:ascii="Arial" w:hAnsi="Arial" w:cs="Arial"/>
        </w:rPr>
      </w:pPr>
    </w:p>
    <w:p w14:paraId="44EB49C9" w14:textId="02F8202E" w:rsidR="00E635A2" w:rsidRDefault="00E635A2" w:rsidP="00E80FA3">
      <w:pPr>
        <w:jc w:val="both"/>
        <w:rPr>
          <w:rFonts w:ascii="Arial" w:hAnsi="Arial" w:cs="Arial"/>
        </w:rPr>
      </w:pPr>
      <w:r w:rsidRPr="1DEBF11C">
        <w:rPr>
          <w:rFonts w:ascii="Arial" w:hAnsi="Arial" w:cs="Arial"/>
        </w:rPr>
        <w:t>B</w:t>
      </w:r>
      <w:r w:rsidR="007A646B" w:rsidRPr="1DEBF11C">
        <w:rPr>
          <w:rFonts w:ascii="Arial" w:hAnsi="Arial" w:cs="Arial"/>
        </w:rPr>
        <w:t xml:space="preserve">ylaws </w:t>
      </w:r>
      <w:r w:rsidRPr="1DEBF11C">
        <w:rPr>
          <w:rFonts w:ascii="Arial" w:hAnsi="Arial" w:cs="Arial"/>
        </w:rPr>
        <w:t xml:space="preserve">will </w:t>
      </w:r>
      <w:r w:rsidR="007A646B" w:rsidRPr="1DEBF11C">
        <w:rPr>
          <w:rFonts w:ascii="Arial" w:hAnsi="Arial" w:cs="Arial"/>
        </w:rPr>
        <w:t>be developed</w:t>
      </w:r>
      <w:r w:rsidRPr="1DEBF11C">
        <w:rPr>
          <w:rFonts w:ascii="Arial" w:hAnsi="Arial" w:cs="Arial"/>
        </w:rPr>
        <w:t xml:space="preserve"> by</w:t>
      </w:r>
      <w:r w:rsidR="007A646B" w:rsidRPr="1DEBF11C">
        <w:rPr>
          <w:rFonts w:ascii="Arial" w:hAnsi="Arial" w:cs="Arial"/>
        </w:rPr>
        <w:t xml:space="preserve"> </w:t>
      </w:r>
      <w:r w:rsidR="0025391A" w:rsidRPr="1DEBF11C">
        <w:rPr>
          <w:rFonts w:ascii="Arial" w:hAnsi="Arial" w:cs="Arial"/>
        </w:rPr>
        <w:t>a bylaws committee, which formed in June 2021</w:t>
      </w:r>
      <w:r w:rsidR="00E03FA0" w:rsidRPr="1DEBF11C">
        <w:rPr>
          <w:rFonts w:ascii="Arial" w:hAnsi="Arial" w:cs="Arial"/>
        </w:rPr>
        <w:t xml:space="preserve"> </w:t>
      </w:r>
      <w:r w:rsidR="002431CC" w:rsidRPr="1DEBF11C">
        <w:rPr>
          <w:rFonts w:ascii="Arial" w:hAnsi="Arial" w:cs="Arial"/>
        </w:rPr>
        <w:t>by inviting all faculty in the D-</w:t>
      </w:r>
      <w:r w:rsidR="000C285E" w:rsidRPr="1DEBF11C">
        <w:rPr>
          <w:rFonts w:ascii="Arial" w:hAnsi="Arial" w:cs="Arial"/>
        </w:rPr>
        <w:t>S</w:t>
      </w:r>
      <w:r w:rsidR="002431CC" w:rsidRPr="1DEBF11C">
        <w:rPr>
          <w:rFonts w:ascii="Arial" w:hAnsi="Arial" w:cs="Arial"/>
        </w:rPr>
        <w:t>quared group to part</w:t>
      </w:r>
      <w:r w:rsidR="517323AD" w:rsidRPr="1DEBF11C">
        <w:rPr>
          <w:rFonts w:ascii="Arial" w:hAnsi="Arial" w:cs="Arial"/>
        </w:rPr>
        <w:t>i</w:t>
      </w:r>
      <w:r w:rsidR="002431CC" w:rsidRPr="1DEBF11C">
        <w:rPr>
          <w:rFonts w:ascii="Arial" w:hAnsi="Arial" w:cs="Arial"/>
        </w:rPr>
        <w:t xml:space="preserve">cipate in the development process. </w:t>
      </w:r>
      <w:r w:rsidR="00011482" w:rsidRPr="1DEBF11C">
        <w:rPr>
          <w:rFonts w:ascii="Arial" w:hAnsi="Arial" w:cs="Arial"/>
        </w:rPr>
        <w:t xml:space="preserve">The group includes </w:t>
      </w:r>
      <w:r w:rsidR="4E263AF0" w:rsidRPr="1DEBF11C">
        <w:rPr>
          <w:rFonts w:ascii="Arial" w:hAnsi="Arial" w:cs="Arial"/>
        </w:rPr>
        <w:t>five</w:t>
      </w:r>
      <w:r w:rsidR="00011482" w:rsidRPr="1DEBF11C">
        <w:rPr>
          <w:rFonts w:ascii="Arial" w:hAnsi="Arial" w:cs="Arial"/>
        </w:rPr>
        <w:t xml:space="preserve"> faculty members and one outside Department Chair who serves on the </w:t>
      </w:r>
      <w:r w:rsidR="218DB9FF" w:rsidRPr="1DEBF11C">
        <w:rPr>
          <w:rFonts w:ascii="Arial" w:hAnsi="Arial" w:cs="Arial"/>
        </w:rPr>
        <w:t>University</w:t>
      </w:r>
      <w:r w:rsidR="00011482" w:rsidRPr="1DEBF11C">
        <w:rPr>
          <w:rFonts w:ascii="Arial" w:hAnsi="Arial" w:cs="Arial"/>
        </w:rPr>
        <w:t xml:space="preserve"> committee that reviews </w:t>
      </w:r>
      <w:r w:rsidR="218DB9FF" w:rsidRPr="1DEBF11C">
        <w:rPr>
          <w:rFonts w:ascii="Arial" w:hAnsi="Arial" w:cs="Arial"/>
        </w:rPr>
        <w:t>bylaws.</w:t>
      </w:r>
      <w:r w:rsidR="00011482" w:rsidRPr="1DEBF11C">
        <w:rPr>
          <w:rFonts w:ascii="Arial" w:hAnsi="Arial" w:cs="Arial"/>
        </w:rPr>
        <w:t xml:space="preserve"> At least one student and one community member will be added to this committee before bylaws are finalized. Bylaws will be voted on and approved by a majority of faculty before ratification.</w:t>
      </w:r>
      <w:r w:rsidR="00A5213A" w:rsidRPr="1DEBF11C">
        <w:rPr>
          <w:rFonts w:ascii="Arial" w:hAnsi="Arial" w:cs="Arial"/>
        </w:rPr>
        <w:t xml:space="preserve"> A scaffolding of the bylaws and major sections ha</w:t>
      </w:r>
      <w:r w:rsidR="0050157A">
        <w:rPr>
          <w:rFonts w:ascii="Arial" w:hAnsi="Arial" w:cs="Arial"/>
        </w:rPr>
        <w:t>s</w:t>
      </w:r>
      <w:r w:rsidR="00A5213A" w:rsidRPr="1DEBF11C">
        <w:rPr>
          <w:rFonts w:ascii="Arial" w:hAnsi="Arial" w:cs="Arial"/>
        </w:rPr>
        <w:t xml:space="preserve"> already been identified and minimally will include</w:t>
      </w:r>
      <w:r w:rsidR="00C47116" w:rsidRPr="1DEBF11C">
        <w:rPr>
          <w:rFonts w:ascii="Arial" w:hAnsi="Arial" w:cs="Arial"/>
        </w:rPr>
        <w:t xml:space="preserve"> section</w:t>
      </w:r>
      <w:r w:rsidR="004357A6" w:rsidRPr="1DEBF11C">
        <w:rPr>
          <w:rFonts w:ascii="Arial" w:hAnsi="Arial" w:cs="Arial"/>
        </w:rPr>
        <w:t>s</w:t>
      </w:r>
      <w:r w:rsidR="00C47116" w:rsidRPr="1DEBF11C">
        <w:rPr>
          <w:rFonts w:ascii="Arial" w:hAnsi="Arial" w:cs="Arial"/>
        </w:rPr>
        <w:t xml:space="preserve"> on </w:t>
      </w:r>
      <w:r w:rsidR="00416B28" w:rsidRPr="1DEBF11C">
        <w:rPr>
          <w:rFonts w:ascii="Arial" w:hAnsi="Arial" w:cs="Arial"/>
        </w:rPr>
        <w:t xml:space="preserve">organization; </w:t>
      </w:r>
      <w:r w:rsidR="004357A6" w:rsidRPr="1DEBF11C">
        <w:rPr>
          <w:rFonts w:ascii="Arial" w:hAnsi="Arial" w:cs="Arial"/>
        </w:rPr>
        <w:t xml:space="preserve">governance; </w:t>
      </w:r>
      <w:r w:rsidR="00B57D18" w:rsidRPr="1DEBF11C">
        <w:rPr>
          <w:rFonts w:ascii="Arial" w:hAnsi="Arial" w:cs="Arial"/>
        </w:rPr>
        <w:t xml:space="preserve">committees; </w:t>
      </w:r>
      <w:r w:rsidR="0099784D" w:rsidRPr="1DEBF11C">
        <w:rPr>
          <w:rFonts w:ascii="Arial" w:hAnsi="Arial" w:cs="Arial"/>
        </w:rPr>
        <w:t xml:space="preserve">RPT; </w:t>
      </w:r>
      <w:r w:rsidR="00EF6289" w:rsidRPr="1DEBF11C">
        <w:rPr>
          <w:rFonts w:ascii="Arial" w:hAnsi="Arial" w:cs="Arial"/>
        </w:rPr>
        <w:t xml:space="preserve">grievances and complaints; and </w:t>
      </w:r>
      <w:r w:rsidR="00C47116" w:rsidRPr="1DEBF11C">
        <w:rPr>
          <w:rFonts w:ascii="Arial" w:hAnsi="Arial" w:cs="Arial"/>
        </w:rPr>
        <w:t xml:space="preserve">faculty (e.g., </w:t>
      </w:r>
      <w:r w:rsidR="00C912D4" w:rsidRPr="1DEBF11C">
        <w:rPr>
          <w:rFonts w:ascii="Arial" w:hAnsi="Arial" w:cs="Arial"/>
        </w:rPr>
        <w:t>composition, meetin</w:t>
      </w:r>
      <w:r w:rsidR="00D71B7F" w:rsidRPr="1DEBF11C">
        <w:rPr>
          <w:rFonts w:ascii="Arial" w:hAnsi="Arial" w:cs="Arial"/>
        </w:rPr>
        <w:t>g</w:t>
      </w:r>
      <w:r w:rsidR="00C912D4" w:rsidRPr="1DEBF11C">
        <w:rPr>
          <w:rFonts w:ascii="Arial" w:hAnsi="Arial" w:cs="Arial"/>
        </w:rPr>
        <w:t xml:space="preserve">s, </w:t>
      </w:r>
      <w:r w:rsidR="00D71B7F" w:rsidRPr="1DEBF11C">
        <w:rPr>
          <w:rFonts w:ascii="Arial" w:hAnsi="Arial" w:cs="Arial"/>
        </w:rPr>
        <w:t>appointment</w:t>
      </w:r>
      <w:r w:rsidR="00EF6289" w:rsidRPr="1DEBF11C">
        <w:rPr>
          <w:rFonts w:ascii="Arial" w:hAnsi="Arial" w:cs="Arial"/>
        </w:rPr>
        <w:t xml:space="preserve">, </w:t>
      </w:r>
      <w:r w:rsidR="00D71B7F" w:rsidRPr="1DEBF11C">
        <w:rPr>
          <w:rFonts w:ascii="Arial" w:hAnsi="Arial" w:cs="Arial"/>
        </w:rPr>
        <w:t>reappointment</w:t>
      </w:r>
      <w:r w:rsidR="00EF6289" w:rsidRPr="1DEBF11C">
        <w:rPr>
          <w:rFonts w:ascii="Arial" w:hAnsi="Arial" w:cs="Arial"/>
        </w:rPr>
        <w:t xml:space="preserve">, </w:t>
      </w:r>
      <w:r w:rsidR="00D71B7F" w:rsidRPr="1DEBF11C">
        <w:rPr>
          <w:rFonts w:ascii="Arial" w:hAnsi="Arial" w:cs="Arial"/>
        </w:rPr>
        <w:t>promotion</w:t>
      </w:r>
      <w:r w:rsidR="00EF6289" w:rsidRPr="1DEBF11C">
        <w:rPr>
          <w:rFonts w:ascii="Arial" w:hAnsi="Arial" w:cs="Arial"/>
        </w:rPr>
        <w:t xml:space="preserve">, </w:t>
      </w:r>
      <w:r w:rsidR="00D71B7F" w:rsidRPr="1DEBF11C">
        <w:rPr>
          <w:rFonts w:ascii="Arial" w:hAnsi="Arial" w:cs="Arial"/>
        </w:rPr>
        <w:t xml:space="preserve">tenure, </w:t>
      </w:r>
      <w:r w:rsidR="006D32CB" w:rsidRPr="1DEBF11C">
        <w:rPr>
          <w:rFonts w:ascii="Arial" w:hAnsi="Arial" w:cs="Arial"/>
        </w:rPr>
        <w:t xml:space="preserve">responsibilities, </w:t>
      </w:r>
      <w:r w:rsidR="004357A6" w:rsidRPr="1DEBF11C">
        <w:rPr>
          <w:rFonts w:ascii="Arial" w:hAnsi="Arial" w:cs="Arial"/>
        </w:rPr>
        <w:t>etc.)</w:t>
      </w:r>
    </w:p>
    <w:p w14:paraId="25015E2A" w14:textId="77777777" w:rsidR="00E635A2" w:rsidRDefault="00E635A2" w:rsidP="00E80FA3">
      <w:pPr>
        <w:jc w:val="both"/>
        <w:rPr>
          <w:rFonts w:ascii="Arial" w:hAnsi="Arial" w:cs="Arial"/>
        </w:rPr>
      </w:pPr>
    </w:p>
    <w:p w14:paraId="5B770CF2" w14:textId="32EC31BE" w:rsidR="007A646B" w:rsidRPr="00E80FA3" w:rsidRDefault="4A68ABC8" w:rsidP="00E80FA3">
      <w:pPr>
        <w:jc w:val="both"/>
        <w:rPr>
          <w:rFonts w:ascii="Arial" w:hAnsi="Arial" w:cs="Arial"/>
        </w:rPr>
      </w:pPr>
      <w:r w:rsidRPr="04AC537D">
        <w:rPr>
          <w:rFonts w:ascii="Arial" w:hAnsi="Arial" w:cs="Arial"/>
        </w:rPr>
        <w:t>R</w:t>
      </w:r>
      <w:r w:rsidR="53B844FC" w:rsidRPr="04AC537D">
        <w:rPr>
          <w:rFonts w:ascii="Arial" w:hAnsi="Arial" w:cs="Arial"/>
        </w:rPr>
        <w:t>eappointment, promotion, and tenure</w:t>
      </w:r>
      <w:r w:rsidR="6DC78B14" w:rsidRPr="04AC537D">
        <w:rPr>
          <w:rFonts w:ascii="Arial" w:hAnsi="Arial" w:cs="Arial"/>
        </w:rPr>
        <w:t xml:space="preserve"> </w:t>
      </w:r>
      <w:r w:rsidRPr="04AC537D">
        <w:rPr>
          <w:rFonts w:ascii="Arial" w:hAnsi="Arial" w:cs="Arial"/>
        </w:rPr>
        <w:t xml:space="preserve">criteria </w:t>
      </w:r>
      <w:r w:rsidR="5EF8A751" w:rsidRPr="04AC537D">
        <w:rPr>
          <w:rFonts w:ascii="Arial" w:hAnsi="Arial" w:cs="Arial"/>
        </w:rPr>
        <w:t>will</w:t>
      </w:r>
      <w:r w:rsidR="6BC0CC86" w:rsidRPr="04AC537D">
        <w:rPr>
          <w:rFonts w:ascii="Arial" w:hAnsi="Arial" w:cs="Arial"/>
        </w:rPr>
        <w:t xml:space="preserve"> align with the College of Human Medicine criteria which are written</w:t>
      </w:r>
      <w:r w:rsidR="5F903BBF" w:rsidRPr="04AC537D">
        <w:rPr>
          <w:rFonts w:ascii="Arial" w:hAnsi="Arial" w:cs="Arial"/>
        </w:rPr>
        <w:t xml:space="preserve">, </w:t>
      </w:r>
      <w:r w:rsidR="6FA3D020" w:rsidRPr="04AC537D">
        <w:rPr>
          <w:rFonts w:ascii="Arial" w:hAnsi="Arial" w:cs="Arial"/>
        </w:rPr>
        <w:t>well-specified</w:t>
      </w:r>
      <w:r w:rsidR="054D3CF8" w:rsidRPr="04AC537D">
        <w:rPr>
          <w:rFonts w:ascii="Arial" w:hAnsi="Arial" w:cs="Arial"/>
        </w:rPr>
        <w:t>,</w:t>
      </w:r>
      <w:r w:rsidR="6FA3D020" w:rsidRPr="04AC537D">
        <w:rPr>
          <w:rFonts w:ascii="Arial" w:hAnsi="Arial" w:cs="Arial"/>
        </w:rPr>
        <w:t xml:space="preserve"> </w:t>
      </w:r>
      <w:r w:rsidR="5F903BBF" w:rsidRPr="04AC537D">
        <w:rPr>
          <w:rFonts w:ascii="Arial" w:hAnsi="Arial" w:cs="Arial"/>
        </w:rPr>
        <w:t xml:space="preserve">and available on the CHM </w:t>
      </w:r>
      <w:r w:rsidR="6628D82E" w:rsidRPr="04AC537D">
        <w:rPr>
          <w:rFonts w:ascii="Arial" w:hAnsi="Arial" w:cs="Arial"/>
        </w:rPr>
        <w:t>F</w:t>
      </w:r>
      <w:r w:rsidR="67493689" w:rsidRPr="04AC537D">
        <w:rPr>
          <w:rFonts w:ascii="Arial" w:hAnsi="Arial" w:cs="Arial"/>
        </w:rPr>
        <w:t xml:space="preserve">aculty </w:t>
      </w:r>
      <w:r w:rsidR="55FFD782" w:rsidRPr="04AC537D">
        <w:rPr>
          <w:rFonts w:ascii="Arial" w:hAnsi="Arial" w:cs="Arial"/>
        </w:rPr>
        <w:t>A</w:t>
      </w:r>
      <w:r w:rsidR="67493689" w:rsidRPr="04AC537D">
        <w:rPr>
          <w:rFonts w:ascii="Arial" w:hAnsi="Arial" w:cs="Arial"/>
        </w:rPr>
        <w:t>ffairs</w:t>
      </w:r>
      <w:r w:rsidR="5F903BBF" w:rsidRPr="04AC537D">
        <w:rPr>
          <w:rFonts w:ascii="Arial" w:hAnsi="Arial" w:cs="Arial"/>
        </w:rPr>
        <w:t xml:space="preserve"> website at</w:t>
      </w:r>
      <w:r w:rsidR="6DBD88A2" w:rsidRPr="04AC537D">
        <w:rPr>
          <w:rFonts w:ascii="Arial" w:hAnsi="Arial" w:cs="Arial"/>
        </w:rPr>
        <w:t xml:space="preserve"> https://chmfacultyaffairs.msu.edu/ </w:t>
      </w:r>
      <w:r w:rsidR="443047D9" w:rsidRPr="04AC537D">
        <w:rPr>
          <w:rFonts w:ascii="Arial" w:hAnsi="Arial" w:cs="Arial"/>
        </w:rPr>
        <w:t>under the ‘</w:t>
      </w:r>
      <w:r w:rsidR="54A3A9D6" w:rsidRPr="04AC537D">
        <w:rPr>
          <w:rFonts w:ascii="Arial" w:hAnsi="Arial" w:cs="Arial"/>
        </w:rPr>
        <w:t>P</w:t>
      </w:r>
      <w:r w:rsidR="08A4CA61" w:rsidRPr="04AC537D">
        <w:rPr>
          <w:rFonts w:ascii="Arial" w:hAnsi="Arial" w:cs="Arial"/>
        </w:rPr>
        <w:t>romotion</w:t>
      </w:r>
      <w:r w:rsidR="443047D9" w:rsidRPr="04AC537D">
        <w:rPr>
          <w:rFonts w:ascii="Arial" w:hAnsi="Arial" w:cs="Arial"/>
        </w:rPr>
        <w:t xml:space="preserve"> and </w:t>
      </w:r>
      <w:r w:rsidR="5A754E58" w:rsidRPr="04AC537D">
        <w:rPr>
          <w:rFonts w:ascii="Arial" w:hAnsi="Arial" w:cs="Arial"/>
        </w:rPr>
        <w:t>T</w:t>
      </w:r>
      <w:r w:rsidR="08A4CA61" w:rsidRPr="04AC537D">
        <w:rPr>
          <w:rFonts w:ascii="Arial" w:hAnsi="Arial" w:cs="Arial"/>
        </w:rPr>
        <w:t>enure’</w:t>
      </w:r>
      <w:r w:rsidR="443047D9" w:rsidRPr="04AC537D">
        <w:rPr>
          <w:rFonts w:ascii="Arial" w:hAnsi="Arial" w:cs="Arial"/>
        </w:rPr>
        <w:t xml:space="preserve"> tab. </w:t>
      </w:r>
      <w:r w:rsidR="34AC9B4D" w:rsidRPr="04AC537D">
        <w:rPr>
          <w:rFonts w:ascii="Arial" w:hAnsi="Arial" w:cs="Arial"/>
        </w:rPr>
        <w:t xml:space="preserve">An RPT committee will be </w:t>
      </w:r>
      <w:r w:rsidR="3CD190E0" w:rsidRPr="04AC537D">
        <w:rPr>
          <w:rFonts w:ascii="Arial" w:hAnsi="Arial" w:cs="Arial"/>
        </w:rPr>
        <w:t>established</w:t>
      </w:r>
      <w:r w:rsidR="34AC9B4D" w:rsidRPr="04AC537D">
        <w:rPr>
          <w:rFonts w:ascii="Arial" w:hAnsi="Arial" w:cs="Arial"/>
        </w:rPr>
        <w:t xml:space="preserve"> within the Department of Public Health to </w:t>
      </w:r>
      <w:r w:rsidR="008F7BF3">
        <w:rPr>
          <w:rFonts w:ascii="Arial" w:hAnsi="Arial" w:cs="Arial"/>
        </w:rPr>
        <w:t xml:space="preserve">work with the chair to </w:t>
      </w:r>
      <w:r w:rsidR="000B4C3B" w:rsidRPr="008F7BF3">
        <w:rPr>
          <w:rFonts w:ascii="Arial" w:hAnsi="Arial" w:cs="Arial"/>
        </w:rPr>
        <w:t>manage the process of</w:t>
      </w:r>
      <w:r w:rsidR="4C0D7692" w:rsidRPr="008F7BF3">
        <w:rPr>
          <w:rFonts w:ascii="Arial" w:hAnsi="Arial" w:cs="Arial"/>
        </w:rPr>
        <w:t xml:space="preserve"> annual faculty reviews and</w:t>
      </w:r>
      <w:r w:rsidR="4C0D7692" w:rsidRPr="04AC537D">
        <w:rPr>
          <w:rFonts w:ascii="Arial" w:hAnsi="Arial" w:cs="Arial"/>
        </w:rPr>
        <w:t xml:space="preserve"> </w:t>
      </w:r>
      <w:r w:rsidR="4DC8F781" w:rsidRPr="04AC537D">
        <w:rPr>
          <w:rFonts w:ascii="Arial" w:hAnsi="Arial" w:cs="Arial"/>
        </w:rPr>
        <w:t>support the annual RPT process</w:t>
      </w:r>
      <w:r w:rsidR="6501F0D0" w:rsidRPr="04AC537D">
        <w:rPr>
          <w:rFonts w:ascii="Arial" w:hAnsi="Arial" w:cs="Arial"/>
        </w:rPr>
        <w:t>.</w:t>
      </w:r>
    </w:p>
    <w:p w14:paraId="6375A77B" w14:textId="77777777" w:rsidR="00BA1EEE" w:rsidRPr="00E15EE5" w:rsidRDefault="00BA1EEE" w:rsidP="00E15EE5">
      <w:pPr>
        <w:jc w:val="both"/>
        <w:rPr>
          <w:rFonts w:ascii="Arial" w:hAnsi="Arial" w:cs="Arial"/>
        </w:rPr>
      </w:pPr>
    </w:p>
    <w:p w14:paraId="33A6FCBD" w14:textId="77777777" w:rsidR="00C04D7B" w:rsidRPr="00A8337B" w:rsidRDefault="00BA1EEE" w:rsidP="00A8337B">
      <w:pPr>
        <w:pStyle w:val="ListParagraph"/>
        <w:numPr>
          <w:ilvl w:val="0"/>
          <w:numId w:val="29"/>
        </w:numPr>
        <w:jc w:val="both"/>
        <w:rPr>
          <w:rFonts w:ascii="Arial" w:hAnsi="Arial" w:cs="Arial"/>
          <w:b/>
          <w:bCs/>
          <w:u w:val="single"/>
        </w:rPr>
      </w:pPr>
      <w:r w:rsidRPr="00A8337B">
        <w:rPr>
          <w:rFonts w:ascii="Arial" w:hAnsi="Arial" w:cs="Arial"/>
          <w:b/>
          <w:bCs/>
          <w:u w:val="single"/>
        </w:rPr>
        <w:t>Department Finance</w:t>
      </w:r>
    </w:p>
    <w:p w14:paraId="283ABD72" w14:textId="77777777" w:rsidR="00C04D7B" w:rsidRDefault="00C04D7B" w:rsidP="00206AC6">
      <w:pPr>
        <w:pStyle w:val="ListParagraph"/>
        <w:jc w:val="both"/>
        <w:rPr>
          <w:rFonts w:ascii="Arial" w:hAnsi="Arial" w:cs="Arial"/>
        </w:rPr>
      </w:pPr>
    </w:p>
    <w:p w14:paraId="2E786DD9" w14:textId="1AF1F2A6" w:rsidR="00A8337B" w:rsidRPr="00E621E9" w:rsidRDefault="00705D71" w:rsidP="00A8337B">
      <w:pPr>
        <w:pStyle w:val="ListParagraph"/>
        <w:numPr>
          <w:ilvl w:val="0"/>
          <w:numId w:val="31"/>
        </w:numPr>
        <w:jc w:val="both"/>
        <w:rPr>
          <w:rFonts w:ascii="Arial" w:hAnsi="Arial" w:cs="Arial"/>
        </w:rPr>
      </w:pPr>
      <w:r>
        <w:rPr>
          <w:rFonts w:ascii="Arial" w:hAnsi="Arial" w:cs="Arial"/>
          <w:i/>
          <w:iCs/>
          <w:u w:val="single"/>
        </w:rPr>
        <w:t xml:space="preserve">Current </w:t>
      </w:r>
      <w:r w:rsidR="00A8337B">
        <w:rPr>
          <w:rFonts w:ascii="Arial" w:hAnsi="Arial" w:cs="Arial"/>
          <w:i/>
          <w:iCs/>
          <w:u w:val="single"/>
        </w:rPr>
        <w:t xml:space="preserve">Funding </w:t>
      </w:r>
      <w:r w:rsidR="008261EE">
        <w:rPr>
          <w:rFonts w:ascii="Arial" w:hAnsi="Arial" w:cs="Arial"/>
          <w:i/>
          <w:iCs/>
          <w:u w:val="single"/>
        </w:rPr>
        <w:t xml:space="preserve">Status, </w:t>
      </w:r>
      <w:r w:rsidR="00A8337B" w:rsidRPr="00A8337B">
        <w:rPr>
          <w:rFonts w:ascii="Arial" w:hAnsi="Arial" w:cs="Arial"/>
          <w:i/>
          <w:iCs/>
          <w:u w:val="single"/>
        </w:rPr>
        <w:t>Allocation</w:t>
      </w:r>
      <w:r w:rsidR="008261EE">
        <w:rPr>
          <w:rFonts w:ascii="Arial" w:hAnsi="Arial" w:cs="Arial"/>
          <w:i/>
          <w:iCs/>
          <w:u w:val="single"/>
        </w:rPr>
        <w:t>, and Reserve Funds</w:t>
      </w:r>
    </w:p>
    <w:p w14:paraId="70828FA2" w14:textId="1DBF1DE8" w:rsidR="00BA1EEE" w:rsidRPr="00E621E9" w:rsidRDefault="45217C9C" w:rsidP="007434AB">
      <w:pPr>
        <w:jc w:val="both"/>
        <w:rPr>
          <w:rFonts w:ascii="Arial" w:hAnsi="Arial" w:cs="Arial"/>
        </w:rPr>
      </w:pPr>
      <w:r w:rsidRPr="62B7EB0C">
        <w:rPr>
          <w:rFonts w:ascii="Arial" w:hAnsi="Arial" w:cs="Arial"/>
        </w:rPr>
        <w:t>The D</w:t>
      </w:r>
      <w:r w:rsidR="49311C1C" w:rsidRPr="62B7EB0C">
        <w:rPr>
          <w:rFonts w:ascii="Arial" w:hAnsi="Arial" w:cs="Arial"/>
        </w:rPr>
        <w:t>PH ha</w:t>
      </w:r>
      <w:r w:rsidR="305AB4FD" w:rsidRPr="62B7EB0C">
        <w:rPr>
          <w:rFonts w:ascii="Arial" w:hAnsi="Arial" w:cs="Arial"/>
        </w:rPr>
        <w:t>d an FY21</w:t>
      </w:r>
      <w:r w:rsidR="49311C1C" w:rsidRPr="62B7EB0C">
        <w:rPr>
          <w:rFonts w:ascii="Arial" w:hAnsi="Arial" w:cs="Arial"/>
        </w:rPr>
        <w:t xml:space="preserve"> </w:t>
      </w:r>
      <w:r w:rsidR="6501F0D0" w:rsidRPr="62B7EB0C">
        <w:rPr>
          <w:rFonts w:ascii="Arial" w:hAnsi="Arial" w:cs="Arial"/>
        </w:rPr>
        <w:t xml:space="preserve">allocation </w:t>
      </w:r>
      <w:r w:rsidR="76749AE1" w:rsidRPr="62B7EB0C">
        <w:rPr>
          <w:rFonts w:ascii="Arial" w:hAnsi="Arial" w:cs="Arial"/>
        </w:rPr>
        <w:t xml:space="preserve">of </w:t>
      </w:r>
      <w:r w:rsidR="2411107D" w:rsidRPr="62B7EB0C">
        <w:rPr>
          <w:rFonts w:ascii="Arial" w:hAnsi="Arial" w:cs="Arial"/>
        </w:rPr>
        <w:t>$2,</w:t>
      </w:r>
      <w:r w:rsidR="305AB4FD" w:rsidRPr="62B7EB0C">
        <w:rPr>
          <w:rFonts w:ascii="Arial" w:hAnsi="Arial" w:cs="Arial"/>
        </w:rPr>
        <w:t>142</w:t>
      </w:r>
      <w:r w:rsidR="2411107D" w:rsidRPr="62B7EB0C">
        <w:rPr>
          <w:rFonts w:ascii="Arial" w:hAnsi="Arial" w:cs="Arial"/>
        </w:rPr>
        <w:t>,5</w:t>
      </w:r>
      <w:r w:rsidR="305AB4FD" w:rsidRPr="62B7EB0C">
        <w:rPr>
          <w:rFonts w:ascii="Arial" w:hAnsi="Arial" w:cs="Arial"/>
        </w:rPr>
        <w:t>89</w:t>
      </w:r>
      <w:r w:rsidR="2AFC87C3" w:rsidRPr="62B7EB0C">
        <w:rPr>
          <w:rFonts w:ascii="Arial" w:hAnsi="Arial" w:cs="Arial"/>
        </w:rPr>
        <w:t>,</w:t>
      </w:r>
      <w:r w:rsidR="305AB4FD" w:rsidRPr="62B7EB0C">
        <w:rPr>
          <w:rFonts w:ascii="Arial" w:hAnsi="Arial" w:cs="Arial"/>
        </w:rPr>
        <w:t xml:space="preserve"> </w:t>
      </w:r>
      <w:r w:rsidR="00BC5EB3">
        <w:rPr>
          <w:rFonts w:ascii="Arial" w:hAnsi="Arial" w:cs="Arial"/>
        </w:rPr>
        <w:t xml:space="preserve">constructed in a manner </w:t>
      </w:r>
      <w:r w:rsidR="2B49ED6F" w:rsidRPr="62B7EB0C">
        <w:rPr>
          <w:rFonts w:ascii="Arial" w:hAnsi="Arial" w:cs="Arial"/>
        </w:rPr>
        <w:t>consistent</w:t>
      </w:r>
      <w:r w:rsidR="6501F0D0" w:rsidRPr="62B7EB0C">
        <w:rPr>
          <w:rFonts w:ascii="Arial" w:hAnsi="Arial" w:cs="Arial"/>
        </w:rPr>
        <w:t xml:space="preserve"> with </w:t>
      </w:r>
      <w:r w:rsidR="00BC5EB3">
        <w:rPr>
          <w:rFonts w:ascii="Arial" w:hAnsi="Arial" w:cs="Arial"/>
        </w:rPr>
        <w:t xml:space="preserve">the </w:t>
      </w:r>
      <w:proofErr w:type="gramStart"/>
      <w:r w:rsidR="00BC5EB3">
        <w:rPr>
          <w:rFonts w:ascii="Arial" w:hAnsi="Arial" w:cs="Arial"/>
        </w:rPr>
        <w:t>research intensive</w:t>
      </w:r>
      <w:proofErr w:type="gramEnd"/>
      <w:r w:rsidR="00BC5EB3">
        <w:rPr>
          <w:rFonts w:ascii="Arial" w:hAnsi="Arial" w:cs="Arial"/>
        </w:rPr>
        <w:t xml:space="preserve"> </w:t>
      </w:r>
      <w:r w:rsidR="26D2696E" w:rsidRPr="62B7EB0C">
        <w:rPr>
          <w:rFonts w:ascii="Arial" w:hAnsi="Arial" w:cs="Arial"/>
        </w:rPr>
        <w:t xml:space="preserve"> </w:t>
      </w:r>
      <w:r w:rsidR="2AC4670E" w:rsidRPr="62B7EB0C">
        <w:rPr>
          <w:rFonts w:ascii="Arial" w:hAnsi="Arial" w:cs="Arial"/>
        </w:rPr>
        <w:t xml:space="preserve">department/unit funding </w:t>
      </w:r>
      <w:r w:rsidR="26D2696E" w:rsidRPr="62B7EB0C">
        <w:rPr>
          <w:rFonts w:ascii="Arial" w:hAnsi="Arial" w:cs="Arial"/>
        </w:rPr>
        <w:t>model of CH</w:t>
      </w:r>
      <w:r w:rsidR="1ADAC4CC" w:rsidRPr="62B7EB0C">
        <w:rPr>
          <w:rFonts w:ascii="Arial" w:hAnsi="Arial" w:cs="Arial"/>
        </w:rPr>
        <w:t>M</w:t>
      </w:r>
      <w:r w:rsidR="26D2696E" w:rsidRPr="62B7EB0C">
        <w:rPr>
          <w:rFonts w:ascii="Arial" w:hAnsi="Arial" w:cs="Arial"/>
        </w:rPr>
        <w:t>, providing 100% support for core administr</w:t>
      </w:r>
      <w:r w:rsidR="1ADAC4CC" w:rsidRPr="62B7EB0C">
        <w:rPr>
          <w:rFonts w:ascii="Arial" w:hAnsi="Arial" w:cs="Arial"/>
        </w:rPr>
        <w:t>a</w:t>
      </w:r>
      <w:r w:rsidR="26D2696E" w:rsidRPr="62B7EB0C">
        <w:rPr>
          <w:rFonts w:ascii="Arial" w:hAnsi="Arial" w:cs="Arial"/>
        </w:rPr>
        <w:t xml:space="preserve">tive staff and </w:t>
      </w:r>
      <w:r w:rsidR="14BBD876" w:rsidRPr="62B7EB0C">
        <w:rPr>
          <w:rFonts w:ascii="Arial" w:hAnsi="Arial" w:cs="Arial"/>
        </w:rPr>
        <w:t xml:space="preserve">60-100% for </w:t>
      </w:r>
      <w:r w:rsidR="2F7309AA" w:rsidRPr="62B7EB0C">
        <w:rPr>
          <w:rFonts w:ascii="Arial" w:hAnsi="Arial" w:cs="Arial"/>
        </w:rPr>
        <w:t xml:space="preserve">faculty appointments </w:t>
      </w:r>
      <w:r w:rsidR="1529407A" w:rsidRPr="62B7EB0C">
        <w:rPr>
          <w:rFonts w:ascii="Arial" w:hAnsi="Arial" w:cs="Arial"/>
        </w:rPr>
        <w:t xml:space="preserve">depending on prior agreements and needs. </w:t>
      </w:r>
      <w:r w:rsidR="5336592B" w:rsidRPr="62B7EB0C">
        <w:rPr>
          <w:rFonts w:ascii="Arial" w:hAnsi="Arial" w:cs="Arial"/>
        </w:rPr>
        <w:t>The</w:t>
      </w:r>
      <w:r w:rsidR="6231E5A1" w:rsidRPr="62B7EB0C">
        <w:rPr>
          <w:rFonts w:ascii="Arial" w:hAnsi="Arial" w:cs="Arial"/>
        </w:rPr>
        <w:t xml:space="preserve"> annual budget and allocation </w:t>
      </w:r>
      <w:r w:rsidR="4A0F5815" w:rsidRPr="62B7EB0C">
        <w:rPr>
          <w:rFonts w:ascii="Arial" w:hAnsi="Arial" w:cs="Arial"/>
        </w:rPr>
        <w:t>have</w:t>
      </w:r>
      <w:r w:rsidR="6231E5A1" w:rsidRPr="62B7EB0C">
        <w:rPr>
          <w:rFonts w:ascii="Arial" w:hAnsi="Arial" w:cs="Arial"/>
        </w:rPr>
        <w:t xml:space="preserve"> increased progressively since </w:t>
      </w:r>
      <w:r w:rsidR="1C0B454A" w:rsidRPr="62B7EB0C">
        <w:rPr>
          <w:rFonts w:ascii="Arial" w:hAnsi="Arial" w:cs="Arial"/>
        </w:rPr>
        <w:t>the division’s</w:t>
      </w:r>
      <w:r w:rsidR="6231E5A1" w:rsidRPr="62B7EB0C">
        <w:rPr>
          <w:rFonts w:ascii="Arial" w:hAnsi="Arial" w:cs="Arial"/>
        </w:rPr>
        <w:t xml:space="preserve"> inception</w:t>
      </w:r>
      <w:r w:rsidR="7F187611" w:rsidRPr="62B7EB0C">
        <w:rPr>
          <w:rFonts w:ascii="Arial" w:hAnsi="Arial" w:cs="Arial"/>
        </w:rPr>
        <w:t xml:space="preserve">. </w:t>
      </w:r>
      <w:r w:rsidR="1529407A" w:rsidRPr="62B7EB0C">
        <w:rPr>
          <w:rFonts w:ascii="Arial" w:hAnsi="Arial" w:cs="Arial"/>
        </w:rPr>
        <w:t xml:space="preserve">Faculty </w:t>
      </w:r>
      <w:r w:rsidR="613EC2DB" w:rsidRPr="62B7EB0C">
        <w:rPr>
          <w:rFonts w:ascii="Arial" w:hAnsi="Arial" w:cs="Arial"/>
        </w:rPr>
        <w:t xml:space="preserve">research funding </w:t>
      </w:r>
      <w:r w:rsidR="1529407A" w:rsidRPr="62B7EB0C">
        <w:rPr>
          <w:rFonts w:ascii="Arial" w:hAnsi="Arial" w:cs="Arial"/>
        </w:rPr>
        <w:t>expectations for tenure</w:t>
      </w:r>
      <w:r w:rsidR="18FDE364" w:rsidRPr="62B7EB0C">
        <w:rPr>
          <w:rFonts w:ascii="Arial" w:hAnsi="Arial" w:cs="Arial"/>
        </w:rPr>
        <w:t>-</w:t>
      </w:r>
      <w:r w:rsidR="1529407A" w:rsidRPr="62B7EB0C">
        <w:rPr>
          <w:rFonts w:ascii="Arial" w:hAnsi="Arial" w:cs="Arial"/>
        </w:rPr>
        <w:t>system resea</w:t>
      </w:r>
      <w:r w:rsidR="76209228" w:rsidRPr="62B7EB0C">
        <w:rPr>
          <w:rFonts w:ascii="Arial" w:hAnsi="Arial" w:cs="Arial"/>
        </w:rPr>
        <w:t>r</w:t>
      </w:r>
      <w:r w:rsidR="1529407A" w:rsidRPr="62B7EB0C">
        <w:rPr>
          <w:rFonts w:ascii="Arial" w:hAnsi="Arial" w:cs="Arial"/>
        </w:rPr>
        <w:t xml:space="preserve">ch faculty increase annually by 20% starting at zero percent in </w:t>
      </w:r>
      <w:r w:rsidR="306CEFAE" w:rsidRPr="62B7EB0C">
        <w:rPr>
          <w:rFonts w:ascii="Arial" w:hAnsi="Arial" w:cs="Arial"/>
        </w:rPr>
        <w:t>Y</w:t>
      </w:r>
      <w:r w:rsidR="1529407A" w:rsidRPr="62B7EB0C">
        <w:rPr>
          <w:rFonts w:ascii="Arial" w:hAnsi="Arial" w:cs="Arial"/>
        </w:rPr>
        <w:t xml:space="preserve">ear 1 and capping out at 60% in Year 4 and beyond. </w:t>
      </w:r>
      <w:r w:rsidR="12AFC58A" w:rsidRPr="62B7EB0C">
        <w:rPr>
          <w:rFonts w:ascii="Arial" w:hAnsi="Arial" w:cs="Arial"/>
        </w:rPr>
        <w:t xml:space="preserve">All fixed term faculty have been hired with a 3-year funding plan to support 100% of their salaries through </w:t>
      </w:r>
      <w:r w:rsidR="12AFC58A" w:rsidRPr="62B7EB0C">
        <w:rPr>
          <w:rFonts w:ascii="Arial" w:hAnsi="Arial" w:cs="Arial"/>
          <w:sz w:val="22"/>
          <w:szCs w:val="22"/>
        </w:rPr>
        <w:t>research</w:t>
      </w:r>
      <w:r w:rsidR="12AFC58A" w:rsidRPr="62B7EB0C">
        <w:rPr>
          <w:rFonts w:ascii="Arial" w:hAnsi="Arial" w:cs="Arial"/>
        </w:rPr>
        <w:t xml:space="preserve"> and a minimum of 5% salary support from general funds. </w:t>
      </w:r>
      <w:r w:rsidR="1529407A" w:rsidRPr="62B7EB0C">
        <w:rPr>
          <w:rFonts w:ascii="Arial" w:hAnsi="Arial" w:cs="Arial"/>
        </w:rPr>
        <w:t xml:space="preserve"> </w:t>
      </w:r>
      <w:r w:rsidR="18FDE364" w:rsidRPr="62B7EB0C">
        <w:rPr>
          <w:rFonts w:ascii="Arial" w:hAnsi="Arial" w:cs="Arial"/>
        </w:rPr>
        <w:t xml:space="preserve">To date, all research faculty have met </w:t>
      </w:r>
      <w:r w:rsidR="2EB2670F" w:rsidRPr="62B7EB0C">
        <w:rPr>
          <w:rFonts w:ascii="Arial" w:hAnsi="Arial" w:cs="Arial"/>
        </w:rPr>
        <w:t xml:space="preserve">or exceeded </w:t>
      </w:r>
      <w:r w:rsidR="18FDE364" w:rsidRPr="62B7EB0C">
        <w:rPr>
          <w:rFonts w:ascii="Arial" w:hAnsi="Arial" w:cs="Arial"/>
        </w:rPr>
        <w:t xml:space="preserve">salary </w:t>
      </w:r>
      <w:r w:rsidR="2EB2670F" w:rsidRPr="62B7EB0C">
        <w:rPr>
          <w:rFonts w:ascii="Arial" w:hAnsi="Arial" w:cs="Arial"/>
        </w:rPr>
        <w:t>expectations</w:t>
      </w:r>
      <w:r w:rsidR="7CBF3799" w:rsidRPr="62B7EB0C">
        <w:rPr>
          <w:rFonts w:ascii="Arial" w:hAnsi="Arial" w:cs="Arial"/>
        </w:rPr>
        <w:t xml:space="preserve"> and generated </w:t>
      </w:r>
      <w:r w:rsidR="76209228" w:rsidRPr="62B7EB0C">
        <w:rPr>
          <w:rFonts w:ascii="Arial" w:hAnsi="Arial" w:cs="Arial"/>
        </w:rPr>
        <w:t xml:space="preserve">salary savings and </w:t>
      </w:r>
      <w:r w:rsidR="7CBF3799" w:rsidRPr="62B7EB0C">
        <w:rPr>
          <w:rFonts w:ascii="Arial" w:hAnsi="Arial" w:cs="Arial"/>
        </w:rPr>
        <w:t xml:space="preserve">indirect cost </w:t>
      </w:r>
      <w:r w:rsidR="76209228" w:rsidRPr="62B7EB0C">
        <w:rPr>
          <w:rFonts w:ascii="Arial" w:hAnsi="Arial" w:cs="Arial"/>
        </w:rPr>
        <w:t xml:space="preserve">(IDC) </w:t>
      </w:r>
      <w:r w:rsidR="7CBF3799" w:rsidRPr="62B7EB0C">
        <w:rPr>
          <w:rFonts w:ascii="Arial" w:hAnsi="Arial" w:cs="Arial"/>
        </w:rPr>
        <w:t>returns from funded research projects</w:t>
      </w:r>
      <w:r w:rsidR="76209228" w:rsidRPr="62B7EB0C">
        <w:rPr>
          <w:rFonts w:ascii="Arial" w:hAnsi="Arial" w:cs="Arial"/>
        </w:rPr>
        <w:t>. These savi</w:t>
      </w:r>
      <w:r w:rsidR="6EA9CEA5" w:rsidRPr="62B7EB0C">
        <w:rPr>
          <w:rFonts w:ascii="Arial" w:hAnsi="Arial" w:cs="Arial"/>
        </w:rPr>
        <w:t>ngs and returns</w:t>
      </w:r>
      <w:r w:rsidR="2EB2670F" w:rsidRPr="62B7EB0C">
        <w:rPr>
          <w:rFonts w:ascii="Arial" w:hAnsi="Arial" w:cs="Arial"/>
        </w:rPr>
        <w:t xml:space="preserve"> have yielded </w:t>
      </w:r>
      <w:r w:rsidR="068E019B" w:rsidRPr="62B7EB0C">
        <w:rPr>
          <w:rFonts w:ascii="Arial" w:hAnsi="Arial" w:cs="Arial"/>
        </w:rPr>
        <w:t>$4,619,705 in reserve funds</w:t>
      </w:r>
      <w:r w:rsidR="2F5DFC2C" w:rsidRPr="62B7EB0C">
        <w:rPr>
          <w:rFonts w:ascii="Arial" w:hAnsi="Arial" w:cs="Arial"/>
        </w:rPr>
        <w:t xml:space="preserve">, with an estimated </w:t>
      </w:r>
      <w:r w:rsidR="036215A6" w:rsidRPr="62B7EB0C">
        <w:rPr>
          <w:rFonts w:ascii="Arial" w:hAnsi="Arial" w:cs="Arial"/>
        </w:rPr>
        <w:t xml:space="preserve">additional </w:t>
      </w:r>
      <w:r w:rsidR="2F5DFC2C" w:rsidRPr="62B7EB0C">
        <w:rPr>
          <w:rFonts w:ascii="Arial" w:hAnsi="Arial" w:cs="Arial"/>
        </w:rPr>
        <w:t xml:space="preserve">$1 million in reserve funds </w:t>
      </w:r>
      <w:r w:rsidR="7A3DF587" w:rsidRPr="62B7EB0C">
        <w:rPr>
          <w:rFonts w:ascii="Arial" w:hAnsi="Arial" w:cs="Arial"/>
        </w:rPr>
        <w:t>being</w:t>
      </w:r>
      <w:r w:rsidR="2F5DFC2C" w:rsidRPr="62B7EB0C">
        <w:rPr>
          <w:rFonts w:ascii="Arial" w:hAnsi="Arial" w:cs="Arial"/>
        </w:rPr>
        <w:t xml:space="preserve"> gen</w:t>
      </w:r>
      <w:r w:rsidR="7A3DF587" w:rsidRPr="62B7EB0C">
        <w:rPr>
          <w:rFonts w:ascii="Arial" w:hAnsi="Arial" w:cs="Arial"/>
        </w:rPr>
        <w:t>e</w:t>
      </w:r>
      <w:r w:rsidR="2F5DFC2C" w:rsidRPr="62B7EB0C">
        <w:rPr>
          <w:rFonts w:ascii="Arial" w:hAnsi="Arial" w:cs="Arial"/>
        </w:rPr>
        <w:t xml:space="preserve">rated </w:t>
      </w:r>
      <w:r w:rsidR="73464333" w:rsidRPr="62B7EB0C">
        <w:rPr>
          <w:rFonts w:ascii="Arial" w:hAnsi="Arial" w:cs="Arial"/>
        </w:rPr>
        <w:t>from FY21.</w:t>
      </w:r>
      <w:r w:rsidR="7CBF3799" w:rsidRPr="62B7EB0C">
        <w:rPr>
          <w:rFonts w:ascii="Arial" w:hAnsi="Arial" w:cs="Arial"/>
        </w:rPr>
        <w:t xml:space="preserve"> </w:t>
      </w:r>
      <w:r w:rsidR="4FF58636" w:rsidRPr="62B7EB0C">
        <w:rPr>
          <w:rFonts w:ascii="Arial" w:hAnsi="Arial" w:cs="Arial"/>
        </w:rPr>
        <w:t>A</w:t>
      </w:r>
      <w:r w:rsidR="7CBF3799" w:rsidRPr="62B7EB0C">
        <w:rPr>
          <w:rFonts w:ascii="Arial" w:hAnsi="Arial" w:cs="Arial"/>
        </w:rPr>
        <w:t>t present</w:t>
      </w:r>
      <w:r w:rsidR="4FF58636" w:rsidRPr="62B7EB0C">
        <w:rPr>
          <w:rFonts w:ascii="Arial" w:hAnsi="Arial" w:cs="Arial"/>
        </w:rPr>
        <w:t xml:space="preserve">, $2,969,289 </w:t>
      </w:r>
      <w:r w:rsidR="67665906" w:rsidRPr="62B7EB0C">
        <w:rPr>
          <w:rFonts w:ascii="Arial" w:hAnsi="Arial" w:cs="Arial"/>
        </w:rPr>
        <w:t xml:space="preserve">of the $4,619,705 </w:t>
      </w:r>
      <w:r w:rsidR="7633277B" w:rsidRPr="62B7EB0C">
        <w:rPr>
          <w:rFonts w:ascii="Arial" w:hAnsi="Arial" w:cs="Arial"/>
        </w:rPr>
        <w:t xml:space="preserve">reserve funds </w:t>
      </w:r>
      <w:r w:rsidR="4FF58636" w:rsidRPr="62B7EB0C">
        <w:rPr>
          <w:rFonts w:ascii="Arial" w:hAnsi="Arial" w:cs="Arial"/>
        </w:rPr>
        <w:t>reside</w:t>
      </w:r>
      <w:r w:rsidR="67665906" w:rsidRPr="62B7EB0C">
        <w:rPr>
          <w:rFonts w:ascii="Arial" w:hAnsi="Arial" w:cs="Arial"/>
        </w:rPr>
        <w:t xml:space="preserve"> in a general funds account for DPH at the discretionary use of the Division Director (note: remaining funds </w:t>
      </w:r>
      <w:r w:rsidR="31C3616D" w:rsidRPr="62B7EB0C">
        <w:rPr>
          <w:rFonts w:ascii="Arial" w:hAnsi="Arial" w:cs="Arial"/>
        </w:rPr>
        <w:t>are distributed across faculty accounts)</w:t>
      </w:r>
      <w:r w:rsidR="7633277B" w:rsidRPr="62B7EB0C">
        <w:rPr>
          <w:rFonts w:ascii="Arial" w:hAnsi="Arial" w:cs="Arial"/>
        </w:rPr>
        <w:t xml:space="preserve"> with an additional $594,622 in the </w:t>
      </w:r>
      <w:r w:rsidR="47DE0ED8" w:rsidRPr="62B7EB0C">
        <w:rPr>
          <w:rFonts w:ascii="Arial" w:hAnsi="Arial" w:cs="Arial"/>
        </w:rPr>
        <w:t>general fund account</w:t>
      </w:r>
      <w:r w:rsidR="036215A6" w:rsidRPr="62B7EB0C">
        <w:rPr>
          <w:rFonts w:ascii="Arial" w:hAnsi="Arial" w:cs="Arial"/>
        </w:rPr>
        <w:t xml:space="preserve"> </w:t>
      </w:r>
      <w:r w:rsidR="47DE0ED8" w:rsidRPr="62B7EB0C">
        <w:rPr>
          <w:rFonts w:ascii="Arial" w:hAnsi="Arial" w:cs="Arial"/>
        </w:rPr>
        <w:t>of</w:t>
      </w:r>
      <w:r w:rsidR="7633277B" w:rsidRPr="62B7EB0C">
        <w:rPr>
          <w:rFonts w:ascii="Arial" w:hAnsi="Arial" w:cs="Arial"/>
        </w:rPr>
        <w:t xml:space="preserve"> the </w:t>
      </w:r>
      <w:r w:rsidR="6EA9CEA5" w:rsidRPr="62B7EB0C">
        <w:rPr>
          <w:rFonts w:ascii="Arial" w:hAnsi="Arial" w:cs="Arial"/>
        </w:rPr>
        <w:t xml:space="preserve">DPH </w:t>
      </w:r>
      <w:r w:rsidR="7633277B" w:rsidRPr="62B7EB0C">
        <w:rPr>
          <w:rFonts w:ascii="Arial" w:hAnsi="Arial" w:cs="Arial"/>
        </w:rPr>
        <w:t>Master of Pub</w:t>
      </w:r>
      <w:r w:rsidR="036215A6" w:rsidRPr="62B7EB0C">
        <w:rPr>
          <w:rFonts w:ascii="Arial" w:hAnsi="Arial" w:cs="Arial"/>
        </w:rPr>
        <w:t>l</w:t>
      </w:r>
      <w:r w:rsidR="7633277B" w:rsidRPr="62B7EB0C">
        <w:rPr>
          <w:rFonts w:ascii="Arial" w:hAnsi="Arial" w:cs="Arial"/>
        </w:rPr>
        <w:t>ic Health Program</w:t>
      </w:r>
      <w:r w:rsidR="760B4C4F" w:rsidRPr="62B7EB0C">
        <w:rPr>
          <w:rFonts w:ascii="Arial" w:hAnsi="Arial" w:cs="Arial"/>
        </w:rPr>
        <w:t>.</w:t>
      </w:r>
      <w:r w:rsidR="7633277B" w:rsidRPr="62B7EB0C">
        <w:rPr>
          <w:rFonts w:ascii="Arial" w:hAnsi="Arial" w:cs="Arial"/>
        </w:rPr>
        <w:t xml:space="preserve"> The MPH Program is a revenue</w:t>
      </w:r>
      <w:r w:rsidR="77872258" w:rsidRPr="62B7EB0C">
        <w:rPr>
          <w:rFonts w:ascii="Arial" w:hAnsi="Arial" w:cs="Arial"/>
        </w:rPr>
        <w:t>-</w:t>
      </w:r>
      <w:r w:rsidR="7633277B" w:rsidRPr="62B7EB0C">
        <w:rPr>
          <w:rFonts w:ascii="Arial" w:hAnsi="Arial" w:cs="Arial"/>
        </w:rPr>
        <w:lastRenderedPageBreak/>
        <w:t>based in</w:t>
      </w:r>
      <w:r w:rsidR="5B097457" w:rsidRPr="62B7EB0C">
        <w:rPr>
          <w:rFonts w:ascii="Arial" w:hAnsi="Arial" w:cs="Arial"/>
        </w:rPr>
        <w:t>itiative</w:t>
      </w:r>
      <w:r w:rsidR="7633277B" w:rsidRPr="62B7EB0C">
        <w:rPr>
          <w:rFonts w:ascii="Arial" w:hAnsi="Arial" w:cs="Arial"/>
        </w:rPr>
        <w:t xml:space="preserve"> (RBI</w:t>
      </w:r>
      <w:r w:rsidR="52526CA3" w:rsidRPr="62B7EB0C">
        <w:rPr>
          <w:rFonts w:ascii="Arial" w:hAnsi="Arial" w:cs="Arial"/>
        </w:rPr>
        <w:t>)</w:t>
      </w:r>
      <w:r w:rsidR="467ED282" w:rsidRPr="62B7EB0C">
        <w:rPr>
          <w:rFonts w:ascii="Arial" w:hAnsi="Arial" w:cs="Arial"/>
        </w:rPr>
        <w:t>; it</w:t>
      </w:r>
      <w:r w:rsidR="7633277B" w:rsidRPr="62B7EB0C">
        <w:rPr>
          <w:rFonts w:ascii="Arial" w:hAnsi="Arial" w:cs="Arial"/>
        </w:rPr>
        <w:t xml:space="preserve"> has consistently generated positive income</w:t>
      </w:r>
      <w:r w:rsidR="5F439B88" w:rsidRPr="62B7EB0C">
        <w:rPr>
          <w:rFonts w:ascii="Arial" w:hAnsi="Arial" w:cs="Arial"/>
        </w:rPr>
        <w:t>,</w:t>
      </w:r>
      <w:r w:rsidR="1CD3EB05" w:rsidRPr="62B7EB0C">
        <w:rPr>
          <w:rFonts w:ascii="Arial" w:hAnsi="Arial" w:cs="Arial"/>
        </w:rPr>
        <w:t xml:space="preserve"> </w:t>
      </w:r>
      <w:r w:rsidR="036215A6" w:rsidRPr="62B7EB0C">
        <w:rPr>
          <w:rFonts w:ascii="Arial" w:hAnsi="Arial" w:cs="Arial"/>
        </w:rPr>
        <w:t>cover</w:t>
      </w:r>
      <w:r w:rsidR="1CD3EB05" w:rsidRPr="62B7EB0C">
        <w:rPr>
          <w:rFonts w:ascii="Arial" w:hAnsi="Arial" w:cs="Arial"/>
        </w:rPr>
        <w:t>s its own operational costs from program revenue</w:t>
      </w:r>
      <w:r w:rsidR="5BE1B620" w:rsidRPr="62B7EB0C">
        <w:rPr>
          <w:rFonts w:ascii="Arial" w:hAnsi="Arial" w:cs="Arial"/>
        </w:rPr>
        <w:t>,</w:t>
      </w:r>
      <w:r w:rsidR="792E7F59" w:rsidRPr="62B7EB0C">
        <w:rPr>
          <w:rFonts w:ascii="Arial" w:hAnsi="Arial" w:cs="Arial"/>
        </w:rPr>
        <w:t xml:space="preserve"> and reliably </w:t>
      </w:r>
      <w:r w:rsidR="5340C67E" w:rsidRPr="62B7EB0C">
        <w:rPr>
          <w:rFonts w:ascii="Arial" w:hAnsi="Arial" w:cs="Arial"/>
        </w:rPr>
        <w:t>covers its space, security, and administrative costs</w:t>
      </w:r>
      <w:r w:rsidR="7633277B" w:rsidRPr="62B7EB0C">
        <w:rPr>
          <w:rFonts w:ascii="Arial" w:hAnsi="Arial" w:cs="Arial"/>
        </w:rPr>
        <w:t>.</w:t>
      </w:r>
    </w:p>
    <w:p w14:paraId="5BCD3628" w14:textId="77777777" w:rsidR="00BA1EEE" w:rsidRPr="00E621E9" w:rsidRDefault="00BA1EEE" w:rsidP="00206AC6">
      <w:pPr>
        <w:pStyle w:val="ListParagraph"/>
        <w:ind w:left="0"/>
        <w:jc w:val="both"/>
        <w:rPr>
          <w:rFonts w:ascii="Arial" w:hAnsi="Arial" w:cs="Arial"/>
        </w:rPr>
      </w:pPr>
    </w:p>
    <w:p w14:paraId="3ADA6D39" w14:textId="337A77AA" w:rsidR="00842FD8" w:rsidRPr="00A8337B" w:rsidRDefault="00A8337B" w:rsidP="00A8337B">
      <w:pPr>
        <w:pStyle w:val="ListParagraph"/>
        <w:numPr>
          <w:ilvl w:val="0"/>
          <w:numId w:val="31"/>
        </w:numPr>
        <w:jc w:val="both"/>
        <w:rPr>
          <w:rFonts w:ascii="Arial" w:hAnsi="Arial" w:cs="Arial"/>
          <w:i/>
          <w:iCs/>
          <w:u w:val="single"/>
        </w:rPr>
      </w:pPr>
      <w:r w:rsidRPr="00A8337B">
        <w:rPr>
          <w:rFonts w:ascii="Arial" w:hAnsi="Arial" w:cs="Arial"/>
          <w:i/>
          <w:iCs/>
          <w:u w:val="single"/>
        </w:rPr>
        <w:t>P</w:t>
      </w:r>
      <w:r w:rsidR="00712053" w:rsidRPr="00A8337B">
        <w:rPr>
          <w:rFonts w:ascii="Arial" w:hAnsi="Arial" w:cs="Arial"/>
          <w:i/>
          <w:iCs/>
          <w:u w:val="single"/>
        </w:rPr>
        <w:t>rojected financial needs and h</w:t>
      </w:r>
      <w:r w:rsidR="00842FD8" w:rsidRPr="00A8337B">
        <w:rPr>
          <w:rFonts w:ascii="Arial" w:hAnsi="Arial" w:cs="Arial"/>
          <w:i/>
          <w:iCs/>
          <w:u w:val="single"/>
        </w:rPr>
        <w:t>ow financial obligations of the department, including administrative costs</w:t>
      </w:r>
      <w:r w:rsidRPr="00A8337B">
        <w:rPr>
          <w:rFonts w:ascii="Arial" w:hAnsi="Arial" w:cs="Arial"/>
          <w:i/>
          <w:iCs/>
          <w:u w:val="single"/>
        </w:rPr>
        <w:t xml:space="preserve"> will</w:t>
      </w:r>
      <w:r w:rsidR="00842FD8" w:rsidRPr="00A8337B">
        <w:rPr>
          <w:rFonts w:ascii="Arial" w:hAnsi="Arial" w:cs="Arial"/>
          <w:i/>
          <w:iCs/>
          <w:u w:val="single"/>
        </w:rPr>
        <w:t xml:space="preserve"> be met</w:t>
      </w:r>
    </w:p>
    <w:p w14:paraId="75DAE621" w14:textId="4E033714" w:rsidR="000B4C3B" w:rsidRDefault="036215A6" w:rsidP="00A1046D">
      <w:pPr>
        <w:jc w:val="both"/>
        <w:rPr>
          <w:rFonts w:ascii="Arial" w:hAnsi="Arial" w:cs="Arial"/>
        </w:rPr>
      </w:pPr>
      <w:r w:rsidRPr="04AC537D">
        <w:rPr>
          <w:rFonts w:ascii="Arial" w:hAnsi="Arial" w:cs="Arial"/>
        </w:rPr>
        <w:t>Project</w:t>
      </w:r>
      <w:r w:rsidR="1007D5FF" w:rsidRPr="04AC537D">
        <w:rPr>
          <w:rFonts w:ascii="Arial" w:hAnsi="Arial" w:cs="Arial"/>
        </w:rPr>
        <w:t>ed</w:t>
      </w:r>
      <w:r w:rsidRPr="04AC537D">
        <w:rPr>
          <w:rFonts w:ascii="Arial" w:hAnsi="Arial" w:cs="Arial"/>
        </w:rPr>
        <w:t xml:space="preserve"> financial needs are centered around ongoing recruitment and retention of </w:t>
      </w:r>
      <w:r w:rsidR="7FD1C7B7" w:rsidRPr="04AC537D">
        <w:rPr>
          <w:rFonts w:ascii="Arial" w:hAnsi="Arial" w:cs="Arial"/>
        </w:rPr>
        <w:t>high-caliber faculty to support our education, research</w:t>
      </w:r>
      <w:r w:rsidR="5B8838DB" w:rsidRPr="04AC537D">
        <w:rPr>
          <w:rFonts w:ascii="Arial" w:hAnsi="Arial" w:cs="Arial"/>
        </w:rPr>
        <w:t>,</w:t>
      </w:r>
      <w:r w:rsidR="7FD1C7B7" w:rsidRPr="04AC537D">
        <w:rPr>
          <w:rFonts w:ascii="Arial" w:hAnsi="Arial" w:cs="Arial"/>
        </w:rPr>
        <w:t xml:space="preserve"> and service mission</w:t>
      </w:r>
      <w:r w:rsidR="1007D5FF" w:rsidRPr="04AC537D">
        <w:rPr>
          <w:rFonts w:ascii="Arial" w:hAnsi="Arial" w:cs="Arial"/>
        </w:rPr>
        <w:t>s</w:t>
      </w:r>
      <w:r w:rsidR="7FD1C7B7" w:rsidRPr="04AC537D">
        <w:rPr>
          <w:rFonts w:ascii="Arial" w:hAnsi="Arial" w:cs="Arial"/>
        </w:rPr>
        <w:t xml:space="preserve">. </w:t>
      </w:r>
      <w:r w:rsidR="20592749" w:rsidRPr="04AC537D">
        <w:rPr>
          <w:rFonts w:ascii="Arial" w:hAnsi="Arial" w:cs="Arial"/>
        </w:rPr>
        <w:t>The</w:t>
      </w:r>
      <w:r w:rsidR="77888170" w:rsidRPr="04AC537D">
        <w:rPr>
          <w:rFonts w:ascii="Arial" w:hAnsi="Arial" w:cs="Arial"/>
        </w:rPr>
        <w:t xml:space="preserve"> growth and</w:t>
      </w:r>
      <w:r w:rsidR="20592749" w:rsidRPr="04AC537D">
        <w:rPr>
          <w:rFonts w:ascii="Arial" w:hAnsi="Arial" w:cs="Arial"/>
        </w:rPr>
        <w:t xml:space="preserve"> expansion of the Division of Public Health and the subsequent </w:t>
      </w:r>
      <w:r w:rsidR="58B31EF5" w:rsidRPr="04AC537D">
        <w:rPr>
          <w:rFonts w:ascii="Arial" w:hAnsi="Arial" w:cs="Arial"/>
        </w:rPr>
        <w:t>savings outpaced expectation</w:t>
      </w:r>
      <w:r w:rsidR="484A223D" w:rsidRPr="04AC537D">
        <w:rPr>
          <w:rFonts w:ascii="Arial" w:hAnsi="Arial" w:cs="Arial"/>
        </w:rPr>
        <w:t>s</w:t>
      </w:r>
      <w:r w:rsidR="58B31EF5" w:rsidRPr="04AC537D">
        <w:rPr>
          <w:rFonts w:ascii="Arial" w:hAnsi="Arial" w:cs="Arial"/>
        </w:rPr>
        <w:t>, due in large part to</w:t>
      </w:r>
      <w:r w:rsidR="20592749" w:rsidRPr="04AC537D">
        <w:rPr>
          <w:rFonts w:ascii="Arial" w:hAnsi="Arial" w:cs="Arial"/>
        </w:rPr>
        <w:t xml:space="preserve"> the foundational work of establishing </w:t>
      </w:r>
      <w:r w:rsidR="000B4C3B" w:rsidRPr="04AC537D">
        <w:rPr>
          <w:rFonts w:ascii="Arial" w:hAnsi="Arial" w:cs="Arial"/>
        </w:rPr>
        <w:t xml:space="preserve">hospital and philanthropic financial support of </w:t>
      </w:r>
      <w:r w:rsidR="20592749" w:rsidRPr="04AC537D">
        <w:rPr>
          <w:rFonts w:ascii="Arial" w:hAnsi="Arial" w:cs="Arial"/>
        </w:rPr>
        <w:t>the Division of Public Health</w:t>
      </w:r>
      <w:r w:rsidR="1350F8E9" w:rsidRPr="04AC537D">
        <w:rPr>
          <w:rFonts w:ascii="Arial" w:hAnsi="Arial" w:cs="Arial"/>
        </w:rPr>
        <w:t>,</w:t>
      </w:r>
      <w:r w:rsidR="20592749" w:rsidRPr="04AC537D">
        <w:rPr>
          <w:rFonts w:ascii="Arial" w:hAnsi="Arial" w:cs="Arial"/>
        </w:rPr>
        <w:t xml:space="preserve"> and </w:t>
      </w:r>
      <w:r w:rsidR="48E6C9C8" w:rsidRPr="04AC537D">
        <w:rPr>
          <w:rFonts w:ascii="Arial" w:hAnsi="Arial" w:cs="Arial"/>
        </w:rPr>
        <w:t>especially</w:t>
      </w:r>
      <w:r w:rsidR="20592749" w:rsidRPr="04AC537D">
        <w:rPr>
          <w:rFonts w:ascii="Arial" w:hAnsi="Arial" w:cs="Arial"/>
        </w:rPr>
        <w:t xml:space="preserve"> due to the productivity of our faculty and the revenues generated from our MPH Program.</w:t>
      </w:r>
      <w:r w:rsidR="55B64278" w:rsidRPr="04AC537D">
        <w:rPr>
          <w:rFonts w:ascii="Arial" w:hAnsi="Arial" w:cs="Arial"/>
        </w:rPr>
        <w:t xml:space="preserve"> </w:t>
      </w:r>
    </w:p>
    <w:p w14:paraId="62A99973" w14:textId="77777777" w:rsidR="000B4C3B" w:rsidRDefault="000B4C3B" w:rsidP="00A1046D">
      <w:pPr>
        <w:jc w:val="both"/>
        <w:rPr>
          <w:rFonts w:ascii="Arial" w:hAnsi="Arial" w:cs="Arial"/>
        </w:rPr>
      </w:pPr>
    </w:p>
    <w:p w14:paraId="4692C7B3" w14:textId="525F4181" w:rsidR="007D4347" w:rsidRDefault="000B4C3B" w:rsidP="00A1046D">
      <w:pPr>
        <w:jc w:val="both"/>
        <w:rPr>
          <w:rFonts w:ascii="Arial" w:hAnsi="Arial" w:cs="Arial"/>
        </w:rPr>
      </w:pPr>
      <w:r>
        <w:rPr>
          <w:rFonts w:ascii="Arial" w:hAnsi="Arial" w:cs="Arial"/>
        </w:rPr>
        <w:t>The unit is treated</w:t>
      </w:r>
      <w:r w:rsidR="007D4347">
        <w:rPr>
          <w:rFonts w:ascii="Arial" w:hAnsi="Arial" w:cs="Arial"/>
        </w:rPr>
        <w:t xml:space="preserve"> financially </w:t>
      </w:r>
      <w:r>
        <w:rPr>
          <w:rFonts w:ascii="Arial" w:hAnsi="Arial" w:cs="Arial"/>
        </w:rPr>
        <w:t>as a department</w:t>
      </w:r>
      <w:r w:rsidR="007D4347">
        <w:rPr>
          <w:rFonts w:ascii="Arial" w:hAnsi="Arial" w:cs="Arial"/>
        </w:rPr>
        <w:t xml:space="preserve"> by the college with its own administration, staff, space costs, communications support, security costs, reserve requirements, and performance expectations. There should be no additional costs related to the transition to departmental status. </w:t>
      </w:r>
    </w:p>
    <w:p w14:paraId="1B994DB4" w14:textId="77777777" w:rsidR="007D4347" w:rsidRDefault="007D4347" w:rsidP="00A1046D">
      <w:pPr>
        <w:jc w:val="both"/>
        <w:rPr>
          <w:rFonts w:ascii="Arial" w:hAnsi="Arial" w:cs="Arial"/>
        </w:rPr>
      </w:pPr>
    </w:p>
    <w:p w14:paraId="4A741020" w14:textId="7522C6E8" w:rsidR="007D4347" w:rsidRDefault="007D4347" w:rsidP="00A1046D">
      <w:pPr>
        <w:jc w:val="both"/>
        <w:rPr>
          <w:rFonts w:ascii="Arial" w:hAnsi="Arial" w:cs="Arial"/>
        </w:rPr>
      </w:pPr>
      <w:r>
        <w:rPr>
          <w:rFonts w:ascii="Arial" w:hAnsi="Arial" w:cs="Arial"/>
        </w:rPr>
        <w:t>The unit already has a curriculum committee for the MPH and an infrastructure for supporting the educational mission. There should be no additional costs related to the transition to departmental status.</w:t>
      </w:r>
    </w:p>
    <w:p w14:paraId="01DEEB46" w14:textId="77777777" w:rsidR="007D4347" w:rsidRDefault="007D4347" w:rsidP="00A1046D">
      <w:pPr>
        <w:jc w:val="both"/>
        <w:rPr>
          <w:rFonts w:ascii="Arial" w:hAnsi="Arial" w:cs="Arial"/>
        </w:rPr>
      </w:pPr>
    </w:p>
    <w:p w14:paraId="1C4E25EB" w14:textId="3676EAAF" w:rsidR="000B4C3B" w:rsidRDefault="007D4347" w:rsidP="00A1046D">
      <w:pPr>
        <w:jc w:val="both"/>
        <w:rPr>
          <w:rFonts w:ascii="Arial" w:hAnsi="Arial" w:cs="Arial"/>
        </w:rPr>
      </w:pPr>
      <w:r>
        <w:rPr>
          <w:rFonts w:ascii="Arial" w:hAnsi="Arial" w:cs="Arial"/>
        </w:rPr>
        <w:t>The</w:t>
      </w:r>
      <w:r w:rsidR="55B64278" w:rsidRPr="51AFDD4B">
        <w:rPr>
          <w:rFonts w:ascii="Arial" w:hAnsi="Arial" w:cs="Arial"/>
        </w:rPr>
        <w:t xml:space="preserve"> current college allocation and reserve funds </w:t>
      </w:r>
      <w:r w:rsidR="1368AD36" w:rsidRPr="51AFDD4B">
        <w:rPr>
          <w:rFonts w:ascii="Arial" w:hAnsi="Arial" w:cs="Arial"/>
        </w:rPr>
        <w:t>more than meet the</w:t>
      </w:r>
      <w:r w:rsidR="55B64278" w:rsidRPr="51AFDD4B">
        <w:rPr>
          <w:rFonts w:ascii="Arial" w:hAnsi="Arial" w:cs="Arial"/>
        </w:rPr>
        <w:t xml:space="preserve"> </w:t>
      </w:r>
      <w:r w:rsidR="1368AD36" w:rsidRPr="51AFDD4B">
        <w:rPr>
          <w:rFonts w:ascii="Arial" w:hAnsi="Arial" w:cs="Arial"/>
        </w:rPr>
        <w:t>p</w:t>
      </w:r>
      <w:r w:rsidR="55B64278" w:rsidRPr="51AFDD4B">
        <w:rPr>
          <w:rFonts w:ascii="Arial" w:hAnsi="Arial" w:cs="Arial"/>
        </w:rPr>
        <w:t xml:space="preserve">rojected financial needs and financial obligations of the </w:t>
      </w:r>
      <w:r w:rsidR="1368AD36" w:rsidRPr="51AFDD4B">
        <w:rPr>
          <w:rFonts w:ascii="Arial" w:hAnsi="Arial" w:cs="Arial"/>
        </w:rPr>
        <w:t>p</w:t>
      </w:r>
      <w:r w:rsidR="4C51DD10" w:rsidRPr="51AFDD4B">
        <w:rPr>
          <w:rFonts w:ascii="Arial" w:hAnsi="Arial" w:cs="Arial"/>
        </w:rPr>
        <w:t xml:space="preserve">roposed </w:t>
      </w:r>
      <w:r w:rsidR="55B64278" w:rsidRPr="51AFDD4B">
        <w:rPr>
          <w:rFonts w:ascii="Arial" w:hAnsi="Arial" w:cs="Arial"/>
        </w:rPr>
        <w:t>department, including administrative costs</w:t>
      </w:r>
      <w:r w:rsidR="4C51DD10" w:rsidRPr="51AFDD4B">
        <w:rPr>
          <w:rFonts w:ascii="Arial" w:hAnsi="Arial" w:cs="Arial"/>
        </w:rPr>
        <w:t>.</w:t>
      </w:r>
      <w:r w:rsidR="000B4C3B" w:rsidRPr="000B4C3B">
        <w:rPr>
          <w:rFonts w:ascii="Arial" w:hAnsi="Arial" w:cs="Arial"/>
        </w:rPr>
        <w:t xml:space="preserve"> </w:t>
      </w:r>
    </w:p>
    <w:p w14:paraId="0B1614AB" w14:textId="69239679" w:rsidR="007D4347" w:rsidRDefault="007D4347" w:rsidP="00A1046D">
      <w:pPr>
        <w:jc w:val="both"/>
        <w:rPr>
          <w:rFonts w:ascii="Arial" w:hAnsi="Arial" w:cs="Arial"/>
        </w:rPr>
      </w:pPr>
    </w:p>
    <w:p w14:paraId="4480C61C" w14:textId="67D53BAC" w:rsidR="007D4347" w:rsidRDefault="007D4347" w:rsidP="00A1046D">
      <w:pPr>
        <w:jc w:val="both"/>
        <w:rPr>
          <w:rFonts w:ascii="Arial" w:hAnsi="Arial" w:cs="Arial"/>
        </w:rPr>
      </w:pPr>
      <w:r w:rsidRPr="62B7EB0C">
        <w:rPr>
          <w:rFonts w:ascii="Arial" w:hAnsi="Arial" w:cs="Arial"/>
        </w:rPr>
        <w:t>The $25 millio</w:t>
      </w:r>
      <w:r w:rsidR="6EDFF426" w:rsidRPr="62B7EB0C">
        <w:rPr>
          <w:rFonts w:ascii="Arial" w:hAnsi="Arial" w:cs="Arial"/>
        </w:rPr>
        <w:t>n</w:t>
      </w:r>
      <w:r w:rsidR="6C9C61A8" w:rsidRPr="62B7EB0C">
        <w:rPr>
          <w:rFonts w:ascii="Arial" w:hAnsi="Arial" w:cs="Arial"/>
        </w:rPr>
        <w:t xml:space="preserve"> Mott</w:t>
      </w:r>
      <w:r w:rsidR="0EFBFCF6" w:rsidRPr="62B7EB0C">
        <w:rPr>
          <w:rFonts w:ascii="Arial" w:hAnsi="Arial" w:cs="Arial"/>
        </w:rPr>
        <w:t xml:space="preserve"> Foundation</w:t>
      </w:r>
      <w:r w:rsidRPr="62B7EB0C">
        <w:rPr>
          <w:rFonts w:ascii="Arial" w:hAnsi="Arial" w:cs="Arial"/>
        </w:rPr>
        <w:t xml:space="preserve"> </w:t>
      </w:r>
      <w:r w:rsidR="3921BC15" w:rsidRPr="62B7EB0C">
        <w:rPr>
          <w:rFonts w:ascii="Arial" w:hAnsi="Arial" w:cs="Arial"/>
        </w:rPr>
        <w:t>grant</w:t>
      </w:r>
      <w:r w:rsidRPr="62B7EB0C">
        <w:rPr>
          <w:rFonts w:ascii="Arial" w:hAnsi="Arial" w:cs="Arial"/>
        </w:rPr>
        <w:t xml:space="preserve"> from December 202</w:t>
      </w:r>
      <w:r w:rsidR="008334B2" w:rsidRPr="62B7EB0C">
        <w:rPr>
          <w:rFonts w:ascii="Arial" w:hAnsi="Arial" w:cs="Arial"/>
        </w:rPr>
        <w:t>1, matching philanthropy, additional</w:t>
      </w:r>
      <w:r w:rsidR="6C9C61A8" w:rsidRPr="62B7EB0C">
        <w:rPr>
          <w:rFonts w:ascii="Arial" w:hAnsi="Arial" w:cs="Arial"/>
        </w:rPr>
        <w:t xml:space="preserve"> Mott</w:t>
      </w:r>
      <w:r w:rsidR="579687D5" w:rsidRPr="62B7EB0C">
        <w:rPr>
          <w:rFonts w:ascii="Arial" w:hAnsi="Arial" w:cs="Arial"/>
        </w:rPr>
        <w:t xml:space="preserve"> Foundation</w:t>
      </w:r>
      <w:r w:rsidR="008334B2" w:rsidRPr="62B7EB0C">
        <w:rPr>
          <w:rFonts w:ascii="Arial" w:hAnsi="Arial" w:cs="Arial"/>
        </w:rPr>
        <w:t xml:space="preserve"> support for the building expansion, three tenure stream positions from the college, three tenure stream positions from the university will cover the proposed faculty expansion. The college and division expect additional philanthropy as well.</w:t>
      </w:r>
    </w:p>
    <w:p w14:paraId="7B7E4E7C" w14:textId="3C1CC323" w:rsidR="00C04D7B" w:rsidRPr="00E621E9" w:rsidRDefault="00C04D7B" w:rsidP="00206AC6">
      <w:pPr>
        <w:pStyle w:val="ListParagraph"/>
        <w:jc w:val="both"/>
        <w:rPr>
          <w:rFonts w:ascii="Arial" w:hAnsi="Arial" w:cs="Arial"/>
        </w:rPr>
      </w:pPr>
    </w:p>
    <w:p w14:paraId="3795E2B5" w14:textId="23730BA5" w:rsidR="00842FD8" w:rsidRPr="009F245F" w:rsidRDefault="009F245F" w:rsidP="00A8337B">
      <w:pPr>
        <w:pStyle w:val="ListParagraph"/>
        <w:numPr>
          <w:ilvl w:val="0"/>
          <w:numId w:val="31"/>
        </w:numPr>
        <w:jc w:val="both"/>
        <w:rPr>
          <w:rFonts w:ascii="Arial" w:hAnsi="Arial" w:cs="Arial"/>
          <w:i/>
          <w:iCs/>
          <w:u w:val="single"/>
        </w:rPr>
      </w:pPr>
      <w:r w:rsidRPr="009F245F">
        <w:rPr>
          <w:rFonts w:ascii="Arial" w:hAnsi="Arial" w:cs="Arial"/>
          <w:i/>
          <w:iCs/>
          <w:u w:val="single"/>
        </w:rPr>
        <w:t>Oversight</w:t>
      </w:r>
      <w:r w:rsidR="00842FD8" w:rsidRPr="009F245F">
        <w:rPr>
          <w:rFonts w:ascii="Arial" w:hAnsi="Arial" w:cs="Arial"/>
          <w:i/>
          <w:iCs/>
          <w:u w:val="single"/>
        </w:rPr>
        <w:t xml:space="preserve"> of the curriculum</w:t>
      </w:r>
    </w:p>
    <w:p w14:paraId="67EF86A0" w14:textId="2FC16321" w:rsidR="00BA1EEE" w:rsidRPr="00B01AA6" w:rsidRDefault="00747CB2" w:rsidP="00B01AA6">
      <w:pPr>
        <w:jc w:val="both"/>
        <w:rPr>
          <w:rFonts w:ascii="Arial" w:hAnsi="Arial" w:cs="Arial"/>
        </w:rPr>
      </w:pPr>
      <w:r w:rsidRPr="04AC537D">
        <w:rPr>
          <w:rFonts w:ascii="Arial" w:hAnsi="Arial" w:cs="Arial"/>
        </w:rPr>
        <w:t xml:space="preserve">The Master of Public Health Program is </w:t>
      </w:r>
      <w:r w:rsidR="00B43A6B" w:rsidRPr="04AC537D">
        <w:rPr>
          <w:rFonts w:ascii="Arial" w:hAnsi="Arial" w:cs="Arial"/>
        </w:rPr>
        <w:t xml:space="preserve">the </w:t>
      </w:r>
      <w:r w:rsidR="00CF4508" w:rsidRPr="04AC537D">
        <w:rPr>
          <w:rFonts w:ascii="Arial" w:hAnsi="Arial" w:cs="Arial"/>
        </w:rPr>
        <w:t xml:space="preserve">current </w:t>
      </w:r>
      <w:r w:rsidRPr="04AC537D">
        <w:rPr>
          <w:rFonts w:ascii="Arial" w:hAnsi="Arial" w:cs="Arial"/>
        </w:rPr>
        <w:t>educational program of the Division of Public Health</w:t>
      </w:r>
      <w:r w:rsidR="00BC5EB3">
        <w:rPr>
          <w:rFonts w:ascii="Arial" w:hAnsi="Arial" w:cs="Arial"/>
        </w:rPr>
        <w:t>/</w:t>
      </w:r>
      <w:r w:rsidRPr="04AC537D">
        <w:rPr>
          <w:rFonts w:ascii="Arial" w:hAnsi="Arial" w:cs="Arial"/>
        </w:rPr>
        <w:t xml:space="preserve"> proposed </w:t>
      </w:r>
      <w:r w:rsidR="6C9C61A8" w:rsidRPr="04AC537D">
        <w:rPr>
          <w:rFonts w:ascii="Arial" w:hAnsi="Arial" w:cs="Arial"/>
        </w:rPr>
        <w:t>Charles Stewart Mott</w:t>
      </w:r>
      <w:r w:rsidR="008334B2" w:rsidRPr="04AC537D">
        <w:rPr>
          <w:rFonts w:ascii="Arial" w:hAnsi="Arial" w:cs="Arial"/>
        </w:rPr>
        <w:t xml:space="preserve"> </w:t>
      </w:r>
      <w:r w:rsidRPr="04AC537D">
        <w:rPr>
          <w:rFonts w:ascii="Arial" w:hAnsi="Arial" w:cs="Arial"/>
        </w:rPr>
        <w:t xml:space="preserve">Department of Public Health. </w:t>
      </w:r>
      <w:r w:rsidR="009F245F" w:rsidRPr="04AC537D">
        <w:rPr>
          <w:rFonts w:ascii="Arial" w:hAnsi="Arial" w:cs="Arial"/>
        </w:rPr>
        <w:t xml:space="preserve">The </w:t>
      </w:r>
      <w:r w:rsidR="00BA1EEE" w:rsidRPr="04AC537D">
        <w:rPr>
          <w:rFonts w:ascii="Arial" w:hAnsi="Arial" w:cs="Arial"/>
        </w:rPr>
        <w:t xml:space="preserve">MPH </w:t>
      </w:r>
      <w:r w:rsidR="008334B2" w:rsidRPr="04AC537D">
        <w:rPr>
          <w:rFonts w:ascii="Arial" w:hAnsi="Arial" w:cs="Arial"/>
        </w:rPr>
        <w:t>p</w:t>
      </w:r>
      <w:r w:rsidRPr="04AC537D">
        <w:rPr>
          <w:rFonts w:ascii="Arial" w:hAnsi="Arial" w:cs="Arial"/>
        </w:rPr>
        <w:t xml:space="preserve">rogram </w:t>
      </w:r>
      <w:r w:rsidR="008334B2" w:rsidRPr="04AC537D">
        <w:rPr>
          <w:rFonts w:ascii="Arial" w:hAnsi="Arial" w:cs="Arial"/>
        </w:rPr>
        <w:t>d</w:t>
      </w:r>
      <w:r w:rsidR="00BA1EEE" w:rsidRPr="04AC537D">
        <w:rPr>
          <w:rFonts w:ascii="Arial" w:hAnsi="Arial" w:cs="Arial"/>
        </w:rPr>
        <w:t xml:space="preserve">irector </w:t>
      </w:r>
      <w:r w:rsidR="009F245F" w:rsidRPr="04AC537D">
        <w:rPr>
          <w:rFonts w:ascii="Arial" w:hAnsi="Arial" w:cs="Arial"/>
        </w:rPr>
        <w:t>currently</w:t>
      </w:r>
      <w:r w:rsidR="00BA1EEE" w:rsidRPr="04AC537D">
        <w:rPr>
          <w:rFonts w:ascii="Arial" w:hAnsi="Arial" w:cs="Arial"/>
        </w:rPr>
        <w:t xml:space="preserve"> reports to DPH </w:t>
      </w:r>
      <w:r w:rsidR="008334B2" w:rsidRPr="04AC537D">
        <w:rPr>
          <w:rFonts w:ascii="Arial" w:hAnsi="Arial" w:cs="Arial"/>
        </w:rPr>
        <w:t>d</w:t>
      </w:r>
      <w:r w:rsidR="00BA1EEE" w:rsidRPr="04AC537D">
        <w:rPr>
          <w:rFonts w:ascii="Arial" w:hAnsi="Arial" w:cs="Arial"/>
        </w:rPr>
        <w:t xml:space="preserve">irector but will report to the </w:t>
      </w:r>
      <w:r w:rsidR="00BC5EB3">
        <w:rPr>
          <w:rFonts w:ascii="Arial" w:hAnsi="Arial" w:cs="Arial"/>
        </w:rPr>
        <w:t>d</w:t>
      </w:r>
      <w:r w:rsidR="00BA1EEE" w:rsidRPr="04AC537D">
        <w:rPr>
          <w:rFonts w:ascii="Arial" w:hAnsi="Arial" w:cs="Arial"/>
        </w:rPr>
        <w:t xml:space="preserve">epartment </w:t>
      </w:r>
      <w:r w:rsidR="00BC5EB3">
        <w:rPr>
          <w:rFonts w:ascii="Arial" w:hAnsi="Arial" w:cs="Arial"/>
        </w:rPr>
        <w:t>c</w:t>
      </w:r>
      <w:r w:rsidR="00BA1EEE" w:rsidRPr="04AC537D">
        <w:rPr>
          <w:rFonts w:ascii="Arial" w:hAnsi="Arial" w:cs="Arial"/>
        </w:rPr>
        <w:t>hair</w:t>
      </w:r>
      <w:r w:rsidR="006A05B3" w:rsidRPr="04AC537D">
        <w:rPr>
          <w:rFonts w:ascii="Arial" w:hAnsi="Arial" w:cs="Arial"/>
        </w:rPr>
        <w:t xml:space="preserve"> upon conversion of the division to a department</w:t>
      </w:r>
      <w:r w:rsidR="00BA1EEE" w:rsidRPr="04AC537D">
        <w:rPr>
          <w:rFonts w:ascii="Arial" w:hAnsi="Arial" w:cs="Arial"/>
        </w:rPr>
        <w:t xml:space="preserve">. </w:t>
      </w:r>
      <w:r w:rsidR="006A05B3" w:rsidRPr="04AC537D">
        <w:rPr>
          <w:rFonts w:ascii="Arial" w:hAnsi="Arial" w:cs="Arial"/>
        </w:rPr>
        <w:t>Given</w:t>
      </w:r>
      <w:r w:rsidR="059C88DD" w:rsidRPr="04AC537D">
        <w:rPr>
          <w:rFonts w:ascii="Arial" w:hAnsi="Arial" w:cs="Arial"/>
        </w:rPr>
        <w:t xml:space="preserve"> </w:t>
      </w:r>
      <w:r w:rsidR="72145F55" w:rsidRPr="04AC537D">
        <w:rPr>
          <w:rFonts w:ascii="Arial" w:hAnsi="Arial" w:cs="Arial"/>
        </w:rPr>
        <w:t>that</w:t>
      </w:r>
      <w:r w:rsidR="006A05B3" w:rsidRPr="04AC537D">
        <w:rPr>
          <w:rFonts w:ascii="Arial" w:hAnsi="Arial" w:cs="Arial"/>
        </w:rPr>
        <w:t xml:space="preserve"> the MPH program is a</w:t>
      </w:r>
      <w:r w:rsidR="001A6F74" w:rsidRPr="04AC537D">
        <w:rPr>
          <w:rFonts w:ascii="Arial" w:hAnsi="Arial" w:cs="Arial"/>
        </w:rPr>
        <w:t xml:space="preserve"> revenue-based initiative, </w:t>
      </w:r>
      <w:r w:rsidR="006A2CF4" w:rsidRPr="04AC537D">
        <w:rPr>
          <w:rFonts w:ascii="Arial" w:hAnsi="Arial" w:cs="Arial"/>
        </w:rPr>
        <w:t>it is afforded a certain degree of financial autonomy</w:t>
      </w:r>
      <w:r w:rsidR="00CF4508" w:rsidRPr="04AC537D">
        <w:rPr>
          <w:rFonts w:ascii="Arial" w:hAnsi="Arial" w:cs="Arial"/>
        </w:rPr>
        <w:t>.</w:t>
      </w:r>
      <w:r w:rsidR="006A2CF4" w:rsidRPr="04AC537D">
        <w:rPr>
          <w:rFonts w:ascii="Arial" w:hAnsi="Arial" w:cs="Arial"/>
        </w:rPr>
        <w:t xml:space="preserve"> </w:t>
      </w:r>
      <w:r w:rsidR="006900B3" w:rsidRPr="04AC537D">
        <w:rPr>
          <w:rFonts w:ascii="Arial" w:hAnsi="Arial" w:cs="Arial"/>
        </w:rPr>
        <w:t>S</w:t>
      </w:r>
      <w:r w:rsidR="00C60BC8" w:rsidRPr="04AC537D">
        <w:rPr>
          <w:rFonts w:ascii="Arial" w:hAnsi="Arial" w:cs="Arial"/>
        </w:rPr>
        <w:t>ubaccount</w:t>
      </w:r>
      <w:r w:rsidR="007F5573" w:rsidRPr="04AC537D">
        <w:rPr>
          <w:rFonts w:ascii="Arial" w:hAnsi="Arial" w:cs="Arial"/>
        </w:rPr>
        <w:t>s</w:t>
      </w:r>
      <w:r w:rsidR="00C60BC8" w:rsidRPr="04AC537D">
        <w:rPr>
          <w:rFonts w:ascii="Arial" w:hAnsi="Arial" w:cs="Arial"/>
        </w:rPr>
        <w:t xml:space="preserve"> </w:t>
      </w:r>
      <w:r w:rsidR="23EA139C" w:rsidRPr="04AC537D">
        <w:rPr>
          <w:rFonts w:ascii="Arial" w:hAnsi="Arial" w:cs="Arial"/>
        </w:rPr>
        <w:t>were</w:t>
      </w:r>
      <w:r w:rsidR="006900B3" w:rsidRPr="04AC537D">
        <w:rPr>
          <w:rFonts w:ascii="Arial" w:hAnsi="Arial" w:cs="Arial"/>
        </w:rPr>
        <w:t xml:space="preserve"> created for the MPH </w:t>
      </w:r>
      <w:r w:rsidR="00BC5EB3">
        <w:rPr>
          <w:rFonts w:ascii="Arial" w:hAnsi="Arial" w:cs="Arial"/>
        </w:rPr>
        <w:t>p</w:t>
      </w:r>
      <w:r w:rsidR="006900B3" w:rsidRPr="04AC537D">
        <w:rPr>
          <w:rFonts w:ascii="Arial" w:hAnsi="Arial" w:cs="Arial"/>
        </w:rPr>
        <w:t xml:space="preserve">rogram </w:t>
      </w:r>
      <w:r w:rsidR="00C60BC8" w:rsidRPr="04AC537D">
        <w:rPr>
          <w:rFonts w:ascii="Arial" w:hAnsi="Arial" w:cs="Arial"/>
        </w:rPr>
        <w:t xml:space="preserve">within the </w:t>
      </w:r>
      <w:r w:rsidR="00BC5EB3">
        <w:rPr>
          <w:rFonts w:ascii="Arial" w:hAnsi="Arial" w:cs="Arial"/>
        </w:rPr>
        <w:t>division</w:t>
      </w:r>
      <w:r w:rsidR="00C60BC8" w:rsidRPr="04AC537D">
        <w:rPr>
          <w:rFonts w:ascii="Arial" w:hAnsi="Arial" w:cs="Arial"/>
        </w:rPr>
        <w:t xml:space="preserve"> </w:t>
      </w:r>
      <w:r w:rsidR="006A2CF4" w:rsidRPr="04AC537D">
        <w:rPr>
          <w:rFonts w:ascii="Arial" w:hAnsi="Arial" w:cs="Arial"/>
        </w:rPr>
        <w:t>to</w:t>
      </w:r>
      <w:r w:rsidRPr="04AC537D">
        <w:rPr>
          <w:rFonts w:ascii="Arial" w:hAnsi="Arial" w:cs="Arial"/>
        </w:rPr>
        <w:t xml:space="preserve"> </w:t>
      </w:r>
      <w:r w:rsidR="006900B3" w:rsidRPr="04AC537D">
        <w:rPr>
          <w:rFonts w:ascii="Arial" w:hAnsi="Arial" w:cs="Arial"/>
        </w:rPr>
        <w:t>inspire</w:t>
      </w:r>
      <w:r w:rsidRPr="04AC537D">
        <w:rPr>
          <w:rFonts w:ascii="Arial" w:hAnsi="Arial" w:cs="Arial"/>
        </w:rPr>
        <w:t xml:space="preserve"> entrepreneurship</w:t>
      </w:r>
      <w:r w:rsidR="001D128C" w:rsidRPr="04AC537D">
        <w:rPr>
          <w:rFonts w:ascii="Arial" w:hAnsi="Arial" w:cs="Arial"/>
        </w:rPr>
        <w:t xml:space="preserve"> for</w:t>
      </w:r>
      <w:r w:rsidRPr="04AC537D">
        <w:rPr>
          <w:rFonts w:ascii="Arial" w:hAnsi="Arial" w:cs="Arial"/>
        </w:rPr>
        <w:t xml:space="preserve"> its’ ongoing growth and expansion</w:t>
      </w:r>
      <w:r w:rsidR="00CA013E" w:rsidRPr="04AC537D">
        <w:rPr>
          <w:rFonts w:ascii="Arial" w:hAnsi="Arial" w:cs="Arial"/>
        </w:rPr>
        <w:t xml:space="preserve">, and </w:t>
      </w:r>
      <w:r w:rsidR="000B6A2E" w:rsidRPr="04AC537D">
        <w:rPr>
          <w:rFonts w:ascii="Arial" w:hAnsi="Arial" w:cs="Arial"/>
        </w:rPr>
        <w:t>promotion of</w:t>
      </w:r>
      <w:r w:rsidR="00CA013E" w:rsidRPr="04AC537D">
        <w:rPr>
          <w:rFonts w:ascii="Arial" w:hAnsi="Arial" w:cs="Arial"/>
        </w:rPr>
        <w:t xml:space="preserve"> the </w:t>
      </w:r>
      <w:r w:rsidR="000B6A2E" w:rsidRPr="04AC537D">
        <w:rPr>
          <w:rFonts w:ascii="Arial" w:hAnsi="Arial" w:cs="Arial"/>
        </w:rPr>
        <w:t xml:space="preserve">MPH </w:t>
      </w:r>
      <w:r w:rsidR="00787445" w:rsidRPr="04AC537D">
        <w:rPr>
          <w:rFonts w:ascii="Arial" w:hAnsi="Arial" w:cs="Arial"/>
        </w:rPr>
        <w:t>p</w:t>
      </w:r>
      <w:r w:rsidR="00CA013E" w:rsidRPr="04AC537D">
        <w:rPr>
          <w:rFonts w:ascii="Arial" w:hAnsi="Arial" w:cs="Arial"/>
        </w:rPr>
        <w:t xml:space="preserve">rogram </w:t>
      </w:r>
      <w:r w:rsidR="00787445" w:rsidRPr="04AC537D">
        <w:rPr>
          <w:rFonts w:ascii="Arial" w:hAnsi="Arial" w:cs="Arial"/>
        </w:rPr>
        <w:t>d</w:t>
      </w:r>
      <w:r w:rsidR="00CA013E" w:rsidRPr="04AC537D">
        <w:rPr>
          <w:rFonts w:ascii="Arial" w:hAnsi="Arial" w:cs="Arial"/>
        </w:rPr>
        <w:t xml:space="preserve">irector </w:t>
      </w:r>
      <w:r w:rsidR="00F77CEA" w:rsidRPr="04AC537D">
        <w:rPr>
          <w:rFonts w:ascii="Arial" w:hAnsi="Arial" w:cs="Arial"/>
        </w:rPr>
        <w:t xml:space="preserve">as a leader within the </w:t>
      </w:r>
      <w:r w:rsidR="00787445" w:rsidRPr="04AC537D">
        <w:rPr>
          <w:rFonts w:ascii="Arial" w:hAnsi="Arial" w:cs="Arial"/>
        </w:rPr>
        <w:t>c</w:t>
      </w:r>
      <w:r w:rsidR="00F77CEA" w:rsidRPr="04AC537D">
        <w:rPr>
          <w:rFonts w:ascii="Arial" w:hAnsi="Arial" w:cs="Arial"/>
        </w:rPr>
        <w:t>ollege</w:t>
      </w:r>
      <w:r w:rsidR="000B6A2E" w:rsidRPr="04AC537D">
        <w:rPr>
          <w:rFonts w:ascii="Arial" w:hAnsi="Arial" w:cs="Arial"/>
        </w:rPr>
        <w:t xml:space="preserve"> and on campus</w:t>
      </w:r>
      <w:r w:rsidR="013F6883" w:rsidRPr="04AC537D">
        <w:rPr>
          <w:rFonts w:ascii="Arial" w:hAnsi="Arial" w:cs="Arial"/>
        </w:rPr>
        <w:t xml:space="preserve">. </w:t>
      </w:r>
      <w:r w:rsidR="00F77CEA" w:rsidRPr="04AC537D">
        <w:rPr>
          <w:rFonts w:ascii="Arial" w:hAnsi="Arial" w:cs="Arial"/>
        </w:rPr>
        <w:t xml:space="preserve">The MPH </w:t>
      </w:r>
      <w:r w:rsidR="00787445" w:rsidRPr="04AC537D">
        <w:rPr>
          <w:rFonts w:ascii="Arial" w:hAnsi="Arial" w:cs="Arial"/>
        </w:rPr>
        <w:t>p</w:t>
      </w:r>
      <w:r w:rsidR="00F77CEA" w:rsidRPr="04AC537D">
        <w:rPr>
          <w:rFonts w:ascii="Arial" w:hAnsi="Arial" w:cs="Arial"/>
        </w:rPr>
        <w:t xml:space="preserve">rogram </w:t>
      </w:r>
      <w:r w:rsidR="00787445" w:rsidRPr="04AC537D">
        <w:rPr>
          <w:rFonts w:ascii="Arial" w:hAnsi="Arial" w:cs="Arial"/>
        </w:rPr>
        <w:t>d</w:t>
      </w:r>
      <w:r w:rsidR="00F77CEA" w:rsidRPr="04AC537D">
        <w:rPr>
          <w:rFonts w:ascii="Arial" w:hAnsi="Arial" w:cs="Arial"/>
        </w:rPr>
        <w:t xml:space="preserve">irector will retain oversight authority of the MPH program, with key financial </w:t>
      </w:r>
      <w:r w:rsidR="39445C44" w:rsidRPr="04AC537D">
        <w:rPr>
          <w:rFonts w:ascii="Arial" w:hAnsi="Arial" w:cs="Arial"/>
        </w:rPr>
        <w:t xml:space="preserve">decisions </w:t>
      </w:r>
      <w:r w:rsidR="00F77CEA" w:rsidRPr="04AC537D">
        <w:rPr>
          <w:rFonts w:ascii="Arial" w:hAnsi="Arial" w:cs="Arial"/>
        </w:rPr>
        <w:t>bein</w:t>
      </w:r>
      <w:r w:rsidR="008D00C5" w:rsidRPr="04AC537D">
        <w:rPr>
          <w:rFonts w:ascii="Arial" w:hAnsi="Arial" w:cs="Arial"/>
        </w:rPr>
        <w:t>g</w:t>
      </w:r>
      <w:r w:rsidR="00F77CEA" w:rsidRPr="04AC537D">
        <w:rPr>
          <w:rFonts w:ascii="Arial" w:hAnsi="Arial" w:cs="Arial"/>
        </w:rPr>
        <w:t xml:space="preserve"> approved by the </w:t>
      </w:r>
      <w:r w:rsidR="00787445" w:rsidRPr="04AC537D">
        <w:rPr>
          <w:rFonts w:ascii="Arial" w:hAnsi="Arial" w:cs="Arial"/>
        </w:rPr>
        <w:t>d</w:t>
      </w:r>
      <w:r w:rsidR="008D00C5" w:rsidRPr="04AC537D">
        <w:rPr>
          <w:rFonts w:ascii="Arial" w:hAnsi="Arial" w:cs="Arial"/>
        </w:rPr>
        <w:t xml:space="preserve">epartment </w:t>
      </w:r>
      <w:r w:rsidR="00787445" w:rsidRPr="04AC537D">
        <w:rPr>
          <w:rFonts w:ascii="Arial" w:hAnsi="Arial" w:cs="Arial"/>
        </w:rPr>
        <w:t>c</w:t>
      </w:r>
      <w:r w:rsidR="008D00C5" w:rsidRPr="04AC537D">
        <w:rPr>
          <w:rFonts w:ascii="Arial" w:hAnsi="Arial" w:cs="Arial"/>
        </w:rPr>
        <w:t xml:space="preserve">hair (formerly the </w:t>
      </w:r>
      <w:r w:rsidR="00BC5EB3">
        <w:rPr>
          <w:rFonts w:ascii="Arial" w:hAnsi="Arial" w:cs="Arial"/>
        </w:rPr>
        <w:t>d</w:t>
      </w:r>
      <w:r w:rsidR="008D00C5" w:rsidRPr="04AC537D">
        <w:rPr>
          <w:rFonts w:ascii="Arial" w:hAnsi="Arial" w:cs="Arial"/>
        </w:rPr>
        <w:t xml:space="preserve">ivision </w:t>
      </w:r>
      <w:r w:rsidR="00BC5EB3">
        <w:rPr>
          <w:rFonts w:ascii="Arial" w:hAnsi="Arial" w:cs="Arial"/>
        </w:rPr>
        <w:t>d</w:t>
      </w:r>
      <w:r w:rsidR="008D00C5" w:rsidRPr="04AC537D">
        <w:rPr>
          <w:rFonts w:ascii="Arial" w:hAnsi="Arial" w:cs="Arial"/>
        </w:rPr>
        <w:t>irector)</w:t>
      </w:r>
      <w:r w:rsidR="00E17FF0" w:rsidRPr="04AC537D">
        <w:rPr>
          <w:rFonts w:ascii="Arial" w:hAnsi="Arial" w:cs="Arial"/>
        </w:rPr>
        <w:t xml:space="preserve"> </w:t>
      </w:r>
      <w:r w:rsidR="006900B3" w:rsidRPr="04AC537D">
        <w:rPr>
          <w:rFonts w:ascii="Arial" w:hAnsi="Arial" w:cs="Arial"/>
        </w:rPr>
        <w:t>before implementation</w:t>
      </w:r>
      <w:r w:rsidR="00787445" w:rsidRPr="04AC537D">
        <w:rPr>
          <w:rFonts w:ascii="Arial" w:hAnsi="Arial" w:cs="Arial"/>
        </w:rPr>
        <w:t>. The</w:t>
      </w:r>
      <w:r w:rsidR="00E17FF0" w:rsidRPr="04AC537D">
        <w:rPr>
          <w:rFonts w:ascii="Arial" w:hAnsi="Arial" w:cs="Arial"/>
        </w:rPr>
        <w:t xml:space="preserve"> </w:t>
      </w:r>
      <w:r w:rsidR="00787445" w:rsidRPr="04AC537D">
        <w:rPr>
          <w:rFonts w:ascii="Arial" w:hAnsi="Arial" w:cs="Arial"/>
        </w:rPr>
        <w:t>d</w:t>
      </w:r>
      <w:r w:rsidR="00E17FF0" w:rsidRPr="04AC537D">
        <w:rPr>
          <w:rFonts w:ascii="Arial" w:hAnsi="Arial" w:cs="Arial"/>
        </w:rPr>
        <w:t>ivision</w:t>
      </w:r>
      <w:r w:rsidR="00787445" w:rsidRPr="04AC537D">
        <w:rPr>
          <w:rFonts w:ascii="Arial" w:hAnsi="Arial" w:cs="Arial"/>
        </w:rPr>
        <w:t xml:space="preserve">, and then </w:t>
      </w:r>
      <w:r w:rsidR="7923D067" w:rsidRPr="04AC537D">
        <w:rPr>
          <w:rFonts w:ascii="Arial" w:hAnsi="Arial" w:cs="Arial"/>
        </w:rPr>
        <w:t>the new</w:t>
      </w:r>
      <w:r w:rsidR="00787445" w:rsidRPr="04AC537D">
        <w:rPr>
          <w:rFonts w:ascii="Arial" w:hAnsi="Arial" w:cs="Arial"/>
        </w:rPr>
        <w:t xml:space="preserve"> department, </w:t>
      </w:r>
      <w:r w:rsidR="00E17FF0" w:rsidRPr="04AC537D">
        <w:rPr>
          <w:rFonts w:ascii="Arial" w:hAnsi="Arial" w:cs="Arial"/>
        </w:rPr>
        <w:t xml:space="preserve">is </w:t>
      </w:r>
      <w:r w:rsidR="4706BDCC" w:rsidRPr="04AC537D">
        <w:rPr>
          <w:rFonts w:ascii="Arial" w:hAnsi="Arial" w:cs="Arial"/>
        </w:rPr>
        <w:t>responsible</w:t>
      </w:r>
      <w:r w:rsidR="00E17FF0" w:rsidRPr="04AC537D">
        <w:rPr>
          <w:rFonts w:ascii="Arial" w:hAnsi="Arial" w:cs="Arial"/>
        </w:rPr>
        <w:t xml:space="preserve"> for the financial success of the MPH </w:t>
      </w:r>
      <w:r w:rsidR="00BC5EB3">
        <w:rPr>
          <w:rFonts w:ascii="Arial" w:hAnsi="Arial" w:cs="Arial"/>
        </w:rPr>
        <w:t>p</w:t>
      </w:r>
      <w:r w:rsidR="00E17FF0" w:rsidRPr="04AC537D">
        <w:rPr>
          <w:rFonts w:ascii="Arial" w:hAnsi="Arial" w:cs="Arial"/>
        </w:rPr>
        <w:t xml:space="preserve">rogram and obligated to resolve any financial concerns of the MPH </w:t>
      </w:r>
      <w:r w:rsidR="00BC5EB3">
        <w:rPr>
          <w:rFonts w:ascii="Arial" w:hAnsi="Arial" w:cs="Arial"/>
        </w:rPr>
        <w:t>p</w:t>
      </w:r>
      <w:r w:rsidR="00E17FF0" w:rsidRPr="04AC537D">
        <w:rPr>
          <w:rFonts w:ascii="Arial" w:hAnsi="Arial" w:cs="Arial"/>
        </w:rPr>
        <w:t>rogram</w:t>
      </w:r>
      <w:r w:rsidR="008D00C5" w:rsidRPr="04AC537D">
        <w:rPr>
          <w:rFonts w:ascii="Arial" w:hAnsi="Arial" w:cs="Arial"/>
        </w:rPr>
        <w:t>.</w:t>
      </w:r>
    </w:p>
    <w:p w14:paraId="68D8ABE6" w14:textId="4E82286F" w:rsidR="003F1ED3" w:rsidRDefault="007F5573" w:rsidP="003F1ED3">
      <w:pPr>
        <w:pStyle w:val="ListParagraph"/>
        <w:numPr>
          <w:ilvl w:val="0"/>
          <w:numId w:val="29"/>
        </w:numPr>
        <w:jc w:val="both"/>
        <w:rPr>
          <w:rFonts w:ascii="Arial" w:hAnsi="Arial" w:cs="Arial"/>
          <w:b/>
          <w:bCs/>
          <w:u w:val="single"/>
        </w:rPr>
      </w:pPr>
      <w:r>
        <w:rPr>
          <w:rFonts w:ascii="Arial" w:hAnsi="Arial" w:cs="Arial"/>
          <w:b/>
          <w:bCs/>
          <w:u w:val="single"/>
        </w:rPr>
        <w:lastRenderedPageBreak/>
        <w:t>Evaluation of d</w:t>
      </w:r>
      <w:r w:rsidR="003F1ED3">
        <w:rPr>
          <w:rFonts w:ascii="Arial" w:hAnsi="Arial" w:cs="Arial"/>
          <w:b/>
          <w:bCs/>
          <w:u w:val="single"/>
        </w:rPr>
        <w:t>epartmental effectiveness</w:t>
      </w:r>
    </w:p>
    <w:p w14:paraId="020ED00D" w14:textId="1196BA76" w:rsidR="00BA1EEE" w:rsidRPr="00E621E9" w:rsidRDefault="059CB10A" w:rsidP="00206AC6">
      <w:pPr>
        <w:jc w:val="both"/>
        <w:rPr>
          <w:rFonts w:ascii="Arial" w:hAnsi="Arial" w:cs="Arial"/>
        </w:rPr>
      </w:pPr>
      <w:r w:rsidRPr="62B7EB0C">
        <w:rPr>
          <w:rFonts w:ascii="Arial" w:hAnsi="Arial" w:cs="Arial"/>
        </w:rPr>
        <w:t xml:space="preserve">The new department will enter the </w:t>
      </w:r>
      <w:r w:rsidR="00C7354D" w:rsidRPr="62B7EB0C">
        <w:rPr>
          <w:rFonts w:ascii="Arial" w:hAnsi="Arial" w:cs="Arial"/>
        </w:rPr>
        <w:t xml:space="preserve">standardized process for </w:t>
      </w:r>
      <w:r w:rsidR="6CA6B8AC" w:rsidRPr="62B7EB0C">
        <w:rPr>
          <w:rFonts w:ascii="Arial" w:hAnsi="Arial" w:cs="Arial"/>
        </w:rPr>
        <w:t>assessing</w:t>
      </w:r>
      <w:r w:rsidR="7C09F0F3" w:rsidRPr="62B7EB0C">
        <w:rPr>
          <w:rFonts w:ascii="Arial" w:hAnsi="Arial" w:cs="Arial"/>
        </w:rPr>
        <w:t xml:space="preserve"> </w:t>
      </w:r>
      <w:r w:rsidR="00787445" w:rsidRPr="62B7EB0C">
        <w:rPr>
          <w:rFonts w:ascii="Arial" w:hAnsi="Arial" w:cs="Arial"/>
        </w:rPr>
        <w:t>d</w:t>
      </w:r>
      <w:r w:rsidR="7C09F0F3" w:rsidRPr="62B7EB0C">
        <w:rPr>
          <w:rFonts w:ascii="Arial" w:hAnsi="Arial" w:cs="Arial"/>
        </w:rPr>
        <w:t>epartmental</w:t>
      </w:r>
      <w:r w:rsidR="00C7354D" w:rsidRPr="62B7EB0C">
        <w:rPr>
          <w:rFonts w:ascii="Arial" w:hAnsi="Arial" w:cs="Arial"/>
        </w:rPr>
        <w:t xml:space="preserve"> effectiveness consistent with all </w:t>
      </w:r>
      <w:r w:rsidR="00787445" w:rsidRPr="62B7EB0C">
        <w:rPr>
          <w:rFonts w:ascii="Arial" w:hAnsi="Arial" w:cs="Arial"/>
        </w:rPr>
        <w:t>d</w:t>
      </w:r>
      <w:r w:rsidR="00C7354D" w:rsidRPr="62B7EB0C">
        <w:rPr>
          <w:rFonts w:ascii="Arial" w:hAnsi="Arial" w:cs="Arial"/>
        </w:rPr>
        <w:t>epartments at CHM</w:t>
      </w:r>
      <w:r w:rsidR="4513D9CF" w:rsidRPr="62B7EB0C">
        <w:rPr>
          <w:rFonts w:ascii="Arial" w:hAnsi="Arial" w:cs="Arial"/>
        </w:rPr>
        <w:t>.</w:t>
      </w:r>
      <w:r w:rsidR="00C7354D" w:rsidRPr="62B7EB0C">
        <w:rPr>
          <w:rFonts w:ascii="Arial" w:hAnsi="Arial" w:cs="Arial"/>
        </w:rPr>
        <w:t xml:space="preserve"> </w:t>
      </w:r>
      <w:r w:rsidR="71381E48" w:rsidRPr="62B7EB0C">
        <w:rPr>
          <w:rFonts w:ascii="Arial" w:hAnsi="Arial" w:cs="Arial"/>
        </w:rPr>
        <w:t>There will be the usual</w:t>
      </w:r>
      <w:r w:rsidR="20E98D49" w:rsidRPr="62B7EB0C">
        <w:rPr>
          <w:rFonts w:ascii="Arial" w:hAnsi="Arial" w:cs="Arial"/>
        </w:rPr>
        <w:t xml:space="preserve"> five</w:t>
      </w:r>
      <w:r w:rsidR="00C7354D" w:rsidRPr="62B7EB0C">
        <w:rPr>
          <w:rFonts w:ascii="Arial" w:hAnsi="Arial" w:cs="Arial"/>
        </w:rPr>
        <w:t xml:space="preserve">-year </w:t>
      </w:r>
      <w:r w:rsidR="371C8ABD" w:rsidRPr="62B7EB0C">
        <w:rPr>
          <w:rFonts w:ascii="Arial" w:hAnsi="Arial" w:cs="Arial"/>
        </w:rPr>
        <w:t>d</w:t>
      </w:r>
      <w:r w:rsidR="7C09F0F3" w:rsidRPr="62B7EB0C">
        <w:rPr>
          <w:rFonts w:ascii="Arial" w:hAnsi="Arial" w:cs="Arial"/>
        </w:rPr>
        <w:t>epartment</w:t>
      </w:r>
      <w:r w:rsidR="00C7354D" w:rsidRPr="62B7EB0C">
        <w:rPr>
          <w:rFonts w:ascii="Arial" w:hAnsi="Arial" w:cs="Arial"/>
        </w:rPr>
        <w:t xml:space="preserve"> and </w:t>
      </w:r>
      <w:r w:rsidR="371C8ABD" w:rsidRPr="62B7EB0C">
        <w:rPr>
          <w:rFonts w:ascii="Arial" w:hAnsi="Arial" w:cs="Arial"/>
        </w:rPr>
        <w:t>c</w:t>
      </w:r>
      <w:r w:rsidR="162F808E" w:rsidRPr="62B7EB0C">
        <w:rPr>
          <w:rFonts w:ascii="Arial" w:hAnsi="Arial" w:cs="Arial"/>
        </w:rPr>
        <w:t>hai</w:t>
      </w:r>
      <w:r w:rsidR="7C53AC7C" w:rsidRPr="62B7EB0C">
        <w:rPr>
          <w:rFonts w:ascii="Arial" w:hAnsi="Arial" w:cs="Arial"/>
        </w:rPr>
        <w:t>r</w:t>
      </w:r>
      <w:r w:rsidR="00C7354D" w:rsidRPr="62B7EB0C">
        <w:rPr>
          <w:rFonts w:ascii="Arial" w:hAnsi="Arial" w:cs="Arial"/>
        </w:rPr>
        <w:t xml:space="preserve"> review</w:t>
      </w:r>
      <w:r w:rsidR="654028E7" w:rsidRPr="62B7EB0C">
        <w:rPr>
          <w:rFonts w:ascii="Arial" w:hAnsi="Arial" w:cs="Arial"/>
        </w:rPr>
        <w:t xml:space="preserve"> </w:t>
      </w:r>
      <w:r w:rsidR="12741E05" w:rsidRPr="62B7EB0C">
        <w:rPr>
          <w:rFonts w:ascii="Arial" w:hAnsi="Arial" w:cs="Arial"/>
        </w:rPr>
        <w:t xml:space="preserve">as </w:t>
      </w:r>
      <w:r w:rsidR="00F204CE" w:rsidRPr="62B7EB0C">
        <w:rPr>
          <w:rFonts w:ascii="Arial" w:hAnsi="Arial" w:cs="Arial"/>
        </w:rPr>
        <w:t>well as</w:t>
      </w:r>
      <w:r w:rsidR="654028E7" w:rsidRPr="62B7EB0C">
        <w:rPr>
          <w:rFonts w:ascii="Arial" w:hAnsi="Arial" w:cs="Arial"/>
        </w:rPr>
        <w:t xml:space="preserve"> annual chair reviews</w:t>
      </w:r>
      <w:r w:rsidR="00C7354D" w:rsidRPr="62B7EB0C">
        <w:rPr>
          <w:rFonts w:ascii="Arial" w:hAnsi="Arial" w:cs="Arial"/>
        </w:rPr>
        <w:t xml:space="preserve">. </w:t>
      </w:r>
      <w:r w:rsidR="00B95B35" w:rsidRPr="62B7EB0C">
        <w:rPr>
          <w:rFonts w:ascii="Arial" w:hAnsi="Arial" w:cs="Arial"/>
        </w:rPr>
        <w:t xml:space="preserve">In addition, </w:t>
      </w:r>
      <w:r w:rsidR="16967B84" w:rsidRPr="62B7EB0C">
        <w:rPr>
          <w:rFonts w:ascii="Arial" w:hAnsi="Arial" w:cs="Arial"/>
        </w:rPr>
        <w:t>following the</w:t>
      </w:r>
      <w:r w:rsidR="00B95B35" w:rsidRPr="62B7EB0C">
        <w:rPr>
          <w:rFonts w:ascii="Arial" w:hAnsi="Arial" w:cs="Arial"/>
        </w:rPr>
        <w:t xml:space="preserve"> accreditation of the Master of Public Health program (antic</w:t>
      </w:r>
      <w:r w:rsidR="002A4AC7" w:rsidRPr="62B7EB0C">
        <w:rPr>
          <w:rFonts w:ascii="Arial" w:hAnsi="Arial" w:cs="Arial"/>
        </w:rPr>
        <w:t xml:space="preserve">ipated Spring/Summer 2022), a self-study will be conducted </w:t>
      </w:r>
      <w:r w:rsidR="00407F26" w:rsidRPr="62B7EB0C">
        <w:rPr>
          <w:rFonts w:ascii="Arial" w:hAnsi="Arial" w:cs="Arial"/>
        </w:rPr>
        <w:t xml:space="preserve">every </w:t>
      </w:r>
      <w:r w:rsidR="35D2522C" w:rsidRPr="62B7EB0C">
        <w:rPr>
          <w:rFonts w:ascii="Arial" w:hAnsi="Arial" w:cs="Arial"/>
        </w:rPr>
        <w:t>seven</w:t>
      </w:r>
      <w:r w:rsidR="00407F26" w:rsidRPr="62B7EB0C">
        <w:rPr>
          <w:rFonts w:ascii="Arial" w:hAnsi="Arial" w:cs="Arial"/>
        </w:rPr>
        <w:t xml:space="preserve"> years</w:t>
      </w:r>
      <w:r w:rsidR="040E57FF" w:rsidRPr="62B7EB0C">
        <w:rPr>
          <w:rFonts w:ascii="Arial" w:hAnsi="Arial" w:cs="Arial"/>
        </w:rPr>
        <w:t>,</w:t>
      </w:r>
      <w:r w:rsidR="00407F26" w:rsidRPr="62B7EB0C">
        <w:rPr>
          <w:rFonts w:ascii="Arial" w:hAnsi="Arial" w:cs="Arial"/>
        </w:rPr>
        <w:t xml:space="preserve"> consistent with the Council on Education in Public Health guidelines for accredited programs. Overall d</w:t>
      </w:r>
      <w:r w:rsidR="00BA1EEE" w:rsidRPr="62B7EB0C">
        <w:rPr>
          <w:rFonts w:ascii="Arial" w:hAnsi="Arial" w:cs="Arial"/>
        </w:rPr>
        <w:t xml:space="preserve">epartment </w:t>
      </w:r>
      <w:r w:rsidR="00A27ADA" w:rsidRPr="62B7EB0C">
        <w:rPr>
          <w:rFonts w:ascii="Arial" w:hAnsi="Arial" w:cs="Arial"/>
        </w:rPr>
        <w:t>effectiveness will include measures of</w:t>
      </w:r>
      <w:r w:rsidR="00BA1EEE" w:rsidRPr="62B7EB0C">
        <w:rPr>
          <w:rFonts w:ascii="Arial" w:hAnsi="Arial" w:cs="Arial"/>
        </w:rPr>
        <w:t xml:space="preserve"> programs, faculty, students, staff</w:t>
      </w:r>
      <w:r w:rsidR="00A27ADA" w:rsidRPr="62B7EB0C">
        <w:rPr>
          <w:rFonts w:ascii="Arial" w:hAnsi="Arial" w:cs="Arial"/>
        </w:rPr>
        <w:t>, and community partners across all missions.</w:t>
      </w:r>
      <w:r w:rsidR="00A841A6" w:rsidRPr="62B7EB0C">
        <w:rPr>
          <w:rFonts w:ascii="Arial" w:hAnsi="Arial" w:cs="Arial"/>
        </w:rPr>
        <w:t xml:space="preserve"> </w:t>
      </w:r>
      <w:r w:rsidR="002125EA" w:rsidRPr="62B7EB0C">
        <w:rPr>
          <w:rFonts w:ascii="Arial" w:hAnsi="Arial" w:cs="Arial"/>
        </w:rPr>
        <w:t>M</w:t>
      </w:r>
      <w:r w:rsidR="00891E44" w:rsidRPr="62B7EB0C">
        <w:rPr>
          <w:rFonts w:ascii="Arial" w:hAnsi="Arial" w:cs="Arial"/>
        </w:rPr>
        <w:t>inimum measures will include:</w:t>
      </w:r>
    </w:p>
    <w:p w14:paraId="0D5046D6" w14:textId="27C39969" w:rsidR="00BA1EEE" w:rsidRPr="00A27ADA" w:rsidRDefault="00BA1EEE" w:rsidP="00A27ADA">
      <w:pPr>
        <w:pStyle w:val="ListParagraph"/>
        <w:numPr>
          <w:ilvl w:val="0"/>
          <w:numId w:val="33"/>
        </w:numPr>
        <w:jc w:val="both"/>
        <w:rPr>
          <w:rFonts w:ascii="Arial" w:hAnsi="Arial" w:cs="Arial"/>
        </w:rPr>
      </w:pPr>
      <w:r w:rsidRPr="00A27ADA">
        <w:rPr>
          <w:rFonts w:ascii="Arial" w:hAnsi="Arial" w:cs="Arial"/>
        </w:rPr>
        <w:t>Faculty success – time in rank, tenure, promotion, research grants</w:t>
      </w:r>
      <w:r w:rsidR="0051285F">
        <w:rPr>
          <w:rFonts w:ascii="Arial" w:hAnsi="Arial" w:cs="Arial"/>
        </w:rPr>
        <w:t>/</w:t>
      </w:r>
      <w:r w:rsidRPr="00A27ADA">
        <w:rPr>
          <w:rFonts w:ascii="Arial" w:hAnsi="Arial" w:cs="Arial"/>
        </w:rPr>
        <w:t>awards</w:t>
      </w:r>
      <w:r w:rsidR="07F613F4" w:rsidRPr="548655B5">
        <w:rPr>
          <w:rFonts w:ascii="Arial" w:hAnsi="Arial" w:cs="Arial"/>
        </w:rPr>
        <w:t>.</w:t>
      </w:r>
      <w:r w:rsidRPr="00A27ADA">
        <w:rPr>
          <w:rFonts w:ascii="Arial" w:hAnsi="Arial" w:cs="Arial"/>
        </w:rPr>
        <w:t xml:space="preserve"> </w:t>
      </w:r>
    </w:p>
    <w:p w14:paraId="5BBA377D" w14:textId="0E4BE178" w:rsidR="00BA1EEE" w:rsidRPr="00A27ADA" w:rsidRDefault="00BA1EEE" w:rsidP="00A27ADA">
      <w:pPr>
        <w:pStyle w:val="ListParagraph"/>
        <w:numPr>
          <w:ilvl w:val="0"/>
          <w:numId w:val="33"/>
        </w:numPr>
        <w:jc w:val="both"/>
        <w:rPr>
          <w:rFonts w:ascii="Arial" w:hAnsi="Arial" w:cs="Arial"/>
        </w:rPr>
      </w:pPr>
      <w:r w:rsidRPr="00A27ADA">
        <w:rPr>
          <w:rFonts w:ascii="Arial" w:hAnsi="Arial" w:cs="Arial"/>
        </w:rPr>
        <w:t xml:space="preserve">Student success – </w:t>
      </w:r>
      <w:r w:rsidR="000269D9" w:rsidRPr="00A27ADA">
        <w:rPr>
          <w:rFonts w:ascii="Arial" w:hAnsi="Arial" w:cs="Arial"/>
        </w:rPr>
        <w:t>time in program, graduation rate, program satisfaction</w:t>
      </w:r>
      <w:r w:rsidR="6759211C" w:rsidRPr="548655B5">
        <w:rPr>
          <w:rFonts w:ascii="Arial" w:hAnsi="Arial" w:cs="Arial"/>
        </w:rPr>
        <w:t>.</w:t>
      </w:r>
    </w:p>
    <w:p w14:paraId="11EFACA4" w14:textId="7A620BA5" w:rsidR="00BA1EEE" w:rsidRPr="00A27ADA" w:rsidRDefault="00BA1EEE" w:rsidP="00A27ADA">
      <w:pPr>
        <w:pStyle w:val="ListParagraph"/>
        <w:numPr>
          <w:ilvl w:val="0"/>
          <w:numId w:val="33"/>
        </w:numPr>
        <w:jc w:val="both"/>
        <w:rPr>
          <w:rFonts w:ascii="Arial" w:hAnsi="Arial" w:cs="Arial"/>
        </w:rPr>
      </w:pPr>
      <w:r w:rsidRPr="00A27ADA">
        <w:rPr>
          <w:rFonts w:ascii="Arial" w:hAnsi="Arial" w:cs="Arial"/>
        </w:rPr>
        <w:t>Staff success –</w:t>
      </w:r>
      <w:r w:rsidR="000269D9" w:rsidRPr="00A27ADA">
        <w:rPr>
          <w:rFonts w:ascii="Arial" w:hAnsi="Arial" w:cs="Arial"/>
        </w:rPr>
        <w:t xml:space="preserve"> retention, </w:t>
      </w:r>
      <w:r w:rsidR="0033366B" w:rsidRPr="00A27ADA">
        <w:rPr>
          <w:rFonts w:ascii="Arial" w:hAnsi="Arial" w:cs="Arial"/>
        </w:rPr>
        <w:t>performance evalu</w:t>
      </w:r>
      <w:r w:rsidR="00113083" w:rsidRPr="00A27ADA">
        <w:rPr>
          <w:rFonts w:ascii="Arial" w:hAnsi="Arial" w:cs="Arial"/>
        </w:rPr>
        <w:t>a</w:t>
      </w:r>
      <w:r w:rsidR="0033366B" w:rsidRPr="00A27ADA">
        <w:rPr>
          <w:rFonts w:ascii="Arial" w:hAnsi="Arial" w:cs="Arial"/>
        </w:rPr>
        <w:t>tions</w:t>
      </w:r>
      <w:r w:rsidR="001D3B6C" w:rsidRPr="00A27ADA">
        <w:rPr>
          <w:rFonts w:ascii="Arial" w:hAnsi="Arial" w:cs="Arial"/>
        </w:rPr>
        <w:t>, staff feedback</w:t>
      </w:r>
      <w:r w:rsidR="22958BD7" w:rsidRPr="548655B5">
        <w:rPr>
          <w:rFonts w:ascii="Arial" w:hAnsi="Arial" w:cs="Arial"/>
        </w:rPr>
        <w:t>.</w:t>
      </w:r>
    </w:p>
    <w:p w14:paraId="32BECBE6" w14:textId="15E113E9" w:rsidR="00BA1EEE" w:rsidRPr="00A27ADA" w:rsidRDefault="00420608" w:rsidP="00A27ADA">
      <w:pPr>
        <w:pStyle w:val="ListParagraph"/>
        <w:numPr>
          <w:ilvl w:val="0"/>
          <w:numId w:val="33"/>
        </w:numPr>
        <w:jc w:val="both"/>
        <w:rPr>
          <w:rFonts w:ascii="Arial" w:hAnsi="Arial" w:cs="Arial"/>
        </w:rPr>
      </w:pPr>
      <w:r w:rsidRPr="62B7EB0C">
        <w:rPr>
          <w:rFonts w:ascii="Arial" w:hAnsi="Arial" w:cs="Arial"/>
        </w:rPr>
        <w:t>Education/Curriculum/</w:t>
      </w:r>
      <w:r w:rsidR="001717A2" w:rsidRPr="62B7EB0C">
        <w:rPr>
          <w:rFonts w:ascii="Arial" w:hAnsi="Arial" w:cs="Arial"/>
        </w:rPr>
        <w:t xml:space="preserve">MPH </w:t>
      </w:r>
      <w:r w:rsidR="00BA1EEE" w:rsidRPr="62B7EB0C">
        <w:rPr>
          <w:rFonts w:ascii="Arial" w:hAnsi="Arial" w:cs="Arial"/>
        </w:rPr>
        <w:t xml:space="preserve">Program success </w:t>
      </w:r>
      <w:r w:rsidR="000269D9" w:rsidRPr="62B7EB0C">
        <w:rPr>
          <w:rFonts w:ascii="Arial" w:hAnsi="Arial" w:cs="Arial"/>
        </w:rPr>
        <w:t>–</w:t>
      </w:r>
      <w:r w:rsidR="00BA1EEE" w:rsidRPr="62B7EB0C">
        <w:rPr>
          <w:rFonts w:ascii="Arial" w:hAnsi="Arial" w:cs="Arial"/>
        </w:rPr>
        <w:t xml:space="preserve"> </w:t>
      </w:r>
      <w:r w:rsidR="000269D9" w:rsidRPr="62B7EB0C">
        <w:rPr>
          <w:rFonts w:ascii="Arial" w:hAnsi="Arial" w:cs="Arial"/>
        </w:rPr>
        <w:t>continued growth</w:t>
      </w:r>
      <w:r w:rsidR="001D3B6C" w:rsidRPr="62B7EB0C">
        <w:rPr>
          <w:rFonts w:ascii="Arial" w:hAnsi="Arial" w:cs="Arial"/>
        </w:rPr>
        <w:t xml:space="preserve">, </w:t>
      </w:r>
      <w:r w:rsidR="322FBBAB" w:rsidRPr="62B7EB0C">
        <w:rPr>
          <w:rFonts w:ascii="Arial" w:hAnsi="Arial" w:cs="Arial"/>
        </w:rPr>
        <w:t>expansion,</w:t>
      </w:r>
      <w:r w:rsidR="001D3B6C" w:rsidRPr="62B7EB0C">
        <w:rPr>
          <w:rFonts w:ascii="Arial" w:hAnsi="Arial" w:cs="Arial"/>
        </w:rPr>
        <w:t xml:space="preserve"> a</w:t>
      </w:r>
      <w:r w:rsidR="001717A2" w:rsidRPr="62B7EB0C">
        <w:rPr>
          <w:rFonts w:ascii="Arial" w:hAnsi="Arial" w:cs="Arial"/>
        </w:rPr>
        <w:t>n</w:t>
      </w:r>
      <w:r w:rsidR="001D3B6C" w:rsidRPr="62B7EB0C">
        <w:rPr>
          <w:rFonts w:ascii="Arial" w:hAnsi="Arial" w:cs="Arial"/>
        </w:rPr>
        <w:t>d impact</w:t>
      </w:r>
      <w:r w:rsidR="59594B60" w:rsidRPr="62B7EB0C">
        <w:rPr>
          <w:rFonts w:ascii="Arial" w:hAnsi="Arial" w:cs="Arial"/>
        </w:rPr>
        <w:t>.</w:t>
      </w:r>
    </w:p>
    <w:p w14:paraId="6F4EC5A8" w14:textId="49841882" w:rsidR="4441963B" w:rsidRDefault="4441963B" w:rsidP="62B7EB0C">
      <w:pPr>
        <w:pStyle w:val="ListParagraph"/>
        <w:numPr>
          <w:ilvl w:val="0"/>
          <w:numId w:val="33"/>
        </w:numPr>
        <w:jc w:val="both"/>
      </w:pPr>
      <w:r w:rsidRPr="62B7EB0C">
        <w:rPr>
          <w:rFonts w:ascii="Arial" w:hAnsi="Arial" w:cs="Arial"/>
        </w:rPr>
        <w:t>Financial performance based on college funding formulas, the Flint space pro forma, and reser</w:t>
      </w:r>
      <w:r w:rsidR="4AA82C9F" w:rsidRPr="62B7EB0C">
        <w:rPr>
          <w:rFonts w:ascii="Arial" w:hAnsi="Arial" w:cs="Arial"/>
        </w:rPr>
        <w:t>ve analysis</w:t>
      </w:r>
      <w:r w:rsidR="00CD3126">
        <w:rPr>
          <w:rFonts w:ascii="Arial" w:hAnsi="Arial" w:cs="Arial"/>
        </w:rPr>
        <w:t>.</w:t>
      </w:r>
    </w:p>
    <w:p w14:paraId="5CA0F27F" w14:textId="3DFF831E" w:rsidR="00BA1EEE" w:rsidRPr="00A27ADA" w:rsidRDefault="00686AEF" w:rsidP="00A27ADA">
      <w:pPr>
        <w:pStyle w:val="ListParagraph"/>
        <w:numPr>
          <w:ilvl w:val="0"/>
          <w:numId w:val="33"/>
        </w:numPr>
        <w:jc w:val="both"/>
        <w:rPr>
          <w:rFonts w:ascii="Arial" w:hAnsi="Arial" w:cs="Arial"/>
        </w:rPr>
      </w:pPr>
      <w:r w:rsidRPr="2E3EDB90">
        <w:rPr>
          <w:rFonts w:ascii="Arial" w:hAnsi="Arial" w:cs="Arial"/>
        </w:rPr>
        <w:t>Outreach/engagement</w:t>
      </w:r>
      <w:r w:rsidR="00420608" w:rsidRPr="2E3EDB90">
        <w:rPr>
          <w:rFonts w:ascii="Arial" w:hAnsi="Arial" w:cs="Arial"/>
        </w:rPr>
        <w:t>/service</w:t>
      </w:r>
      <w:r w:rsidR="001D3B6C" w:rsidRPr="2E3EDB90">
        <w:rPr>
          <w:rFonts w:ascii="Arial" w:hAnsi="Arial" w:cs="Arial"/>
        </w:rPr>
        <w:t xml:space="preserve"> </w:t>
      </w:r>
      <w:r w:rsidR="00420608" w:rsidRPr="2E3EDB90">
        <w:rPr>
          <w:rFonts w:ascii="Arial" w:hAnsi="Arial" w:cs="Arial"/>
        </w:rPr>
        <w:t xml:space="preserve">success </w:t>
      </w:r>
      <w:r w:rsidR="001D3B6C" w:rsidRPr="2E3EDB90">
        <w:rPr>
          <w:rFonts w:ascii="Arial" w:hAnsi="Arial" w:cs="Arial"/>
        </w:rPr>
        <w:t xml:space="preserve">– percentage of </w:t>
      </w:r>
      <w:r w:rsidR="00EB788C" w:rsidRPr="2E3EDB90">
        <w:rPr>
          <w:rFonts w:ascii="Arial" w:hAnsi="Arial" w:cs="Arial"/>
        </w:rPr>
        <w:t xml:space="preserve">funds </w:t>
      </w:r>
      <w:r w:rsidR="001717A2" w:rsidRPr="2E3EDB90">
        <w:rPr>
          <w:rFonts w:ascii="Arial" w:hAnsi="Arial" w:cs="Arial"/>
        </w:rPr>
        <w:t>deployed to community, annual feedback f</w:t>
      </w:r>
      <w:r w:rsidR="0051285F" w:rsidRPr="2E3EDB90">
        <w:rPr>
          <w:rFonts w:ascii="Arial" w:hAnsi="Arial" w:cs="Arial"/>
        </w:rPr>
        <w:t>r</w:t>
      </w:r>
      <w:r w:rsidR="001717A2" w:rsidRPr="2E3EDB90">
        <w:rPr>
          <w:rFonts w:ascii="Arial" w:hAnsi="Arial" w:cs="Arial"/>
        </w:rPr>
        <w:t>om community stakeholders</w:t>
      </w:r>
      <w:r w:rsidR="009A1FE8" w:rsidRPr="2E3EDB90">
        <w:rPr>
          <w:rFonts w:ascii="Arial" w:hAnsi="Arial" w:cs="Arial"/>
        </w:rPr>
        <w:t xml:space="preserve">, </w:t>
      </w:r>
      <w:r w:rsidR="757A9FFE" w:rsidRPr="2E3EDB90">
        <w:rPr>
          <w:rFonts w:ascii="Arial" w:hAnsi="Arial" w:cs="Arial"/>
        </w:rPr>
        <w:t>faculty,</w:t>
      </w:r>
      <w:r w:rsidR="009A1FE8" w:rsidRPr="2E3EDB90">
        <w:rPr>
          <w:rFonts w:ascii="Arial" w:hAnsi="Arial" w:cs="Arial"/>
        </w:rPr>
        <w:t xml:space="preserve"> and staff engagement in service work</w:t>
      </w:r>
      <w:r w:rsidR="497A58C5" w:rsidRPr="2E3EDB90">
        <w:rPr>
          <w:rFonts w:ascii="Arial" w:hAnsi="Arial" w:cs="Arial"/>
        </w:rPr>
        <w:t>.</w:t>
      </w:r>
    </w:p>
    <w:p w14:paraId="2583D7F7" w14:textId="77777777" w:rsidR="00686AEF" w:rsidRPr="00E621E9" w:rsidRDefault="00686AEF" w:rsidP="00206AC6">
      <w:pPr>
        <w:jc w:val="both"/>
        <w:rPr>
          <w:rFonts w:ascii="Arial" w:hAnsi="Arial" w:cs="Arial"/>
        </w:rPr>
      </w:pPr>
    </w:p>
    <w:p w14:paraId="4E00F2CD" w14:textId="571F4812" w:rsidR="00842FD8" w:rsidRPr="003F1ED3" w:rsidRDefault="00842FD8" w:rsidP="003F1ED3">
      <w:pPr>
        <w:pStyle w:val="ListParagraph"/>
        <w:numPr>
          <w:ilvl w:val="0"/>
          <w:numId w:val="29"/>
        </w:numPr>
        <w:jc w:val="both"/>
        <w:rPr>
          <w:rFonts w:ascii="Arial" w:hAnsi="Arial" w:cs="Arial"/>
          <w:b/>
        </w:rPr>
      </w:pPr>
      <w:r w:rsidRPr="003F1ED3">
        <w:rPr>
          <w:rFonts w:ascii="Arial" w:hAnsi="Arial" w:cs="Arial"/>
          <w:b/>
          <w:bCs/>
          <w:u w:val="single"/>
        </w:rPr>
        <w:t>Assurances</w:t>
      </w:r>
    </w:p>
    <w:p w14:paraId="5A3BCB1E" w14:textId="77777777" w:rsidR="003F1ED3" w:rsidRDefault="003F1ED3" w:rsidP="00407702">
      <w:pPr>
        <w:jc w:val="both"/>
        <w:rPr>
          <w:rFonts w:ascii="Arial" w:hAnsi="Arial" w:cs="Arial"/>
          <w:b/>
          <w:highlight w:val="magenta"/>
        </w:rPr>
      </w:pPr>
    </w:p>
    <w:p w14:paraId="7B0B0220" w14:textId="5478C2BC" w:rsidR="2246996C" w:rsidRDefault="2246996C" w:rsidP="60519A2D">
      <w:pPr>
        <w:jc w:val="both"/>
        <w:rPr>
          <w:rFonts w:ascii="Arial" w:hAnsi="Arial" w:cs="Arial"/>
        </w:rPr>
      </w:pPr>
      <w:r w:rsidRPr="60519A2D">
        <w:rPr>
          <w:rFonts w:ascii="Arial" w:hAnsi="Arial" w:cs="Arial"/>
        </w:rPr>
        <w:t>For the university and college, the creation of this department will help solidify and expand the scholarly opportunities for students and faculty across the institu</w:t>
      </w:r>
      <w:r w:rsidR="379E26F9" w:rsidRPr="60519A2D">
        <w:rPr>
          <w:rFonts w:ascii="Arial" w:hAnsi="Arial" w:cs="Arial"/>
        </w:rPr>
        <w:t>tion. With the transition from division to department, the unit will gr</w:t>
      </w:r>
      <w:r w:rsidR="75D44380" w:rsidRPr="60519A2D">
        <w:rPr>
          <w:rFonts w:ascii="Arial" w:hAnsi="Arial" w:cs="Arial"/>
        </w:rPr>
        <w:t>ow</w:t>
      </w:r>
      <w:r w:rsidR="00787445">
        <w:rPr>
          <w:rFonts w:ascii="Arial" w:hAnsi="Arial" w:cs="Arial"/>
        </w:rPr>
        <w:t>,</w:t>
      </w:r>
      <w:r w:rsidR="75D44380" w:rsidRPr="60519A2D">
        <w:rPr>
          <w:rFonts w:ascii="Arial" w:hAnsi="Arial" w:cs="Arial"/>
        </w:rPr>
        <w:t xml:space="preserve"> adding to NIH funding in support of AAU metrics and building on the reputation of the existing facu</w:t>
      </w:r>
      <w:r w:rsidR="25F6FA33" w:rsidRPr="60519A2D">
        <w:rPr>
          <w:rFonts w:ascii="Arial" w:hAnsi="Arial" w:cs="Arial"/>
        </w:rPr>
        <w:t xml:space="preserve">lty and programming. </w:t>
      </w:r>
      <w:r w:rsidR="2F090AA5" w:rsidRPr="60519A2D">
        <w:rPr>
          <w:rFonts w:ascii="Arial" w:hAnsi="Arial" w:cs="Arial"/>
        </w:rPr>
        <w:t xml:space="preserve">The creation of the department also follows on the already </w:t>
      </w:r>
      <w:r w:rsidR="3C84B21F" w:rsidRPr="48EE29DF">
        <w:rPr>
          <w:rFonts w:ascii="Arial" w:hAnsi="Arial" w:cs="Arial"/>
        </w:rPr>
        <w:t>described</w:t>
      </w:r>
      <w:r w:rsidR="2F090AA5" w:rsidRPr="60519A2D">
        <w:rPr>
          <w:rFonts w:ascii="Arial" w:hAnsi="Arial" w:cs="Arial"/>
        </w:rPr>
        <w:t xml:space="preserve"> campus wide discussions outlined in the report by the </w:t>
      </w:r>
      <w:r w:rsidR="356FA109" w:rsidRPr="60519A2D">
        <w:rPr>
          <w:rFonts w:ascii="Arial" w:hAnsi="Arial" w:cs="Arial"/>
        </w:rPr>
        <w:t>former p</w:t>
      </w:r>
      <w:r w:rsidR="2F090AA5" w:rsidRPr="60519A2D">
        <w:rPr>
          <w:rFonts w:ascii="Arial" w:hAnsi="Arial" w:cs="Arial"/>
        </w:rPr>
        <w:t>rovost</w:t>
      </w:r>
      <w:r w:rsidR="29956F0D" w:rsidRPr="60519A2D">
        <w:rPr>
          <w:rFonts w:ascii="Arial" w:hAnsi="Arial" w:cs="Arial"/>
        </w:rPr>
        <w:t>’s Public Health Advisory Committee</w:t>
      </w:r>
      <w:r w:rsidR="3A934721" w:rsidRPr="60519A2D">
        <w:rPr>
          <w:rFonts w:ascii="Arial" w:hAnsi="Arial" w:cs="Arial"/>
        </w:rPr>
        <w:t xml:space="preserve"> (Appendix </w:t>
      </w:r>
      <w:r w:rsidR="003A0B32">
        <w:rPr>
          <w:rFonts w:ascii="Arial" w:hAnsi="Arial" w:cs="Arial"/>
        </w:rPr>
        <w:t>1</w:t>
      </w:r>
      <w:r w:rsidR="3A934721" w:rsidRPr="60519A2D">
        <w:rPr>
          <w:rFonts w:ascii="Arial" w:hAnsi="Arial" w:cs="Arial"/>
        </w:rPr>
        <w:t>)</w:t>
      </w:r>
      <w:r w:rsidR="29956F0D" w:rsidRPr="60519A2D">
        <w:rPr>
          <w:rFonts w:ascii="Arial" w:hAnsi="Arial" w:cs="Arial"/>
        </w:rPr>
        <w:t>.</w:t>
      </w:r>
    </w:p>
    <w:p w14:paraId="73E22C7C" w14:textId="77777777" w:rsidR="003A0B32" w:rsidRDefault="003A0B32" w:rsidP="60519A2D">
      <w:pPr>
        <w:jc w:val="both"/>
        <w:rPr>
          <w:rFonts w:ascii="Arial" w:hAnsi="Arial" w:cs="Arial"/>
        </w:rPr>
      </w:pPr>
    </w:p>
    <w:p w14:paraId="4C02ECE5" w14:textId="533B318E" w:rsidR="00B06DAA" w:rsidRDefault="44ADB092" w:rsidP="60519A2D">
      <w:pPr>
        <w:jc w:val="both"/>
        <w:rPr>
          <w:rFonts w:ascii="Arial" w:hAnsi="Arial" w:cs="Arial"/>
        </w:rPr>
      </w:pPr>
      <w:r w:rsidRPr="51AFDD4B">
        <w:rPr>
          <w:rFonts w:ascii="Arial" w:hAnsi="Arial" w:cs="Arial"/>
        </w:rPr>
        <w:t xml:space="preserve">The leadership of the division </w:t>
      </w:r>
      <w:r w:rsidR="00CD3126">
        <w:rPr>
          <w:rFonts w:ascii="Arial" w:hAnsi="Arial" w:cs="Arial"/>
        </w:rPr>
        <w:t>and</w:t>
      </w:r>
      <w:r w:rsidR="00316275">
        <w:rPr>
          <w:rFonts w:ascii="Arial" w:hAnsi="Arial" w:cs="Arial"/>
        </w:rPr>
        <w:t>/or</w:t>
      </w:r>
      <w:r w:rsidRPr="51AFDD4B">
        <w:rPr>
          <w:rFonts w:ascii="Arial" w:hAnsi="Arial" w:cs="Arial"/>
        </w:rPr>
        <w:t xml:space="preserve"> the college has discussed the creation of the department with related departments and units including </w:t>
      </w:r>
      <w:r w:rsidR="79CFBCFE" w:rsidRPr="51AFDD4B">
        <w:rPr>
          <w:rFonts w:ascii="Arial" w:hAnsi="Arial" w:cs="Arial"/>
        </w:rPr>
        <w:t xml:space="preserve">meetings with leadership and faculty of the Department of Epidemiology and Biostatistics, </w:t>
      </w:r>
      <w:r w:rsidR="2052354B" w:rsidRPr="51AFDD4B">
        <w:rPr>
          <w:rFonts w:ascii="Arial" w:hAnsi="Arial" w:cs="Arial"/>
        </w:rPr>
        <w:t xml:space="preserve">the Institute for Health Policy, </w:t>
      </w:r>
      <w:r w:rsidR="2CA9FD49" w:rsidRPr="51AFDD4B">
        <w:rPr>
          <w:rFonts w:ascii="Arial" w:hAnsi="Arial" w:cs="Arial"/>
        </w:rPr>
        <w:t xml:space="preserve">and </w:t>
      </w:r>
      <w:r w:rsidR="2052354B" w:rsidRPr="51AFDD4B">
        <w:rPr>
          <w:rFonts w:ascii="Arial" w:hAnsi="Arial" w:cs="Arial"/>
        </w:rPr>
        <w:t>the leadership of the Office of Health Sciences</w:t>
      </w:r>
      <w:r w:rsidR="1DBA59AB" w:rsidRPr="51AFDD4B">
        <w:rPr>
          <w:rFonts w:ascii="Arial" w:hAnsi="Arial" w:cs="Arial"/>
        </w:rPr>
        <w:t>, a</w:t>
      </w:r>
      <w:r w:rsidR="08E899AE" w:rsidRPr="51AFDD4B">
        <w:rPr>
          <w:rFonts w:ascii="Arial" w:hAnsi="Arial" w:cs="Arial"/>
        </w:rPr>
        <w:t xml:space="preserve">s well as similar units at Henry Ford, </w:t>
      </w:r>
      <w:r w:rsidR="6ECE9575" w:rsidRPr="51AFDD4B">
        <w:rPr>
          <w:rFonts w:ascii="Arial" w:hAnsi="Arial" w:cs="Arial"/>
        </w:rPr>
        <w:t xml:space="preserve">including </w:t>
      </w:r>
      <w:r w:rsidR="08E899AE" w:rsidRPr="51AFDD4B">
        <w:rPr>
          <w:rFonts w:ascii="Arial" w:hAnsi="Arial" w:cs="Arial"/>
        </w:rPr>
        <w:t>their Department of Public Health Sciences</w:t>
      </w:r>
      <w:r w:rsidR="00F97224">
        <w:rPr>
          <w:rFonts w:ascii="Arial" w:hAnsi="Arial" w:cs="Arial"/>
        </w:rPr>
        <w:t>.</w:t>
      </w:r>
    </w:p>
    <w:p w14:paraId="6CBCC0A2" w14:textId="53CBC9A0" w:rsidR="120838D8" w:rsidRDefault="08EB6CD7" w:rsidP="60519A2D">
      <w:pPr>
        <w:jc w:val="both"/>
        <w:rPr>
          <w:rFonts w:ascii="Arial" w:hAnsi="Arial" w:cs="Arial"/>
        </w:rPr>
      </w:pPr>
      <w:r w:rsidRPr="60519A2D">
        <w:rPr>
          <w:rFonts w:ascii="Arial" w:hAnsi="Arial" w:cs="Arial"/>
        </w:rPr>
        <w:t xml:space="preserve"> </w:t>
      </w:r>
    </w:p>
    <w:p w14:paraId="28648D7B" w14:textId="3C77BAC9" w:rsidR="2E4EB8A4" w:rsidRDefault="07169740" w:rsidP="60519A2D">
      <w:pPr>
        <w:jc w:val="both"/>
        <w:rPr>
          <w:rFonts w:ascii="Arial" w:hAnsi="Arial" w:cs="Arial"/>
        </w:rPr>
      </w:pPr>
      <w:r w:rsidRPr="51AFDD4B">
        <w:rPr>
          <w:rFonts w:ascii="Arial" w:hAnsi="Arial" w:cs="Arial"/>
        </w:rPr>
        <w:t>It should be noted that faculty grant activity is attributed to their</w:t>
      </w:r>
      <w:r w:rsidR="4AE84E0B" w:rsidRPr="51AFDD4B">
        <w:rPr>
          <w:rFonts w:ascii="Arial" w:hAnsi="Arial" w:cs="Arial"/>
        </w:rPr>
        <w:t xml:space="preserve"> academic home for Blue Ridge Rankings, and with the creation of the department</w:t>
      </w:r>
      <w:r w:rsidR="0B68C80B" w:rsidRPr="51AFDD4B">
        <w:rPr>
          <w:rFonts w:ascii="Arial" w:hAnsi="Arial" w:cs="Arial"/>
        </w:rPr>
        <w:t>, f</w:t>
      </w:r>
      <w:r w:rsidR="4AE84E0B" w:rsidRPr="51AFDD4B">
        <w:rPr>
          <w:rFonts w:ascii="Arial" w:hAnsi="Arial" w:cs="Arial"/>
        </w:rPr>
        <w:t xml:space="preserve">aculty attribution will move from </w:t>
      </w:r>
      <w:r w:rsidR="0069744C" w:rsidRPr="51AFDD4B">
        <w:rPr>
          <w:rFonts w:ascii="Arial" w:hAnsi="Arial" w:cs="Arial"/>
        </w:rPr>
        <w:t xml:space="preserve">the </w:t>
      </w:r>
      <w:r w:rsidR="4AE84E0B" w:rsidRPr="51AFDD4B">
        <w:rPr>
          <w:rFonts w:ascii="Arial" w:hAnsi="Arial" w:cs="Arial"/>
        </w:rPr>
        <w:t xml:space="preserve">current </w:t>
      </w:r>
      <w:r w:rsidR="739C401E" w:rsidRPr="51AFDD4B">
        <w:rPr>
          <w:rFonts w:ascii="Arial" w:hAnsi="Arial" w:cs="Arial"/>
        </w:rPr>
        <w:t>academic home to the new department. This will have some impact on departmental rankings, but it is in the best interests of the faculty to have an academic home in their home unit.</w:t>
      </w:r>
      <w:r w:rsidR="7D3ABADB" w:rsidRPr="51AFDD4B">
        <w:rPr>
          <w:rFonts w:ascii="Arial" w:hAnsi="Arial" w:cs="Arial"/>
        </w:rPr>
        <w:t xml:space="preserve"> </w:t>
      </w:r>
    </w:p>
    <w:p w14:paraId="7FE9E036" w14:textId="77777777" w:rsidR="00B06DAA" w:rsidRDefault="00B06DAA" w:rsidP="60519A2D">
      <w:pPr>
        <w:jc w:val="both"/>
        <w:rPr>
          <w:rFonts w:ascii="Arial" w:hAnsi="Arial" w:cs="Arial"/>
        </w:rPr>
      </w:pPr>
    </w:p>
    <w:p w14:paraId="2D163668" w14:textId="0F6C1B80" w:rsidR="2D06B628" w:rsidRDefault="7CE422D3" w:rsidP="60519A2D">
      <w:pPr>
        <w:jc w:val="both"/>
        <w:rPr>
          <w:rFonts w:ascii="Arial" w:hAnsi="Arial" w:cs="Arial"/>
        </w:rPr>
      </w:pPr>
      <w:r w:rsidRPr="51AFDD4B">
        <w:rPr>
          <w:rFonts w:ascii="Arial" w:hAnsi="Arial" w:cs="Arial"/>
        </w:rPr>
        <w:t xml:space="preserve">Many people across the university do work related to public health, just as many people across the university do work related to medicine. The existence of the College of Human Medicine does not limit the </w:t>
      </w:r>
      <w:r w:rsidR="7E0A20DD" w:rsidRPr="51AFDD4B">
        <w:rPr>
          <w:rFonts w:ascii="Arial" w:hAnsi="Arial" w:cs="Arial"/>
        </w:rPr>
        <w:t>scholarly opportunities of others in the university, and this department will not change or limit the activity of faculty interested in p</w:t>
      </w:r>
      <w:r w:rsidR="348378B5" w:rsidRPr="51AFDD4B">
        <w:rPr>
          <w:rFonts w:ascii="Arial" w:hAnsi="Arial" w:cs="Arial"/>
        </w:rPr>
        <w:t xml:space="preserve">ublic health across </w:t>
      </w:r>
      <w:r w:rsidR="348378B5" w:rsidRPr="51AFDD4B">
        <w:rPr>
          <w:rFonts w:ascii="Arial" w:hAnsi="Arial" w:cs="Arial"/>
        </w:rPr>
        <w:lastRenderedPageBreak/>
        <w:t>the institution. In</w:t>
      </w:r>
      <w:r w:rsidR="2171E901" w:rsidRPr="51AFDD4B">
        <w:rPr>
          <w:rFonts w:ascii="Arial" w:hAnsi="Arial" w:cs="Arial"/>
        </w:rPr>
        <w:t xml:space="preserve"> </w:t>
      </w:r>
      <w:r w:rsidR="348378B5" w:rsidRPr="51AFDD4B">
        <w:rPr>
          <w:rFonts w:ascii="Arial" w:hAnsi="Arial" w:cs="Arial"/>
        </w:rPr>
        <w:t>fact</w:t>
      </w:r>
      <w:r w:rsidR="46A08692" w:rsidRPr="51AFDD4B">
        <w:rPr>
          <w:rFonts w:ascii="Arial" w:hAnsi="Arial" w:cs="Arial"/>
        </w:rPr>
        <w:t>,</w:t>
      </w:r>
      <w:r w:rsidR="348378B5" w:rsidRPr="51AFDD4B">
        <w:rPr>
          <w:rFonts w:ascii="Arial" w:hAnsi="Arial" w:cs="Arial"/>
        </w:rPr>
        <w:t xml:space="preserve"> the success</w:t>
      </w:r>
      <w:r w:rsidR="0B439A1D" w:rsidRPr="51AFDD4B">
        <w:rPr>
          <w:rFonts w:ascii="Arial" w:hAnsi="Arial" w:cs="Arial"/>
        </w:rPr>
        <w:t xml:space="preserve"> and expansion</w:t>
      </w:r>
      <w:r w:rsidR="348378B5" w:rsidRPr="51AFDD4B">
        <w:rPr>
          <w:rFonts w:ascii="Arial" w:hAnsi="Arial" w:cs="Arial"/>
        </w:rPr>
        <w:t xml:space="preserve"> </w:t>
      </w:r>
      <w:r w:rsidR="239B108A" w:rsidRPr="51AFDD4B">
        <w:rPr>
          <w:rFonts w:ascii="Arial" w:hAnsi="Arial" w:cs="Arial"/>
        </w:rPr>
        <w:t>of this</w:t>
      </w:r>
      <w:r w:rsidR="150078CB" w:rsidRPr="51AFDD4B">
        <w:rPr>
          <w:rFonts w:ascii="Arial" w:hAnsi="Arial" w:cs="Arial"/>
        </w:rPr>
        <w:t xml:space="preserve"> division/department </w:t>
      </w:r>
      <w:r w:rsidR="239B108A" w:rsidRPr="51AFDD4B">
        <w:rPr>
          <w:rFonts w:ascii="Arial" w:hAnsi="Arial" w:cs="Arial"/>
        </w:rPr>
        <w:t xml:space="preserve">increases opportunities </w:t>
      </w:r>
      <w:r w:rsidR="6BC7EEA4" w:rsidRPr="51AFDD4B">
        <w:rPr>
          <w:rFonts w:ascii="Arial" w:hAnsi="Arial" w:cs="Arial"/>
        </w:rPr>
        <w:t>for all.</w:t>
      </w:r>
    </w:p>
    <w:p w14:paraId="78C48C7F" w14:textId="77777777" w:rsidR="00B14E13" w:rsidRDefault="00B14E13" w:rsidP="04AC537D">
      <w:pPr>
        <w:jc w:val="both"/>
        <w:rPr>
          <w:rFonts w:ascii="Arial" w:hAnsi="Arial" w:cs="Arial"/>
          <w:b/>
          <w:bCs/>
        </w:rPr>
      </w:pPr>
    </w:p>
    <w:p w14:paraId="4817F328" w14:textId="2978AF1E" w:rsidR="307AEDA1" w:rsidRDefault="307AEDA1" w:rsidP="04AC537D">
      <w:pPr>
        <w:jc w:val="both"/>
        <w:rPr>
          <w:b/>
          <w:bCs/>
        </w:rPr>
      </w:pPr>
      <w:r w:rsidRPr="04AC537D">
        <w:rPr>
          <w:rFonts w:ascii="Arial" w:hAnsi="Arial" w:cs="Arial"/>
          <w:b/>
          <w:bCs/>
        </w:rPr>
        <w:t xml:space="preserve">Distribution of </w:t>
      </w:r>
      <w:r w:rsidR="00F97224">
        <w:rPr>
          <w:rFonts w:ascii="Arial" w:hAnsi="Arial" w:cs="Arial"/>
          <w:b/>
          <w:bCs/>
        </w:rPr>
        <w:t xml:space="preserve">proposal for </w:t>
      </w:r>
      <w:r w:rsidRPr="04AC537D">
        <w:rPr>
          <w:rFonts w:ascii="Arial" w:hAnsi="Arial" w:cs="Arial"/>
          <w:b/>
          <w:bCs/>
        </w:rPr>
        <w:t>endorsement</w:t>
      </w:r>
      <w:r w:rsidR="00BF130C">
        <w:rPr>
          <w:rFonts w:ascii="Arial" w:hAnsi="Arial" w:cs="Arial"/>
          <w:b/>
          <w:bCs/>
        </w:rPr>
        <w:t>, assurances,</w:t>
      </w:r>
      <w:r w:rsidRPr="04AC537D">
        <w:rPr>
          <w:rFonts w:ascii="Arial" w:hAnsi="Arial" w:cs="Arial"/>
          <w:b/>
          <w:bCs/>
        </w:rPr>
        <w:t xml:space="preserve"> or concerns:</w:t>
      </w:r>
    </w:p>
    <w:p w14:paraId="4DCC0476" w14:textId="7E0E5A05" w:rsidR="307AEDA1" w:rsidRPr="00ED170E" w:rsidRDefault="307AEDA1" w:rsidP="00ED170E">
      <w:pPr>
        <w:pStyle w:val="ListParagraph"/>
        <w:numPr>
          <w:ilvl w:val="0"/>
          <w:numId w:val="35"/>
        </w:numPr>
        <w:jc w:val="both"/>
        <w:rPr>
          <w:rFonts w:ascii="Arial" w:hAnsi="Arial" w:cs="Arial"/>
        </w:rPr>
      </w:pPr>
      <w:r w:rsidRPr="00ED170E">
        <w:rPr>
          <w:rFonts w:ascii="Arial" w:hAnsi="Arial" w:cs="Arial"/>
        </w:rPr>
        <w:t xml:space="preserve">CHM Department of Epidemiology </w:t>
      </w:r>
      <w:r w:rsidR="1B2A9072" w:rsidRPr="00ED170E">
        <w:rPr>
          <w:rFonts w:ascii="Arial" w:hAnsi="Arial" w:cs="Arial"/>
        </w:rPr>
        <w:t xml:space="preserve">by email </w:t>
      </w:r>
      <w:r w:rsidRPr="00ED170E">
        <w:rPr>
          <w:rFonts w:ascii="Arial" w:hAnsi="Arial" w:cs="Arial"/>
        </w:rPr>
        <w:t>2022-01-26</w:t>
      </w:r>
      <w:r w:rsidR="00C40CEB" w:rsidRPr="00ED170E">
        <w:rPr>
          <w:rFonts w:ascii="Arial" w:hAnsi="Arial" w:cs="Arial"/>
        </w:rPr>
        <w:t xml:space="preserve"> The department raised its concerns to the CAC including a letter dated from May 2021</w:t>
      </w:r>
      <w:r w:rsidR="002177E9" w:rsidRPr="00ED170E">
        <w:rPr>
          <w:rFonts w:ascii="Arial" w:hAnsi="Arial" w:cs="Arial"/>
        </w:rPr>
        <w:t>,</w:t>
      </w:r>
      <w:r w:rsidR="00C40CEB" w:rsidRPr="00ED170E">
        <w:rPr>
          <w:rFonts w:ascii="Arial" w:hAnsi="Arial" w:cs="Arial"/>
        </w:rPr>
        <w:t xml:space="preserve"> well before this proposal.</w:t>
      </w:r>
    </w:p>
    <w:p w14:paraId="2871561D" w14:textId="4F7FBEC2" w:rsidR="307AEDA1" w:rsidRPr="004B2F7A" w:rsidRDefault="307AEDA1" w:rsidP="00ED170E">
      <w:pPr>
        <w:pStyle w:val="ListParagraph"/>
        <w:numPr>
          <w:ilvl w:val="0"/>
          <w:numId w:val="35"/>
        </w:numPr>
        <w:jc w:val="both"/>
      </w:pPr>
      <w:r w:rsidRPr="00ED170E">
        <w:rPr>
          <w:rFonts w:ascii="Arial" w:hAnsi="Arial" w:cs="Arial"/>
        </w:rPr>
        <w:t xml:space="preserve">Dean of </w:t>
      </w:r>
      <w:r w:rsidR="16A2BF48" w:rsidRPr="00ED170E">
        <w:rPr>
          <w:rFonts w:ascii="Arial" w:hAnsi="Arial" w:cs="Arial"/>
        </w:rPr>
        <w:t xml:space="preserve">the </w:t>
      </w:r>
      <w:r w:rsidRPr="00ED170E">
        <w:rPr>
          <w:rFonts w:ascii="Arial" w:hAnsi="Arial" w:cs="Arial"/>
        </w:rPr>
        <w:t xml:space="preserve">College of Osteopathic Medicine </w:t>
      </w:r>
      <w:r w:rsidR="22A020CD" w:rsidRPr="00ED170E">
        <w:rPr>
          <w:rFonts w:ascii="Arial" w:hAnsi="Arial" w:cs="Arial"/>
        </w:rPr>
        <w:t>by email 2022-01-26</w:t>
      </w:r>
      <w:r w:rsidR="005776AC" w:rsidRPr="00ED170E">
        <w:rPr>
          <w:rFonts w:ascii="Arial" w:hAnsi="Arial" w:cs="Arial"/>
        </w:rPr>
        <w:t xml:space="preserve">  - The deans met on February 4, 2022. The dean of COM asked that the department be joint between the two colleges, and the CHM dean declined that opportunity. </w:t>
      </w:r>
    </w:p>
    <w:p w14:paraId="59ADFA51" w14:textId="5143BC44" w:rsidR="307AEDA1" w:rsidRPr="004B2F7A" w:rsidRDefault="307AEDA1" w:rsidP="00ED170E">
      <w:pPr>
        <w:pStyle w:val="ListParagraph"/>
        <w:numPr>
          <w:ilvl w:val="0"/>
          <w:numId w:val="35"/>
        </w:numPr>
        <w:jc w:val="both"/>
      </w:pPr>
      <w:r w:rsidRPr="00ED170E">
        <w:rPr>
          <w:rFonts w:ascii="Arial" w:hAnsi="Arial" w:cs="Arial"/>
        </w:rPr>
        <w:t xml:space="preserve">Dean of the College </w:t>
      </w:r>
      <w:r w:rsidR="1F587C3F" w:rsidRPr="00ED170E">
        <w:rPr>
          <w:rFonts w:ascii="Arial" w:hAnsi="Arial" w:cs="Arial"/>
        </w:rPr>
        <w:t xml:space="preserve">of </w:t>
      </w:r>
      <w:r w:rsidRPr="00ED170E">
        <w:rPr>
          <w:rFonts w:ascii="Arial" w:hAnsi="Arial" w:cs="Arial"/>
        </w:rPr>
        <w:t>Nursing</w:t>
      </w:r>
      <w:r w:rsidR="3A4648F8" w:rsidRPr="00ED170E">
        <w:rPr>
          <w:rFonts w:ascii="Arial" w:hAnsi="Arial" w:cs="Arial"/>
        </w:rPr>
        <w:t xml:space="preserve"> by email 2022-01-26</w:t>
      </w:r>
      <w:r w:rsidR="00C40CEB" w:rsidRPr="00ED170E">
        <w:rPr>
          <w:rFonts w:ascii="Arial" w:hAnsi="Arial" w:cs="Arial"/>
        </w:rPr>
        <w:t xml:space="preserve">. Interim Dean Small responded with </w:t>
      </w:r>
      <w:r w:rsidR="00EE69F3">
        <w:rPr>
          <w:rFonts w:ascii="Arial" w:hAnsi="Arial" w:cs="Arial"/>
        </w:rPr>
        <w:t xml:space="preserve">congratulations and </w:t>
      </w:r>
      <w:r w:rsidR="00C40CEB" w:rsidRPr="00ED170E">
        <w:rPr>
          <w:rFonts w:ascii="Arial" w:hAnsi="Arial" w:cs="Arial"/>
        </w:rPr>
        <w:t xml:space="preserve">a request to discuss collaborations and those conversations are </w:t>
      </w:r>
      <w:r w:rsidR="00EE69F3">
        <w:rPr>
          <w:rFonts w:ascii="Arial" w:hAnsi="Arial" w:cs="Arial"/>
        </w:rPr>
        <w:t>continuing</w:t>
      </w:r>
      <w:r w:rsidR="00C40CEB" w:rsidRPr="00ED170E">
        <w:rPr>
          <w:rFonts w:ascii="Arial" w:hAnsi="Arial" w:cs="Arial"/>
        </w:rPr>
        <w:t>.</w:t>
      </w:r>
    </w:p>
    <w:p w14:paraId="0435C0FC" w14:textId="33C95351" w:rsidR="307AEDA1" w:rsidRPr="004B2F7A" w:rsidRDefault="307AEDA1" w:rsidP="00ED170E">
      <w:pPr>
        <w:pStyle w:val="ListParagraph"/>
        <w:numPr>
          <w:ilvl w:val="0"/>
          <w:numId w:val="35"/>
        </w:numPr>
        <w:jc w:val="both"/>
      </w:pPr>
      <w:r w:rsidRPr="00ED170E">
        <w:rPr>
          <w:rFonts w:ascii="Arial" w:hAnsi="Arial" w:cs="Arial"/>
        </w:rPr>
        <w:t>Dean of</w:t>
      </w:r>
      <w:r w:rsidR="3AD14865" w:rsidRPr="00ED170E">
        <w:rPr>
          <w:rFonts w:ascii="Arial" w:hAnsi="Arial" w:cs="Arial"/>
        </w:rPr>
        <w:t xml:space="preserve"> the College</w:t>
      </w:r>
      <w:r w:rsidRPr="00ED170E">
        <w:rPr>
          <w:rFonts w:ascii="Arial" w:hAnsi="Arial" w:cs="Arial"/>
        </w:rPr>
        <w:t xml:space="preserve"> Veterinary Medicine</w:t>
      </w:r>
      <w:r w:rsidR="7F227F33" w:rsidRPr="00ED170E">
        <w:rPr>
          <w:rFonts w:ascii="Arial" w:hAnsi="Arial" w:cs="Arial"/>
        </w:rPr>
        <w:t xml:space="preserve"> by email 2022-01-26</w:t>
      </w:r>
      <w:r w:rsidR="005776AC" w:rsidRPr="00ED170E">
        <w:rPr>
          <w:rFonts w:ascii="Arial" w:hAnsi="Arial" w:cs="Arial"/>
        </w:rPr>
        <w:t xml:space="preserve"> – The deans met on February 7, 2022 to discuss collaborations and opportunities in One Health. Dean </w:t>
      </w:r>
      <w:proofErr w:type="spellStart"/>
      <w:r w:rsidR="00C40CEB" w:rsidRPr="00ED170E">
        <w:rPr>
          <w:rFonts w:ascii="Arial" w:hAnsi="Arial" w:cs="Arial"/>
        </w:rPr>
        <w:t>Puschner</w:t>
      </w:r>
      <w:proofErr w:type="spellEnd"/>
      <w:r w:rsidR="00C40CEB" w:rsidRPr="00ED170E">
        <w:rPr>
          <w:rFonts w:ascii="Arial" w:hAnsi="Arial" w:cs="Arial"/>
        </w:rPr>
        <w:t xml:space="preserve"> was supportive of the proposal.</w:t>
      </w:r>
    </w:p>
    <w:p w14:paraId="5A5244F5" w14:textId="6CAFFD56" w:rsidR="273C0826" w:rsidRPr="00ED170E" w:rsidRDefault="273C0826" w:rsidP="00ED170E">
      <w:pPr>
        <w:pStyle w:val="ListParagraph"/>
        <w:numPr>
          <w:ilvl w:val="0"/>
          <w:numId w:val="35"/>
        </w:numPr>
        <w:jc w:val="both"/>
        <w:rPr>
          <w:rFonts w:ascii="Arial" w:hAnsi="Arial" w:cs="Arial"/>
        </w:rPr>
      </w:pPr>
      <w:r w:rsidRPr="00ED170E">
        <w:rPr>
          <w:rFonts w:ascii="Arial" w:hAnsi="Arial" w:cs="Arial"/>
        </w:rPr>
        <w:t>Dean of the College of Social Sciences</w:t>
      </w:r>
      <w:r w:rsidR="66E31BB1" w:rsidRPr="00ED170E">
        <w:rPr>
          <w:rFonts w:ascii="Arial" w:hAnsi="Arial" w:cs="Arial"/>
        </w:rPr>
        <w:t xml:space="preserve"> by email 2022-01-26</w:t>
      </w:r>
      <w:r w:rsidR="00C40CEB" w:rsidRPr="00ED170E">
        <w:rPr>
          <w:rFonts w:ascii="Arial" w:hAnsi="Arial" w:cs="Arial"/>
        </w:rPr>
        <w:t xml:space="preserve"> </w:t>
      </w:r>
    </w:p>
    <w:p w14:paraId="102DC7C8" w14:textId="3744A05E" w:rsidR="273C0826" w:rsidRPr="00ED170E" w:rsidRDefault="273C0826" w:rsidP="00ED170E">
      <w:pPr>
        <w:pStyle w:val="ListParagraph"/>
        <w:numPr>
          <w:ilvl w:val="0"/>
          <w:numId w:val="35"/>
        </w:numPr>
        <w:jc w:val="both"/>
        <w:rPr>
          <w:rFonts w:ascii="Arial" w:hAnsi="Arial" w:cs="Arial"/>
        </w:rPr>
      </w:pPr>
      <w:r w:rsidRPr="00ED170E">
        <w:rPr>
          <w:rFonts w:ascii="Arial" w:hAnsi="Arial" w:cs="Arial"/>
        </w:rPr>
        <w:t xml:space="preserve">Dean of the College of </w:t>
      </w:r>
      <w:r w:rsidR="6C507816" w:rsidRPr="00ED170E">
        <w:rPr>
          <w:rFonts w:ascii="Arial" w:hAnsi="Arial" w:cs="Arial"/>
        </w:rPr>
        <w:t>Communication</w:t>
      </w:r>
      <w:r w:rsidRPr="00ED170E">
        <w:rPr>
          <w:rFonts w:ascii="Arial" w:hAnsi="Arial" w:cs="Arial"/>
        </w:rPr>
        <w:t xml:space="preserve"> Arts and Sciences</w:t>
      </w:r>
      <w:r w:rsidR="0A067C5D" w:rsidRPr="00ED170E">
        <w:rPr>
          <w:rFonts w:ascii="Arial" w:hAnsi="Arial" w:cs="Arial"/>
        </w:rPr>
        <w:t xml:space="preserve"> by email 2022-01-26</w:t>
      </w:r>
      <w:r w:rsidR="00C40CEB" w:rsidRPr="00ED170E">
        <w:rPr>
          <w:rFonts w:ascii="Arial" w:hAnsi="Arial" w:cs="Arial"/>
        </w:rPr>
        <w:t xml:space="preserve"> The deans are working on an MOU between the two colleges especially focused on the exemplary work of the health communications unit in the College of Communication Arts and Sciences.</w:t>
      </w:r>
    </w:p>
    <w:p w14:paraId="32DC7D05" w14:textId="07009F0E" w:rsidR="005776AC" w:rsidRDefault="00F97224" w:rsidP="00ED170E">
      <w:pPr>
        <w:pStyle w:val="ListParagraph"/>
        <w:numPr>
          <w:ilvl w:val="0"/>
          <w:numId w:val="35"/>
        </w:numPr>
      </w:pPr>
      <w:r w:rsidRPr="00ED170E">
        <w:rPr>
          <w:rFonts w:ascii="Arial" w:hAnsi="Arial" w:cs="Arial"/>
        </w:rPr>
        <w:t>Dean of the College of Natural Sciences by email 2022-01-26</w:t>
      </w:r>
      <w:r w:rsidR="005776AC" w:rsidRPr="00ED170E">
        <w:rPr>
          <w:rFonts w:ascii="Arial" w:hAnsi="Arial" w:cs="Arial"/>
        </w:rPr>
        <w:t>. Dean Duxbury’s response on 1-26-22 was congratulatory and supportive.</w:t>
      </w:r>
    </w:p>
    <w:p w14:paraId="21F610BD" w14:textId="4FB4E79B" w:rsidR="00F97224" w:rsidRPr="005776AC" w:rsidRDefault="00F97224" w:rsidP="04AC537D">
      <w:pPr>
        <w:jc w:val="both"/>
        <w:rPr>
          <w:rFonts w:ascii="Arial" w:hAnsi="Arial" w:cs="Arial"/>
        </w:rPr>
      </w:pPr>
    </w:p>
    <w:p w14:paraId="6E4ABDFE" w14:textId="77777777" w:rsidR="006C2DE8" w:rsidRPr="00E621E9" w:rsidRDefault="006C2DE8" w:rsidP="00206AC6">
      <w:pPr>
        <w:jc w:val="both"/>
        <w:rPr>
          <w:rFonts w:ascii="Arial" w:hAnsi="Arial" w:cs="Arial"/>
          <w:b/>
        </w:rPr>
      </w:pPr>
    </w:p>
    <w:p w14:paraId="274EEC82" w14:textId="0B17F0EB" w:rsidR="003C3C12" w:rsidRPr="00E621E9" w:rsidRDefault="00A1076A" w:rsidP="00206AC6">
      <w:pPr>
        <w:jc w:val="both"/>
        <w:rPr>
          <w:rFonts w:ascii="Arial" w:hAnsi="Arial" w:cs="Arial"/>
          <w:b/>
        </w:rPr>
      </w:pPr>
      <w:r w:rsidRPr="00E621E9">
        <w:rPr>
          <w:rFonts w:ascii="Arial" w:hAnsi="Arial" w:cs="Arial"/>
          <w:b/>
        </w:rPr>
        <w:t>College Advisory Council</w:t>
      </w:r>
      <w:r w:rsidR="00891E44">
        <w:rPr>
          <w:rFonts w:ascii="Arial" w:hAnsi="Arial" w:cs="Arial"/>
          <w:b/>
        </w:rPr>
        <w:t xml:space="preserve"> Summary</w:t>
      </w:r>
    </w:p>
    <w:p w14:paraId="6C0486DC" w14:textId="57E4C164" w:rsidR="005776AC" w:rsidRPr="006A07BE" w:rsidRDefault="005776AC" w:rsidP="005776AC">
      <w:pPr>
        <w:pStyle w:val="ListParagraph"/>
        <w:ind w:left="360"/>
        <w:jc w:val="both"/>
        <w:rPr>
          <w:rFonts w:ascii="Arial" w:hAnsi="Arial" w:cs="Arial"/>
        </w:rPr>
      </w:pPr>
      <w:r>
        <w:rPr>
          <w:rFonts w:ascii="Arial" w:hAnsi="Arial" w:cs="Arial"/>
        </w:rPr>
        <w:t xml:space="preserve">The CHM CAC met on 2/8/2022 and 2/21/2022 to discuss the proposal for a new Department of Public Health. The members of the CAC were given the proposal and asked to distribute the document to members of their faculty for input. At both meetings, questions and comments about the proposal were addressed. Questions were centered around the lack of transparency with the CAC prior to the public announcement. </w:t>
      </w:r>
      <w:r w:rsidRPr="006A07BE">
        <w:rPr>
          <w:rFonts w:ascii="Arial" w:hAnsi="Arial" w:cs="Arial"/>
        </w:rPr>
        <w:t xml:space="preserve">While the Dean consulted the CAC steering committee, the Dean and the steering committee were prohibited from sharing information prior to the public announcement. Other points of conversation included faculty appointments, impact on existing partnerships, and financial implications. The CAC asked that bylaws be written and submitted to the CAC before the proposal was submitted to the University </w:t>
      </w:r>
      <w:r w:rsidR="00B01AA6">
        <w:rPr>
          <w:rFonts w:ascii="Arial" w:hAnsi="Arial" w:cs="Arial"/>
        </w:rPr>
        <w:t>Committee</w:t>
      </w:r>
      <w:r w:rsidRPr="006A07BE">
        <w:rPr>
          <w:rFonts w:ascii="Arial" w:hAnsi="Arial" w:cs="Arial"/>
        </w:rPr>
        <w:t xml:space="preserve"> on Faculty Affairs. Overall, the CAC members were very supportive of the proposal.</w:t>
      </w:r>
    </w:p>
    <w:p w14:paraId="04B68E4D" w14:textId="77777777" w:rsidR="005776AC" w:rsidRDefault="005776AC" w:rsidP="005776AC">
      <w:pPr>
        <w:pStyle w:val="ListParagraph"/>
        <w:ind w:left="360"/>
        <w:jc w:val="both"/>
        <w:rPr>
          <w:rFonts w:ascii="Arial" w:hAnsi="Arial" w:cs="Arial"/>
        </w:rPr>
      </w:pPr>
    </w:p>
    <w:p w14:paraId="6A7DD47F" w14:textId="77777777" w:rsidR="005776AC" w:rsidRDefault="005776AC" w:rsidP="005776AC">
      <w:pPr>
        <w:pStyle w:val="ListParagraph"/>
        <w:numPr>
          <w:ilvl w:val="0"/>
          <w:numId w:val="16"/>
        </w:numPr>
        <w:jc w:val="both"/>
        <w:rPr>
          <w:rFonts w:ascii="Arial" w:hAnsi="Arial" w:cs="Arial"/>
        </w:rPr>
      </w:pPr>
      <w:r w:rsidRPr="00E621E9">
        <w:rPr>
          <w:rFonts w:ascii="Arial" w:hAnsi="Arial" w:cs="Arial"/>
        </w:rPr>
        <w:t>Recommendation/endorsement</w:t>
      </w:r>
    </w:p>
    <w:p w14:paraId="784DF2A3" w14:textId="77777777" w:rsidR="005776AC" w:rsidRPr="00E621E9" w:rsidRDefault="005776AC" w:rsidP="005776AC">
      <w:pPr>
        <w:pStyle w:val="ListParagraph"/>
        <w:ind w:left="360"/>
        <w:jc w:val="both"/>
        <w:rPr>
          <w:rFonts w:ascii="Arial" w:hAnsi="Arial" w:cs="Arial"/>
        </w:rPr>
      </w:pPr>
      <w:r>
        <w:rPr>
          <w:rFonts w:ascii="Arial" w:hAnsi="Arial" w:cs="Arial"/>
        </w:rPr>
        <w:t>The CHM CAC endorsed the proposal for a new Department of Public Health by a majority vote on 2/21/2022.</w:t>
      </w:r>
    </w:p>
    <w:p w14:paraId="6C4ECF66" w14:textId="77777777" w:rsidR="00BF74D2" w:rsidRPr="00E621E9" w:rsidRDefault="00BF74D2" w:rsidP="00206AC6">
      <w:pPr>
        <w:jc w:val="both"/>
        <w:rPr>
          <w:rFonts w:ascii="Arial" w:hAnsi="Arial" w:cs="Arial"/>
          <w:b/>
          <w:bCs/>
          <w:u w:val="single"/>
        </w:rPr>
      </w:pPr>
      <w:r w:rsidRPr="00E621E9">
        <w:rPr>
          <w:rFonts w:ascii="Arial" w:hAnsi="Arial" w:cs="Arial"/>
        </w:rPr>
        <w:br w:type="page"/>
      </w:r>
      <w:r w:rsidR="00440868" w:rsidRPr="00E621E9">
        <w:rPr>
          <w:rFonts w:ascii="Arial" w:hAnsi="Arial" w:cs="Arial"/>
          <w:b/>
          <w:bCs/>
          <w:u w:val="single"/>
        </w:rPr>
        <w:lastRenderedPageBreak/>
        <w:t>A</w:t>
      </w:r>
      <w:r w:rsidR="00F31699" w:rsidRPr="00E621E9">
        <w:rPr>
          <w:rFonts w:ascii="Arial" w:hAnsi="Arial" w:cs="Arial"/>
          <w:b/>
          <w:bCs/>
          <w:u w:val="single"/>
        </w:rPr>
        <w:t>ppendix</w:t>
      </w:r>
      <w:r w:rsidR="00440868" w:rsidRPr="00E621E9">
        <w:rPr>
          <w:rFonts w:ascii="Arial" w:hAnsi="Arial" w:cs="Arial"/>
          <w:b/>
          <w:bCs/>
          <w:u w:val="single"/>
        </w:rPr>
        <w:t xml:space="preserve"> #1:</w:t>
      </w:r>
    </w:p>
    <w:p w14:paraId="26776E06" w14:textId="77777777" w:rsidR="00440868" w:rsidRPr="00E621E9" w:rsidRDefault="00440868" w:rsidP="00206AC6">
      <w:pPr>
        <w:jc w:val="both"/>
        <w:rPr>
          <w:rFonts w:ascii="Arial" w:hAnsi="Arial" w:cs="Arial"/>
          <w:b/>
          <w:bCs/>
          <w:u w:val="single"/>
        </w:rPr>
      </w:pPr>
    </w:p>
    <w:p w14:paraId="4EC49A4B" w14:textId="77777777" w:rsidR="00E96939" w:rsidRPr="00E621E9" w:rsidRDefault="00E96939" w:rsidP="00206AC6">
      <w:pPr>
        <w:jc w:val="both"/>
        <w:rPr>
          <w:rFonts w:ascii="Arial" w:hAnsi="Arial" w:cs="Arial"/>
          <w:b/>
          <w:bCs/>
          <w:u w:val="single"/>
        </w:rPr>
      </w:pPr>
    </w:p>
    <w:p w14:paraId="67601F56" w14:textId="77777777" w:rsidR="00E96939" w:rsidRPr="00E621E9" w:rsidRDefault="00E96939" w:rsidP="00206AC6">
      <w:pPr>
        <w:jc w:val="both"/>
        <w:rPr>
          <w:rFonts w:ascii="Arial" w:hAnsi="Arial" w:cs="Arial"/>
          <w:b/>
          <w:bCs/>
          <w:u w:val="single"/>
        </w:rPr>
      </w:pPr>
    </w:p>
    <w:p w14:paraId="6D9F1C40" w14:textId="77777777" w:rsidR="00F31699" w:rsidRPr="00E621E9" w:rsidRDefault="00F31699" w:rsidP="00206AC6">
      <w:pPr>
        <w:jc w:val="both"/>
        <w:rPr>
          <w:rFonts w:ascii="Arial" w:hAnsi="Arial" w:cs="Arial"/>
          <w:b/>
          <w:bCs/>
          <w:u w:val="single"/>
        </w:rPr>
      </w:pPr>
    </w:p>
    <w:p w14:paraId="0C0BC6AD" w14:textId="77777777" w:rsidR="00F31699" w:rsidRPr="00E621E9" w:rsidRDefault="00F31699" w:rsidP="00206AC6">
      <w:pPr>
        <w:jc w:val="both"/>
        <w:rPr>
          <w:rFonts w:ascii="Arial" w:hAnsi="Arial" w:cs="Arial"/>
          <w:b/>
          <w:bCs/>
          <w:u w:val="single"/>
        </w:rPr>
      </w:pPr>
    </w:p>
    <w:p w14:paraId="3AD1A567" w14:textId="77777777" w:rsidR="00F31699" w:rsidRPr="00E621E9" w:rsidRDefault="00F31699" w:rsidP="00206AC6">
      <w:pPr>
        <w:jc w:val="both"/>
        <w:rPr>
          <w:rFonts w:ascii="Arial" w:hAnsi="Arial" w:cs="Arial"/>
          <w:b/>
          <w:bCs/>
          <w:u w:val="single"/>
        </w:rPr>
      </w:pPr>
    </w:p>
    <w:p w14:paraId="17C32FFF" w14:textId="77777777" w:rsidR="00E96939" w:rsidRPr="00E621E9" w:rsidRDefault="00E96939" w:rsidP="00206AC6">
      <w:pPr>
        <w:jc w:val="both"/>
        <w:rPr>
          <w:rFonts w:ascii="Arial" w:hAnsi="Arial" w:cs="Arial"/>
          <w:b/>
          <w:bCs/>
          <w:u w:val="single"/>
        </w:rPr>
      </w:pPr>
    </w:p>
    <w:p w14:paraId="3614F95E" w14:textId="77777777" w:rsidR="00F31699" w:rsidRPr="00E621E9" w:rsidRDefault="00F31699" w:rsidP="00206AC6">
      <w:pPr>
        <w:jc w:val="both"/>
        <w:rPr>
          <w:rFonts w:ascii="Arial" w:hAnsi="Arial" w:cs="Arial"/>
          <w:b/>
          <w:bCs/>
        </w:rPr>
      </w:pPr>
      <w:r w:rsidRPr="00E621E9">
        <w:rPr>
          <w:rFonts w:ascii="Arial" w:hAnsi="Arial" w:cs="Arial"/>
          <w:b/>
          <w:bCs/>
        </w:rPr>
        <w:t>EXPLORING THE FUTURE OF PUBLIC HEALTH AT MSU</w:t>
      </w:r>
    </w:p>
    <w:p w14:paraId="5DAF59AC" w14:textId="77777777" w:rsidR="00F31699" w:rsidRPr="00E621E9" w:rsidRDefault="00F31699" w:rsidP="00206AC6">
      <w:pPr>
        <w:jc w:val="both"/>
        <w:rPr>
          <w:rFonts w:ascii="Arial" w:hAnsi="Arial" w:cs="Arial"/>
          <w:b/>
          <w:bCs/>
        </w:rPr>
      </w:pPr>
    </w:p>
    <w:p w14:paraId="2B10031D" w14:textId="77777777" w:rsidR="00F31699" w:rsidRPr="00E621E9" w:rsidRDefault="00F31699" w:rsidP="00206AC6">
      <w:pPr>
        <w:jc w:val="both"/>
        <w:rPr>
          <w:rFonts w:ascii="Arial" w:hAnsi="Arial" w:cs="Arial"/>
          <w:b/>
          <w:bCs/>
        </w:rPr>
      </w:pPr>
    </w:p>
    <w:p w14:paraId="20542B08" w14:textId="77777777" w:rsidR="00E96939" w:rsidRDefault="00F31699" w:rsidP="00206AC6">
      <w:pPr>
        <w:jc w:val="both"/>
        <w:rPr>
          <w:rFonts w:ascii="Arial" w:hAnsi="Arial" w:cs="Arial"/>
          <w:b/>
          <w:bCs/>
        </w:rPr>
      </w:pPr>
      <w:r w:rsidRPr="00E621E9">
        <w:rPr>
          <w:rFonts w:ascii="Arial" w:hAnsi="Arial" w:cs="Arial"/>
          <w:b/>
          <w:bCs/>
        </w:rPr>
        <w:t>A Report by the Provost’s Public Health Advisory Committee</w:t>
      </w:r>
    </w:p>
    <w:p w14:paraId="30B9C4D6" w14:textId="77777777" w:rsidR="00AA5269" w:rsidRDefault="00AA5269" w:rsidP="00206AC6">
      <w:pPr>
        <w:jc w:val="both"/>
        <w:rPr>
          <w:rFonts w:ascii="Arial" w:hAnsi="Arial" w:cs="Arial"/>
          <w:b/>
          <w:bCs/>
        </w:rPr>
      </w:pPr>
    </w:p>
    <w:p w14:paraId="45A3CE4E" w14:textId="77E6FB2A" w:rsidR="00AA5269" w:rsidRDefault="00B01AA6" w:rsidP="00206AC6">
      <w:pPr>
        <w:jc w:val="both"/>
        <w:rPr>
          <w:rFonts w:ascii="Arial" w:hAnsi="Arial" w:cs="Arial"/>
          <w:b/>
          <w:bCs/>
        </w:rPr>
      </w:pPr>
      <w:hyperlink r:id="rId17" w:history="1">
        <w:r w:rsidR="00AA5269" w:rsidRPr="008D4237">
          <w:rPr>
            <w:rStyle w:val="Hyperlink"/>
            <w:rFonts w:ascii="Arial" w:hAnsi="Arial" w:cs="Arial"/>
            <w:b/>
            <w:bCs/>
          </w:rPr>
          <w:t>https://michiganstate.sharepoint.com/:w:/r/sites/CHM-DivisionofPublicHealth/Shared%20Documents/Departmental%20Application/Background%20documents/Final_FOPH_Report_05_20_19.docx?d=w66da22b5e4b94a25902c5de88360fbe5&amp;csf=1&amp;web=1&amp;e=OJeaOf</w:t>
        </w:r>
      </w:hyperlink>
    </w:p>
    <w:p w14:paraId="47B8E7A2" w14:textId="77777777" w:rsidR="00AA5269" w:rsidRDefault="00AA5269" w:rsidP="00206AC6">
      <w:pPr>
        <w:jc w:val="both"/>
        <w:rPr>
          <w:rFonts w:ascii="Arial" w:hAnsi="Arial" w:cs="Arial"/>
          <w:b/>
          <w:bCs/>
        </w:rPr>
      </w:pPr>
    </w:p>
    <w:p w14:paraId="66FB66B5" w14:textId="77777777" w:rsidR="00AA5269" w:rsidRPr="00E621E9" w:rsidRDefault="00AA5269" w:rsidP="00206AC6">
      <w:pPr>
        <w:jc w:val="both"/>
        <w:rPr>
          <w:rFonts w:ascii="Arial" w:hAnsi="Arial" w:cs="Arial"/>
          <w:b/>
          <w:bCs/>
        </w:rPr>
      </w:pPr>
    </w:p>
    <w:p w14:paraId="58038DEC" w14:textId="77777777" w:rsidR="00F31699" w:rsidRPr="00BF09D1" w:rsidRDefault="00F31699" w:rsidP="00206AC6">
      <w:pPr>
        <w:jc w:val="both"/>
        <w:rPr>
          <w:rFonts w:ascii="Arial" w:eastAsia="Arial" w:hAnsi="Arial" w:cs="Arial"/>
          <w:b/>
          <w:u w:val="single"/>
        </w:rPr>
      </w:pPr>
      <w:r w:rsidRPr="00E621E9">
        <w:rPr>
          <w:rFonts w:ascii="Arial" w:hAnsi="Arial" w:cs="Arial"/>
          <w:b/>
          <w:bCs/>
          <w:u w:val="single"/>
        </w:rPr>
        <w:br w:type="page"/>
      </w:r>
      <w:r w:rsidRPr="00E621E9">
        <w:rPr>
          <w:rFonts w:ascii="Arial" w:hAnsi="Arial" w:cs="Arial"/>
          <w:b/>
          <w:bCs/>
          <w:u w:val="single"/>
        </w:rPr>
        <w:lastRenderedPageBreak/>
        <w:t>Ap</w:t>
      </w:r>
      <w:r w:rsidRPr="00BF09D1">
        <w:rPr>
          <w:rFonts w:ascii="Arial" w:eastAsia="Arial" w:hAnsi="Arial" w:cs="Arial"/>
          <w:b/>
          <w:u w:val="single"/>
        </w:rPr>
        <w:t>pendix #2:</w:t>
      </w:r>
    </w:p>
    <w:p w14:paraId="1B688388" w14:textId="77777777" w:rsidR="00F31699" w:rsidRPr="00BF09D1" w:rsidRDefault="00F31699" w:rsidP="00206AC6">
      <w:pPr>
        <w:jc w:val="both"/>
        <w:rPr>
          <w:rFonts w:ascii="Arial" w:eastAsia="Arial" w:hAnsi="Arial" w:cs="Arial"/>
          <w:b/>
          <w:u w:val="single"/>
        </w:rPr>
      </w:pPr>
    </w:p>
    <w:p w14:paraId="138AC85C" w14:textId="77777777" w:rsidR="00E96939" w:rsidRPr="00BF09D1" w:rsidRDefault="00E96939" w:rsidP="00206AC6">
      <w:pPr>
        <w:jc w:val="both"/>
        <w:rPr>
          <w:rFonts w:ascii="Arial" w:eastAsia="Arial" w:hAnsi="Arial" w:cs="Arial"/>
          <w:b/>
          <w:u w:val="single"/>
        </w:rPr>
      </w:pPr>
    </w:p>
    <w:p w14:paraId="4E351DA1" w14:textId="77777777" w:rsidR="00F31699" w:rsidRPr="00BF09D1" w:rsidRDefault="00F31699" w:rsidP="00206AC6">
      <w:pPr>
        <w:jc w:val="both"/>
        <w:rPr>
          <w:rFonts w:ascii="Arial" w:eastAsia="Arial" w:hAnsi="Arial" w:cs="Arial"/>
          <w:b/>
          <w:u w:val="single"/>
        </w:rPr>
      </w:pPr>
    </w:p>
    <w:p w14:paraId="66BE89C5" w14:textId="77777777" w:rsidR="00F31699" w:rsidRPr="00BF09D1" w:rsidRDefault="00F31699" w:rsidP="00206AC6">
      <w:pPr>
        <w:jc w:val="both"/>
        <w:rPr>
          <w:rFonts w:ascii="Arial" w:eastAsia="Arial" w:hAnsi="Arial" w:cs="Arial"/>
          <w:b/>
          <w:u w:val="single"/>
        </w:rPr>
      </w:pPr>
    </w:p>
    <w:p w14:paraId="09B6DE5A" w14:textId="1D850312" w:rsidR="00F31699" w:rsidRPr="00BF09D1" w:rsidRDefault="00B01AA6" w:rsidP="2E3B59F7">
      <w:pPr>
        <w:jc w:val="both"/>
        <w:rPr>
          <w:rFonts w:ascii="Arial" w:eastAsia="Arial" w:hAnsi="Arial" w:cs="Arial"/>
        </w:rPr>
      </w:pPr>
      <w:hyperlink r:id="rId18">
        <w:r w:rsidR="5512BC8A" w:rsidRPr="00BF09D1">
          <w:rPr>
            <w:rStyle w:val="Hyperlink"/>
            <w:rFonts w:ascii="Arial" w:eastAsia="Arial" w:hAnsi="Arial" w:cs="Arial"/>
            <w:sz w:val="22"/>
            <w:szCs w:val="22"/>
          </w:rPr>
          <w:t>Self Study Draft 7_June 21.docx</w:t>
        </w:r>
      </w:hyperlink>
    </w:p>
    <w:p w14:paraId="36B83411" w14:textId="7D4C92C3" w:rsidR="00F31699" w:rsidRPr="00BF09D1" w:rsidRDefault="00F31699" w:rsidP="00206AC6">
      <w:pPr>
        <w:jc w:val="both"/>
        <w:rPr>
          <w:rFonts w:ascii="Arial" w:eastAsia="Arial" w:hAnsi="Arial" w:cs="Arial"/>
          <w:b/>
          <w:u w:val="single"/>
        </w:rPr>
      </w:pPr>
    </w:p>
    <w:p w14:paraId="53B2406C" w14:textId="77777777" w:rsidR="00F31699" w:rsidRPr="00BF09D1" w:rsidRDefault="00F31699" w:rsidP="00206AC6">
      <w:pPr>
        <w:jc w:val="both"/>
        <w:rPr>
          <w:rFonts w:ascii="Arial" w:eastAsia="Arial" w:hAnsi="Arial" w:cs="Arial"/>
          <w:b/>
          <w:u w:val="single"/>
        </w:rPr>
      </w:pPr>
    </w:p>
    <w:p w14:paraId="785E5DAD" w14:textId="77777777" w:rsidR="00F31699" w:rsidRPr="00BF09D1" w:rsidRDefault="00F31699" w:rsidP="00206AC6">
      <w:pPr>
        <w:jc w:val="both"/>
        <w:rPr>
          <w:rFonts w:ascii="Arial" w:eastAsia="Arial" w:hAnsi="Arial" w:cs="Arial"/>
          <w:b/>
          <w:u w:val="single"/>
        </w:rPr>
      </w:pPr>
    </w:p>
    <w:p w14:paraId="573CAC02" w14:textId="77777777" w:rsidR="00F31699" w:rsidRPr="00BF09D1" w:rsidRDefault="00F31699" w:rsidP="00206AC6">
      <w:pPr>
        <w:jc w:val="both"/>
        <w:rPr>
          <w:rFonts w:ascii="Arial" w:eastAsia="Arial" w:hAnsi="Arial" w:cs="Arial"/>
          <w:b/>
          <w:u w:val="single"/>
        </w:rPr>
      </w:pPr>
    </w:p>
    <w:p w14:paraId="4D9FB3CC" w14:textId="77777777" w:rsidR="00F31699" w:rsidRPr="00BF09D1" w:rsidRDefault="00F31699" w:rsidP="00206AC6">
      <w:pPr>
        <w:jc w:val="both"/>
        <w:rPr>
          <w:rFonts w:ascii="Arial" w:eastAsia="Arial" w:hAnsi="Arial" w:cs="Arial"/>
          <w:b/>
          <w:u w:val="single"/>
        </w:rPr>
      </w:pPr>
    </w:p>
    <w:p w14:paraId="02C1889B" w14:textId="77777777" w:rsidR="00F31699" w:rsidRPr="00BF09D1" w:rsidRDefault="00F31699" w:rsidP="00206AC6">
      <w:pPr>
        <w:jc w:val="both"/>
        <w:rPr>
          <w:rFonts w:ascii="Arial" w:eastAsia="Arial" w:hAnsi="Arial" w:cs="Arial"/>
          <w:b/>
          <w:u w:val="single"/>
        </w:rPr>
      </w:pPr>
    </w:p>
    <w:p w14:paraId="55A26093" w14:textId="77777777" w:rsidR="00F31699" w:rsidRPr="00BF09D1" w:rsidRDefault="00F31699" w:rsidP="00206AC6">
      <w:pPr>
        <w:jc w:val="both"/>
        <w:rPr>
          <w:rFonts w:ascii="Arial" w:eastAsia="Arial" w:hAnsi="Arial" w:cs="Arial"/>
          <w:b/>
          <w:u w:val="single"/>
        </w:rPr>
      </w:pPr>
    </w:p>
    <w:p w14:paraId="515FBF12" w14:textId="77777777" w:rsidR="00F31699" w:rsidRPr="00BF09D1" w:rsidRDefault="00F31699" w:rsidP="00206AC6">
      <w:pPr>
        <w:jc w:val="both"/>
        <w:rPr>
          <w:rFonts w:ascii="Arial" w:eastAsia="Arial" w:hAnsi="Arial" w:cs="Arial"/>
          <w:b/>
          <w:u w:val="single"/>
        </w:rPr>
      </w:pPr>
    </w:p>
    <w:p w14:paraId="6131F3F2" w14:textId="77777777" w:rsidR="00313E9E" w:rsidRPr="00BF09D1" w:rsidRDefault="00440868" w:rsidP="00206AC6">
      <w:pPr>
        <w:jc w:val="both"/>
        <w:rPr>
          <w:rFonts w:ascii="Arial" w:eastAsia="Arial" w:hAnsi="Arial" w:cs="Arial"/>
          <w:b/>
        </w:rPr>
      </w:pPr>
      <w:r w:rsidRPr="00BF09D1">
        <w:rPr>
          <w:rFonts w:ascii="Arial" w:eastAsia="Arial" w:hAnsi="Arial" w:cs="Arial"/>
          <w:b/>
        </w:rPr>
        <w:t>MPH Self Study Draft</w:t>
      </w:r>
    </w:p>
    <w:p w14:paraId="0E60E8FF" w14:textId="79CD690D" w:rsidR="005260D0" w:rsidRPr="00BF09D1" w:rsidRDefault="00313E9E" w:rsidP="003A0B32">
      <w:pPr>
        <w:jc w:val="both"/>
        <w:rPr>
          <w:rFonts w:ascii="Arial" w:eastAsia="Arial" w:hAnsi="Arial" w:cs="Arial"/>
          <w:b/>
        </w:rPr>
      </w:pPr>
      <w:r w:rsidRPr="00BF09D1">
        <w:rPr>
          <w:rFonts w:ascii="Arial" w:eastAsia="Arial" w:hAnsi="Arial" w:cs="Arial"/>
          <w:b/>
          <w:u w:val="single"/>
        </w:rPr>
        <w:br w:type="page"/>
      </w:r>
    </w:p>
    <w:p w14:paraId="138040F9" w14:textId="2AEFC17B" w:rsidR="00925A54" w:rsidRPr="00925A54" w:rsidRDefault="00925A54">
      <w:pPr>
        <w:rPr>
          <w:rFonts w:ascii="Arial" w:hAnsi="Arial" w:cs="Arial"/>
          <w:b/>
          <w:bCs/>
          <w:u w:val="single"/>
        </w:rPr>
      </w:pPr>
      <w:r w:rsidRPr="00925A54">
        <w:rPr>
          <w:rFonts w:ascii="Arial" w:hAnsi="Arial" w:cs="Arial"/>
          <w:b/>
          <w:bCs/>
          <w:u w:val="single"/>
        </w:rPr>
        <w:lastRenderedPageBreak/>
        <w:t>A</w:t>
      </w:r>
      <w:r w:rsidR="00803EB3">
        <w:rPr>
          <w:rFonts w:ascii="Arial" w:hAnsi="Arial" w:cs="Arial"/>
          <w:b/>
          <w:bCs/>
          <w:u w:val="single"/>
        </w:rPr>
        <w:t>ppendix</w:t>
      </w:r>
      <w:r w:rsidRPr="00925A54">
        <w:rPr>
          <w:rFonts w:ascii="Arial" w:hAnsi="Arial" w:cs="Arial"/>
          <w:b/>
          <w:bCs/>
          <w:u w:val="single"/>
        </w:rPr>
        <w:t xml:space="preserve"> </w:t>
      </w:r>
      <w:r w:rsidR="003A0B32">
        <w:rPr>
          <w:rFonts w:ascii="Arial" w:hAnsi="Arial" w:cs="Arial"/>
          <w:b/>
          <w:bCs/>
          <w:u w:val="single"/>
        </w:rPr>
        <w:t>3</w:t>
      </w:r>
      <w:r w:rsidRPr="00925A54">
        <w:rPr>
          <w:rFonts w:ascii="Arial" w:hAnsi="Arial" w:cs="Arial"/>
          <w:b/>
          <w:bCs/>
          <w:u w:val="single"/>
        </w:rPr>
        <w:t>:</w:t>
      </w:r>
    </w:p>
    <w:p w14:paraId="0A44EDFC" w14:textId="77777777" w:rsidR="00925A54" w:rsidRDefault="00925A54">
      <w:pPr>
        <w:rPr>
          <w:rFonts w:ascii="Arial" w:hAnsi="Arial" w:cs="Arial"/>
          <w:b/>
          <w:bCs/>
        </w:rPr>
      </w:pPr>
    </w:p>
    <w:p w14:paraId="7CE2476E" w14:textId="77777777" w:rsidR="00534AFE" w:rsidRDefault="00534AFE">
      <w:pPr>
        <w:rPr>
          <w:rFonts w:ascii="Arial" w:hAnsi="Arial" w:cs="Arial"/>
          <w:b/>
          <w:bCs/>
        </w:rPr>
      </w:pPr>
    </w:p>
    <w:p w14:paraId="6820E0A1" w14:textId="77777777" w:rsidR="00534AFE" w:rsidRDefault="00534AFE">
      <w:pPr>
        <w:rPr>
          <w:rFonts w:ascii="Arial" w:hAnsi="Arial" w:cs="Arial"/>
          <w:b/>
          <w:bCs/>
        </w:rPr>
      </w:pPr>
    </w:p>
    <w:p w14:paraId="1EBC98B2" w14:textId="59C6A277" w:rsidR="00534AFE" w:rsidRDefault="00B01AA6" w:rsidP="7ADBCAE5">
      <w:hyperlink r:id="rId19">
        <w:r w:rsidR="52F03603" w:rsidRPr="7ADBCAE5">
          <w:rPr>
            <w:rStyle w:val="Hyperlink"/>
            <w:rFonts w:ascii="Calibri" w:eastAsia="Calibri" w:hAnsi="Calibri" w:cs="Calibri"/>
            <w:sz w:val="22"/>
            <w:szCs w:val="22"/>
          </w:rPr>
          <w:t>DPH Org Chart</w:t>
        </w:r>
      </w:hyperlink>
    </w:p>
    <w:p w14:paraId="17DFC3C3" w14:textId="1F8E131F" w:rsidR="00534AFE" w:rsidRDefault="00B01AA6" w:rsidP="7ADBCAE5">
      <w:hyperlink r:id="rId20">
        <w:r w:rsidR="52F03603" w:rsidRPr="04AC537D">
          <w:rPr>
            <w:rStyle w:val="Hyperlink"/>
            <w:rFonts w:ascii="Calibri" w:eastAsia="Calibri" w:hAnsi="Calibri" w:cs="Calibri"/>
            <w:sz w:val="22"/>
            <w:szCs w:val="22"/>
          </w:rPr>
          <w:t>PPHI &amp; Flint Registry Org Charts</w:t>
        </w:r>
      </w:hyperlink>
    </w:p>
    <w:p w14:paraId="77D87DA5" w14:textId="7F488D02" w:rsidR="005260D0" w:rsidRPr="00E621E9" w:rsidRDefault="005260D0" w:rsidP="00206AC6">
      <w:pPr>
        <w:jc w:val="both"/>
      </w:pPr>
    </w:p>
    <w:sectPr w:rsidR="005260D0" w:rsidRPr="00E621E9" w:rsidSect="00576D0B">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1F6F" w14:textId="77777777" w:rsidR="00644FD2" w:rsidRDefault="00644FD2">
      <w:r>
        <w:separator/>
      </w:r>
    </w:p>
  </w:endnote>
  <w:endnote w:type="continuationSeparator" w:id="0">
    <w:p w14:paraId="1601F206" w14:textId="77777777" w:rsidR="00644FD2" w:rsidRDefault="00644FD2">
      <w:r>
        <w:continuationSeparator/>
      </w:r>
    </w:p>
  </w:endnote>
  <w:endnote w:type="continuationNotice" w:id="1">
    <w:p w14:paraId="3825FF67" w14:textId="77777777" w:rsidR="00644FD2" w:rsidRDefault="00644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487267"/>
      <w:docPartObj>
        <w:docPartGallery w:val="Page Numbers (Bottom of Page)"/>
        <w:docPartUnique/>
      </w:docPartObj>
    </w:sdtPr>
    <w:sdtEndPr>
      <w:rPr>
        <w:rStyle w:val="PageNumber"/>
      </w:rPr>
    </w:sdtEndPr>
    <w:sdtContent>
      <w:p w14:paraId="596AE6D5" w14:textId="5E5E2E75" w:rsidR="00A5213A" w:rsidRDefault="00A5213A" w:rsidP="004E7B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F8CCAA" w14:textId="77777777" w:rsidR="00A5213A" w:rsidRDefault="00A52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720679"/>
      <w:docPartObj>
        <w:docPartGallery w:val="Page Numbers (Bottom of Page)"/>
        <w:docPartUnique/>
      </w:docPartObj>
    </w:sdtPr>
    <w:sdtEndPr>
      <w:rPr>
        <w:rStyle w:val="PageNumber"/>
      </w:rPr>
    </w:sdtEndPr>
    <w:sdtContent>
      <w:p w14:paraId="21D5780A" w14:textId="54F48D42" w:rsidR="00A5213A" w:rsidRDefault="00A5213A" w:rsidP="004E7B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tbl>
    <w:tblPr>
      <w:tblW w:w="0" w:type="auto"/>
      <w:tblLayout w:type="fixed"/>
      <w:tblLook w:val="06A0" w:firstRow="1" w:lastRow="0" w:firstColumn="1" w:lastColumn="0" w:noHBand="1" w:noVBand="1"/>
    </w:tblPr>
    <w:tblGrid>
      <w:gridCol w:w="3120"/>
      <w:gridCol w:w="3120"/>
      <w:gridCol w:w="3120"/>
    </w:tblGrid>
    <w:tr w:rsidR="3E1D1BC2" w14:paraId="113E814B" w14:textId="77777777" w:rsidTr="3E1D1BC2">
      <w:tc>
        <w:tcPr>
          <w:tcW w:w="3120" w:type="dxa"/>
        </w:tcPr>
        <w:p w14:paraId="1D23E0F6" w14:textId="337F037F" w:rsidR="3E1D1BC2" w:rsidRDefault="3E1D1BC2" w:rsidP="3E1D1BC2">
          <w:pPr>
            <w:pStyle w:val="Header"/>
            <w:ind w:left="-115"/>
          </w:pPr>
        </w:p>
      </w:tc>
      <w:tc>
        <w:tcPr>
          <w:tcW w:w="3120" w:type="dxa"/>
        </w:tcPr>
        <w:p w14:paraId="4AF29A11" w14:textId="694304A5" w:rsidR="3E1D1BC2" w:rsidRDefault="3E1D1BC2" w:rsidP="3E1D1BC2">
          <w:pPr>
            <w:pStyle w:val="Header"/>
            <w:jc w:val="center"/>
          </w:pPr>
        </w:p>
      </w:tc>
      <w:tc>
        <w:tcPr>
          <w:tcW w:w="3120" w:type="dxa"/>
        </w:tcPr>
        <w:p w14:paraId="0A420ACC" w14:textId="0D3AAD04" w:rsidR="3E1D1BC2" w:rsidRDefault="3E1D1BC2" w:rsidP="3E1D1BC2">
          <w:pPr>
            <w:pStyle w:val="Header"/>
            <w:ind w:right="-115"/>
            <w:jc w:val="right"/>
          </w:pPr>
        </w:p>
      </w:tc>
    </w:tr>
  </w:tbl>
  <w:p w14:paraId="26876C51" w14:textId="3ED09C37" w:rsidR="3E1D1BC2" w:rsidRDefault="3E1D1BC2" w:rsidP="3E1D1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DBB3" w14:textId="77777777" w:rsidR="00644FD2" w:rsidRDefault="00644FD2">
      <w:r>
        <w:separator/>
      </w:r>
    </w:p>
  </w:footnote>
  <w:footnote w:type="continuationSeparator" w:id="0">
    <w:p w14:paraId="43A5D2EA" w14:textId="77777777" w:rsidR="00644FD2" w:rsidRDefault="00644FD2">
      <w:r>
        <w:continuationSeparator/>
      </w:r>
    </w:p>
  </w:footnote>
  <w:footnote w:type="continuationNotice" w:id="1">
    <w:p w14:paraId="5216EB23" w14:textId="77777777" w:rsidR="00644FD2" w:rsidRDefault="00644F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E1D1BC2" w14:paraId="35518201" w14:textId="77777777" w:rsidTr="3E1D1BC2">
      <w:tc>
        <w:tcPr>
          <w:tcW w:w="3120" w:type="dxa"/>
        </w:tcPr>
        <w:p w14:paraId="3E834019" w14:textId="628BA0D2" w:rsidR="3E1D1BC2" w:rsidRDefault="3E1D1BC2" w:rsidP="3E1D1BC2">
          <w:pPr>
            <w:pStyle w:val="Header"/>
            <w:ind w:left="-115"/>
          </w:pPr>
        </w:p>
      </w:tc>
      <w:tc>
        <w:tcPr>
          <w:tcW w:w="3120" w:type="dxa"/>
        </w:tcPr>
        <w:p w14:paraId="16ED4C66" w14:textId="3DD653D9" w:rsidR="3E1D1BC2" w:rsidRDefault="3E1D1BC2" w:rsidP="3E1D1BC2">
          <w:pPr>
            <w:pStyle w:val="Header"/>
            <w:jc w:val="center"/>
          </w:pPr>
        </w:p>
      </w:tc>
      <w:tc>
        <w:tcPr>
          <w:tcW w:w="3120" w:type="dxa"/>
        </w:tcPr>
        <w:p w14:paraId="2AAB0C10" w14:textId="5694D4C7" w:rsidR="3E1D1BC2" w:rsidRDefault="3E1D1BC2" w:rsidP="3E1D1BC2">
          <w:pPr>
            <w:pStyle w:val="Header"/>
            <w:ind w:right="-115"/>
            <w:jc w:val="right"/>
          </w:pPr>
        </w:p>
      </w:tc>
    </w:tr>
  </w:tbl>
  <w:p w14:paraId="75426863" w14:textId="42BE1C4B" w:rsidR="3E1D1BC2" w:rsidRDefault="3E1D1BC2" w:rsidP="3E1D1BC2">
    <w:pPr>
      <w:pStyle w:val="Header"/>
    </w:pPr>
  </w:p>
</w:hdr>
</file>

<file path=word/intelligence.xml><?xml version="1.0" encoding="utf-8"?>
<int:Intelligence xmlns:int="http://schemas.microsoft.com/office/intelligence/2019/intelligence">
  <int:IntelligenceSettings/>
  <int:Manifest>
    <int:WordHash hashCode="sPus7XkmWWnW/a" id="y6EYrNcY"/>
    <int:WordHash hashCode="BC3EUS+j05HFFw" id="JhilN5tP"/>
    <int:WordHash hashCode="lxHar0+i1idd5K" id="3ioWPQDW"/>
    <int:WordHash hashCode="RYEVPx7A+XSzfA" id="noE2lL3j"/>
  </int:Manifest>
  <int:Observations>
    <int:Content id="y6EYrNcY">
      <int:Rejection type="LegacyProofing"/>
    </int:Content>
    <int:Content id="JhilN5tP">
      <int:Rejection type="LegacyProofing"/>
    </int:Content>
    <int:Content id="3ioWPQDW">
      <int:Rejection type="LegacyProofing"/>
    </int:Content>
    <int:Content id="noE2lL3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552"/>
    <w:multiLevelType w:val="multilevel"/>
    <w:tmpl w:val="7B46AB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 w15:restartNumberingAfterBreak="0">
    <w:nsid w:val="01C230A4"/>
    <w:multiLevelType w:val="hybridMultilevel"/>
    <w:tmpl w:val="EE50F8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784187"/>
    <w:multiLevelType w:val="hybridMultilevel"/>
    <w:tmpl w:val="3C866B82"/>
    <w:lvl w:ilvl="0" w:tplc="E54A06B8">
      <w:start w:val="1"/>
      <w:numFmt w:val="decimal"/>
      <w:lvlText w:val="%1."/>
      <w:lvlJc w:val="left"/>
      <w:pPr>
        <w:ind w:left="720" w:hanging="360"/>
      </w:pPr>
    </w:lvl>
    <w:lvl w:ilvl="1" w:tplc="1A743F82">
      <w:start w:val="1"/>
      <w:numFmt w:val="lowerLetter"/>
      <w:lvlText w:val="%2."/>
      <w:lvlJc w:val="left"/>
      <w:pPr>
        <w:ind w:left="1440" w:hanging="360"/>
      </w:pPr>
    </w:lvl>
    <w:lvl w:ilvl="2" w:tplc="BBE6FD6E">
      <w:start w:val="1"/>
      <w:numFmt w:val="lowerRoman"/>
      <w:lvlText w:val="%3."/>
      <w:lvlJc w:val="right"/>
      <w:pPr>
        <w:ind w:left="2160" w:hanging="180"/>
      </w:pPr>
    </w:lvl>
    <w:lvl w:ilvl="3" w:tplc="22D0F780">
      <w:start w:val="1"/>
      <w:numFmt w:val="decimal"/>
      <w:lvlText w:val="%4."/>
      <w:lvlJc w:val="left"/>
      <w:pPr>
        <w:ind w:left="2880" w:hanging="360"/>
      </w:pPr>
    </w:lvl>
    <w:lvl w:ilvl="4" w:tplc="9C10A146">
      <w:start w:val="1"/>
      <w:numFmt w:val="lowerLetter"/>
      <w:lvlText w:val="%5."/>
      <w:lvlJc w:val="left"/>
      <w:pPr>
        <w:ind w:left="3600" w:hanging="360"/>
      </w:pPr>
    </w:lvl>
    <w:lvl w:ilvl="5" w:tplc="8876A90C">
      <w:start w:val="1"/>
      <w:numFmt w:val="lowerRoman"/>
      <w:lvlText w:val="%6."/>
      <w:lvlJc w:val="right"/>
      <w:pPr>
        <w:ind w:left="4320" w:hanging="180"/>
      </w:pPr>
    </w:lvl>
    <w:lvl w:ilvl="6" w:tplc="E15E7F5C">
      <w:start w:val="1"/>
      <w:numFmt w:val="decimal"/>
      <w:lvlText w:val="%7."/>
      <w:lvlJc w:val="left"/>
      <w:pPr>
        <w:ind w:left="5040" w:hanging="360"/>
      </w:pPr>
    </w:lvl>
    <w:lvl w:ilvl="7" w:tplc="8DECFADA">
      <w:start w:val="1"/>
      <w:numFmt w:val="lowerLetter"/>
      <w:lvlText w:val="%8."/>
      <w:lvlJc w:val="left"/>
      <w:pPr>
        <w:ind w:left="5760" w:hanging="360"/>
      </w:pPr>
    </w:lvl>
    <w:lvl w:ilvl="8" w:tplc="3EEC3F00">
      <w:start w:val="1"/>
      <w:numFmt w:val="lowerRoman"/>
      <w:lvlText w:val="%9."/>
      <w:lvlJc w:val="right"/>
      <w:pPr>
        <w:ind w:left="6480" w:hanging="180"/>
      </w:pPr>
    </w:lvl>
  </w:abstractNum>
  <w:abstractNum w:abstractNumId="3" w15:restartNumberingAfterBreak="0">
    <w:nsid w:val="066E58A5"/>
    <w:multiLevelType w:val="multilevel"/>
    <w:tmpl w:val="A672ED38"/>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B3F0F4C"/>
    <w:multiLevelType w:val="hybridMultilevel"/>
    <w:tmpl w:val="189429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E86B6A"/>
    <w:multiLevelType w:val="multilevel"/>
    <w:tmpl w:val="073E4C0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587FDA"/>
    <w:multiLevelType w:val="multilevel"/>
    <w:tmpl w:val="073E4C0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0C58DD"/>
    <w:multiLevelType w:val="hybridMultilevel"/>
    <w:tmpl w:val="E3E6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80D30"/>
    <w:multiLevelType w:val="hybridMultilevel"/>
    <w:tmpl w:val="327C3A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05CB0"/>
    <w:multiLevelType w:val="hybridMultilevel"/>
    <w:tmpl w:val="05C0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446BE"/>
    <w:multiLevelType w:val="hybridMultilevel"/>
    <w:tmpl w:val="6EA2996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723C09"/>
    <w:multiLevelType w:val="hybridMultilevel"/>
    <w:tmpl w:val="E968D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165E5"/>
    <w:multiLevelType w:val="hybridMultilevel"/>
    <w:tmpl w:val="4EFEF6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A22735"/>
    <w:multiLevelType w:val="hybridMultilevel"/>
    <w:tmpl w:val="9ED6129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7434A0C"/>
    <w:multiLevelType w:val="multilevel"/>
    <w:tmpl w:val="A672ED3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F03894"/>
    <w:multiLevelType w:val="hybridMultilevel"/>
    <w:tmpl w:val="A2C4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B09A1"/>
    <w:multiLevelType w:val="hybridMultilevel"/>
    <w:tmpl w:val="772A07E8"/>
    <w:lvl w:ilvl="0" w:tplc="35BE41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A4E20"/>
    <w:multiLevelType w:val="hybridMultilevel"/>
    <w:tmpl w:val="4EFEF6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8C3CCB"/>
    <w:multiLevelType w:val="hybridMultilevel"/>
    <w:tmpl w:val="DF7E6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067362"/>
    <w:multiLevelType w:val="hybridMultilevel"/>
    <w:tmpl w:val="70167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537CBA"/>
    <w:multiLevelType w:val="hybridMultilevel"/>
    <w:tmpl w:val="6DAE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C7D3B"/>
    <w:multiLevelType w:val="hybridMultilevel"/>
    <w:tmpl w:val="4EFEF6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FD46AC"/>
    <w:multiLevelType w:val="hybridMultilevel"/>
    <w:tmpl w:val="0136B77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F186D19"/>
    <w:multiLevelType w:val="hybridMultilevel"/>
    <w:tmpl w:val="4EE049C6"/>
    <w:lvl w:ilvl="0" w:tplc="542C6BB8">
      <w:start w:val="1"/>
      <w:numFmt w:val="decimal"/>
      <w:lvlText w:val="%1."/>
      <w:lvlJc w:val="left"/>
      <w:pPr>
        <w:ind w:left="720" w:hanging="360"/>
      </w:pPr>
    </w:lvl>
    <w:lvl w:ilvl="1" w:tplc="FB84A91E">
      <w:start w:val="1"/>
      <w:numFmt w:val="lowerLetter"/>
      <w:lvlText w:val="%2."/>
      <w:lvlJc w:val="left"/>
      <w:pPr>
        <w:ind w:left="1440" w:hanging="360"/>
      </w:pPr>
    </w:lvl>
    <w:lvl w:ilvl="2" w:tplc="5B36A6CE">
      <w:start w:val="1"/>
      <w:numFmt w:val="lowerRoman"/>
      <w:lvlText w:val="%3."/>
      <w:lvlJc w:val="right"/>
      <w:pPr>
        <w:ind w:left="2160" w:hanging="180"/>
      </w:pPr>
    </w:lvl>
    <w:lvl w:ilvl="3" w:tplc="DADCCD74">
      <w:start w:val="1"/>
      <w:numFmt w:val="decimal"/>
      <w:lvlText w:val="%4."/>
      <w:lvlJc w:val="left"/>
      <w:pPr>
        <w:ind w:left="2880" w:hanging="360"/>
      </w:pPr>
    </w:lvl>
    <w:lvl w:ilvl="4" w:tplc="7A92BDAE">
      <w:start w:val="1"/>
      <w:numFmt w:val="lowerLetter"/>
      <w:lvlText w:val="%5."/>
      <w:lvlJc w:val="left"/>
      <w:pPr>
        <w:ind w:left="3600" w:hanging="360"/>
      </w:pPr>
    </w:lvl>
    <w:lvl w:ilvl="5" w:tplc="32ECFA5E">
      <w:start w:val="1"/>
      <w:numFmt w:val="lowerRoman"/>
      <w:lvlText w:val="%6."/>
      <w:lvlJc w:val="right"/>
      <w:pPr>
        <w:ind w:left="4320" w:hanging="180"/>
      </w:pPr>
    </w:lvl>
    <w:lvl w:ilvl="6" w:tplc="6C7C6472">
      <w:start w:val="1"/>
      <w:numFmt w:val="decimal"/>
      <w:lvlText w:val="%7."/>
      <w:lvlJc w:val="left"/>
      <w:pPr>
        <w:ind w:left="5040" w:hanging="360"/>
      </w:pPr>
    </w:lvl>
    <w:lvl w:ilvl="7" w:tplc="E458984E">
      <w:start w:val="1"/>
      <w:numFmt w:val="lowerLetter"/>
      <w:lvlText w:val="%8."/>
      <w:lvlJc w:val="left"/>
      <w:pPr>
        <w:ind w:left="5760" w:hanging="360"/>
      </w:pPr>
    </w:lvl>
    <w:lvl w:ilvl="8" w:tplc="72C4267A">
      <w:start w:val="1"/>
      <w:numFmt w:val="lowerRoman"/>
      <w:lvlText w:val="%9."/>
      <w:lvlJc w:val="right"/>
      <w:pPr>
        <w:ind w:left="6480" w:hanging="180"/>
      </w:pPr>
    </w:lvl>
  </w:abstractNum>
  <w:abstractNum w:abstractNumId="24" w15:restartNumberingAfterBreak="0">
    <w:nsid w:val="62331D4C"/>
    <w:multiLevelType w:val="hybridMultilevel"/>
    <w:tmpl w:val="FFFFFFFF"/>
    <w:lvl w:ilvl="0" w:tplc="542C6BB8">
      <w:start w:val="1"/>
      <w:numFmt w:val="decimal"/>
      <w:lvlText w:val="%1."/>
      <w:lvlJc w:val="left"/>
      <w:pPr>
        <w:ind w:left="720" w:hanging="360"/>
      </w:pPr>
    </w:lvl>
    <w:lvl w:ilvl="1" w:tplc="FB84A91E">
      <w:start w:val="1"/>
      <w:numFmt w:val="lowerLetter"/>
      <w:lvlText w:val="%2."/>
      <w:lvlJc w:val="left"/>
      <w:pPr>
        <w:ind w:left="1440" w:hanging="360"/>
      </w:pPr>
    </w:lvl>
    <w:lvl w:ilvl="2" w:tplc="5B36A6CE">
      <w:start w:val="1"/>
      <w:numFmt w:val="lowerRoman"/>
      <w:lvlText w:val="%3."/>
      <w:lvlJc w:val="right"/>
      <w:pPr>
        <w:ind w:left="2160" w:hanging="180"/>
      </w:pPr>
    </w:lvl>
    <w:lvl w:ilvl="3" w:tplc="DADCCD74">
      <w:start w:val="1"/>
      <w:numFmt w:val="decimal"/>
      <w:lvlText w:val="%4."/>
      <w:lvlJc w:val="left"/>
      <w:pPr>
        <w:ind w:left="2880" w:hanging="360"/>
      </w:pPr>
    </w:lvl>
    <w:lvl w:ilvl="4" w:tplc="7A92BDAE">
      <w:start w:val="1"/>
      <w:numFmt w:val="lowerLetter"/>
      <w:lvlText w:val="%5."/>
      <w:lvlJc w:val="left"/>
      <w:pPr>
        <w:ind w:left="3600" w:hanging="360"/>
      </w:pPr>
    </w:lvl>
    <w:lvl w:ilvl="5" w:tplc="32ECFA5E">
      <w:start w:val="1"/>
      <w:numFmt w:val="lowerRoman"/>
      <w:lvlText w:val="%6."/>
      <w:lvlJc w:val="right"/>
      <w:pPr>
        <w:ind w:left="4320" w:hanging="180"/>
      </w:pPr>
    </w:lvl>
    <w:lvl w:ilvl="6" w:tplc="6C7C6472">
      <w:start w:val="1"/>
      <w:numFmt w:val="decimal"/>
      <w:lvlText w:val="%7."/>
      <w:lvlJc w:val="left"/>
      <w:pPr>
        <w:ind w:left="5040" w:hanging="360"/>
      </w:pPr>
    </w:lvl>
    <w:lvl w:ilvl="7" w:tplc="E458984E">
      <w:start w:val="1"/>
      <w:numFmt w:val="lowerLetter"/>
      <w:lvlText w:val="%8."/>
      <w:lvlJc w:val="left"/>
      <w:pPr>
        <w:ind w:left="5760" w:hanging="360"/>
      </w:pPr>
    </w:lvl>
    <w:lvl w:ilvl="8" w:tplc="72C4267A">
      <w:start w:val="1"/>
      <w:numFmt w:val="lowerRoman"/>
      <w:lvlText w:val="%9."/>
      <w:lvlJc w:val="right"/>
      <w:pPr>
        <w:ind w:left="6480" w:hanging="180"/>
      </w:pPr>
    </w:lvl>
  </w:abstractNum>
  <w:abstractNum w:abstractNumId="25" w15:restartNumberingAfterBreak="0">
    <w:nsid w:val="6243789D"/>
    <w:multiLevelType w:val="hybridMultilevel"/>
    <w:tmpl w:val="9666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751C0"/>
    <w:multiLevelType w:val="hybridMultilevel"/>
    <w:tmpl w:val="EEFA8C4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A963C23"/>
    <w:multiLevelType w:val="hybridMultilevel"/>
    <w:tmpl w:val="FFFFFFFF"/>
    <w:lvl w:ilvl="0" w:tplc="98F8E4A6">
      <w:start w:val="1"/>
      <w:numFmt w:val="decimal"/>
      <w:lvlText w:val="%1."/>
      <w:lvlJc w:val="left"/>
      <w:pPr>
        <w:ind w:left="720" w:hanging="360"/>
      </w:pPr>
    </w:lvl>
    <w:lvl w:ilvl="1" w:tplc="6D002254">
      <w:start w:val="1"/>
      <w:numFmt w:val="lowerLetter"/>
      <w:lvlText w:val="%2."/>
      <w:lvlJc w:val="left"/>
      <w:pPr>
        <w:ind w:left="1440" w:hanging="360"/>
      </w:pPr>
    </w:lvl>
    <w:lvl w:ilvl="2" w:tplc="56D485D8">
      <w:start w:val="1"/>
      <w:numFmt w:val="lowerRoman"/>
      <w:lvlText w:val="%3."/>
      <w:lvlJc w:val="right"/>
      <w:pPr>
        <w:ind w:left="2160" w:hanging="180"/>
      </w:pPr>
    </w:lvl>
    <w:lvl w:ilvl="3" w:tplc="2A36A82A">
      <w:start w:val="1"/>
      <w:numFmt w:val="decimal"/>
      <w:lvlText w:val="%4."/>
      <w:lvlJc w:val="left"/>
      <w:pPr>
        <w:ind w:left="2880" w:hanging="360"/>
      </w:pPr>
    </w:lvl>
    <w:lvl w:ilvl="4" w:tplc="F06294BC">
      <w:start w:val="1"/>
      <w:numFmt w:val="lowerLetter"/>
      <w:lvlText w:val="%5."/>
      <w:lvlJc w:val="left"/>
      <w:pPr>
        <w:ind w:left="3600" w:hanging="360"/>
      </w:pPr>
    </w:lvl>
    <w:lvl w:ilvl="5" w:tplc="5A90A336">
      <w:start w:val="1"/>
      <w:numFmt w:val="lowerRoman"/>
      <w:lvlText w:val="%6."/>
      <w:lvlJc w:val="right"/>
      <w:pPr>
        <w:ind w:left="4320" w:hanging="180"/>
      </w:pPr>
    </w:lvl>
    <w:lvl w:ilvl="6" w:tplc="F9445480">
      <w:start w:val="1"/>
      <w:numFmt w:val="decimal"/>
      <w:lvlText w:val="%7."/>
      <w:lvlJc w:val="left"/>
      <w:pPr>
        <w:ind w:left="5040" w:hanging="360"/>
      </w:pPr>
    </w:lvl>
    <w:lvl w:ilvl="7" w:tplc="0EEE1AF8">
      <w:start w:val="1"/>
      <w:numFmt w:val="lowerLetter"/>
      <w:lvlText w:val="%8."/>
      <w:lvlJc w:val="left"/>
      <w:pPr>
        <w:ind w:left="5760" w:hanging="360"/>
      </w:pPr>
    </w:lvl>
    <w:lvl w:ilvl="8" w:tplc="FD36B3EA">
      <w:start w:val="1"/>
      <w:numFmt w:val="lowerRoman"/>
      <w:lvlText w:val="%9."/>
      <w:lvlJc w:val="right"/>
      <w:pPr>
        <w:ind w:left="6480" w:hanging="180"/>
      </w:pPr>
    </w:lvl>
  </w:abstractNum>
  <w:abstractNum w:abstractNumId="28" w15:restartNumberingAfterBreak="0">
    <w:nsid w:val="6EDA6CD4"/>
    <w:multiLevelType w:val="hybridMultilevel"/>
    <w:tmpl w:val="4EFEF6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FD57AC"/>
    <w:multiLevelType w:val="hybridMultilevel"/>
    <w:tmpl w:val="55FC3D3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80359F0"/>
    <w:multiLevelType w:val="multilevel"/>
    <w:tmpl w:val="A672ED38"/>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795D484B"/>
    <w:multiLevelType w:val="multilevel"/>
    <w:tmpl w:val="A672ED38"/>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79975660"/>
    <w:multiLevelType w:val="hybridMultilevel"/>
    <w:tmpl w:val="BAE2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4173C"/>
    <w:multiLevelType w:val="multilevel"/>
    <w:tmpl w:val="FD4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2"/>
  </w:num>
  <w:num w:numId="9">
    <w:abstractNumId w:val="25"/>
  </w:num>
  <w:num w:numId="10">
    <w:abstractNumId w:val="1"/>
  </w:num>
  <w:num w:numId="11">
    <w:abstractNumId w:val="11"/>
  </w:num>
  <w:num w:numId="12">
    <w:abstractNumId w:val="17"/>
  </w:num>
  <w:num w:numId="13">
    <w:abstractNumId w:val="19"/>
  </w:num>
  <w:num w:numId="14">
    <w:abstractNumId w:val="15"/>
  </w:num>
  <w:num w:numId="15">
    <w:abstractNumId w:val="9"/>
  </w:num>
  <w:num w:numId="16">
    <w:abstractNumId w:val="18"/>
  </w:num>
  <w:num w:numId="17">
    <w:abstractNumId w:val="8"/>
  </w:num>
  <w:num w:numId="18">
    <w:abstractNumId w:val="16"/>
  </w:num>
  <w:num w:numId="19">
    <w:abstractNumId w:val="33"/>
  </w:num>
  <w:num w:numId="20">
    <w:abstractNumId w:val="14"/>
  </w:num>
  <w:num w:numId="21">
    <w:abstractNumId w:val="0"/>
  </w:num>
  <w:num w:numId="22">
    <w:abstractNumId w:val="6"/>
  </w:num>
  <w:num w:numId="23">
    <w:abstractNumId w:val="30"/>
  </w:num>
  <w:num w:numId="24">
    <w:abstractNumId w:val="3"/>
  </w:num>
  <w:num w:numId="25">
    <w:abstractNumId w:val="31"/>
  </w:num>
  <w:num w:numId="26">
    <w:abstractNumId w:val="5"/>
  </w:num>
  <w:num w:numId="27">
    <w:abstractNumId w:val="2"/>
  </w:num>
  <w:num w:numId="28">
    <w:abstractNumId w:val="24"/>
  </w:num>
  <w:num w:numId="29">
    <w:abstractNumId w:val="4"/>
  </w:num>
  <w:num w:numId="30">
    <w:abstractNumId w:val="23"/>
  </w:num>
  <w:num w:numId="31">
    <w:abstractNumId w:val="12"/>
  </w:num>
  <w:num w:numId="32">
    <w:abstractNumId w:val="28"/>
  </w:num>
  <w:num w:numId="33">
    <w:abstractNumId w:val="20"/>
  </w:num>
  <w:num w:numId="34">
    <w:abstractNumId w:val="2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12"/>
    <w:rsid w:val="00006393"/>
    <w:rsid w:val="00011482"/>
    <w:rsid w:val="000124C6"/>
    <w:rsid w:val="000159DE"/>
    <w:rsid w:val="0001727B"/>
    <w:rsid w:val="00017C7F"/>
    <w:rsid w:val="000201E5"/>
    <w:rsid w:val="00024DC0"/>
    <w:rsid w:val="00025F31"/>
    <w:rsid w:val="000269D9"/>
    <w:rsid w:val="00027A2C"/>
    <w:rsid w:val="00035759"/>
    <w:rsid w:val="00036C1A"/>
    <w:rsid w:val="000536F0"/>
    <w:rsid w:val="000608A8"/>
    <w:rsid w:val="00062F56"/>
    <w:rsid w:val="000671DB"/>
    <w:rsid w:val="0007124B"/>
    <w:rsid w:val="0008166E"/>
    <w:rsid w:val="0008491C"/>
    <w:rsid w:val="00093462"/>
    <w:rsid w:val="000A7157"/>
    <w:rsid w:val="000B4C3B"/>
    <w:rsid w:val="000B580B"/>
    <w:rsid w:val="000B6A2E"/>
    <w:rsid w:val="000BFD05"/>
    <w:rsid w:val="000C285E"/>
    <w:rsid w:val="000C72F9"/>
    <w:rsid w:val="000D528B"/>
    <w:rsid w:val="000D6A42"/>
    <w:rsid w:val="000F28DF"/>
    <w:rsid w:val="000F6426"/>
    <w:rsid w:val="000FE705"/>
    <w:rsid w:val="00102A75"/>
    <w:rsid w:val="00102D48"/>
    <w:rsid w:val="00104AF5"/>
    <w:rsid w:val="00110A5B"/>
    <w:rsid w:val="0011191B"/>
    <w:rsid w:val="00113083"/>
    <w:rsid w:val="00121017"/>
    <w:rsid w:val="0012141E"/>
    <w:rsid w:val="001235F7"/>
    <w:rsid w:val="00134762"/>
    <w:rsid w:val="00151B50"/>
    <w:rsid w:val="00165A5D"/>
    <w:rsid w:val="001717A2"/>
    <w:rsid w:val="00176D6B"/>
    <w:rsid w:val="001922EB"/>
    <w:rsid w:val="001A3F38"/>
    <w:rsid w:val="001A6F74"/>
    <w:rsid w:val="001B46CE"/>
    <w:rsid w:val="001C736D"/>
    <w:rsid w:val="001D128C"/>
    <w:rsid w:val="001D1563"/>
    <w:rsid w:val="001D3B6C"/>
    <w:rsid w:val="001E226F"/>
    <w:rsid w:val="001E70E7"/>
    <w:rsid w:val="001FBDBD"/>
    <w:rsid w:val="002018EC"/>
    <w:rsid w:val="00202D00"/>
    <w:rsid w:val="00204F9D"/>
    <w:rsid w:val="00206AC6"/>
    <w:rsid w:val="002125EA"/>
    <w:rsid w:val="002177E9"/>
    <w:rsid w:val="00224F12"/>
    <w:rsid w:val="00225704"/>
    <w:rsid w:val="0023486F"/>
    <w:rsid w:val="00242CA6"/>
    <w:rsid w:val="002431CC"/>
    <w:rsid w:val="002433DB"/>
    <w:rsid w:val="0024524B"/>
    <w:rsid w:val="0025391A"/>
    <w:rsid w:val="0026160E"/>
    <w:rsid w:val="00265B3F"/>
    <w:rsid w:val="00270409"/>
    <w:rsid w:val="0027410C"/>
    <w:rsid w:val="0027561B"/>
    <w:rsid w:val="00277952"/>
    <w:rsid w:val="0028515E"/>
    <w:rsid w:val="002A34B8"/>
    <w:rsid w:val="002A4AC7"/>
    <w:rsid w:val="002B027D"/>
    <w:rsid w:val="002B6D7D"/>
    <w:rsid w:val="002C0729"/>
    <w:rsid w:val="002D5930"/>
    <w:rsid w:val="002F0C38"/>
    <w:rsid w:val="002F4CD2"/>
    <w:rsid w:val="003046F1"/>
    <w:rsid w:val="0030684A"/>
    <w:rsid w:val="00313E9E"/>
    <w:rsid w:val="00316275"/>
    <w:rsid w:val="00322050"/>
    <w:rsid w:val="00323956"/>
    <w:rsid w:val="00323A34"/>
    <w:rsid w:val="00327109"/>
    <w:rsid w:val="00330517"/>
    <w:rsid w:val="0033366B"/>
    <w:rsid w:val="00342F43"/>
    <w:rsid w:val="00343021"/>
    <w:rsid w:val="0034467B"/>
    <w:rsid w:val="00345643"/>
    <w:rsid w:val="00353100"/>
    <w:rsid w:val="00364D3F"/>
    <w:rsid w:val="003746B0"/>
    <w:rsid w:val="003811C0"/>
    <w:rsid w:val="003831E3"/>
    <w:rsid w:val="00392535"/>
    <w:rsid w:val="003A0B32"/>
    <w:rsid w:val="003A9CED"/>
    <w:rsid w:val="003B201F"/>
    <w:rsid w:val="003B6EB8"/>
    <w:rsid w:val="003C24A0"/>
    <w:rsid w:val="003C30EB"/>
    <w:rsid w:val="003C34E3"/>
    <w:rsid w:val="003C3C12"/>
    <w:rsid w:val="003C5C79"/>
    <w:rsid w:val="003C620C"/>
    <w:rsid w:val="003C6D5A"/>
    <w:rsid w:val="003C7D3B"/>
    <w:rsid w:val="003D0499"/>
    <w:rsid w:val="003D163E"/>
    <w:rsid w:val="003D3B54"/>
    <w:rsid w:val="003D5D1C"/>
    <w:rsid w:val="003D7799"/>
    <w:rsid w:val="003E097C"/>
    <w:rsid w:val="003E2DE9"/>
    <w:rsid w:val="003F1ED3"/>
    <w:rsid w:val="003F3F77"/>
    <w:rsid w:val="003F9F98"/>
    <w:rsid w:val="00407702"/>
    <w:rsid w:val="00407F26"/>
    <w:rsid w:val="00416B28"/>
    <w:rsid w:val="00416CF8"/>
    <w:rsid w:val="00420608"/>
    <w:rsid w:val="0042222B"/>
    <w:rsid w:val="004278C4"/>
    <w:rsid w:val="004278C7"/>
    <w:rsid w:val="004306C1"/>
    <w:rsid w:val="004357A6"/>
    <w:rsid w:val="00440868"/>
    <w:rsid w:val="00454031"/>
    <w:rsid w:val="004545F6"/>
    <w:rsid w:val="00463536"/>
    <w:rsid w:val="00474662"/>
    <w:rsid w:val="00476209"/>
    <w:rsid w:val="004837E1"/>
    <w:rsid w:val="00490BD1"/>
    <w:rsid w:val="004929E4"/>
    <w:rsid w:val="0049383D"/>
    <w:rsid w:val="004A3EF7"/>
    <w:rsid w:val="004A7F41"/>
    <w:rsid w:val="004B01DF"/>
    <w:rsid w:val="004B1813"/>
    <w:rsid w:val="004B2F7A"/>
    <w:rsid w:val="004C6279"/>
    <w:rsid w:val="004D51F2"/>
    <w:rsid w:val="004E0691"/>
    <w:rsid w:val="004E7B98"/>
    <w:rsid w:val="004F0E64"/>
    <w:rsid w:val="0050157A"/>
    <w:rsid w:val="0051285F"/>
    <w:rsid w:val="005260D0"/>
    <w:rsid w:val="00527FF2"/>
    <w:rsid w:val="0053262D"/>
    <w:rsid w:val="00534AFE"/>
    <w:rsid w:val="00544AD3"/>
    <w:rsid w:val="0054611B"/>
    <w:rsid w:val="0055098B"/>
    <w:rsid w:val="00551001"/>
    <w:rsid w:val="00552480"/>
    <w:rsid w:val="00574A8F"/>
    <w:rsid w:val="005755B6"/>
    <w:rsid w:val="005761B4"/>
    <w:rsid w:val="005765EF"/>
    <w:rsid w:val="00576D0B"/>
    <w:rsid w:val="005776AC"/>
    <w:rsid w:val="005803F9"/>
    <w:rsid w:val="00583223"/>
    <w:rsid w:val="00591420"/>
    <w:rsid w:val="00595AED"/>
    <w:rsid w:val="005A32D2"/>
    <w:rsid w:val="005A4A0E"/>
    <w:rsid w:val="005B0DF7"/>
    <w:rsid w:val="005B5248"/>
    <w:rsid w:val="005C18EC"/>
    <w:rsid w:val="005C60A6"/>
    <w:rsid w:val="005D5E3A"/>
    <w:rsid w:val="005D6BF9"/>
    <w:rsid w:val="005E66D6"/>
    <w:rsid w:val="005E6796"/>
    <w:rsid w:val="006008AC"/>
    <w:rsid w:val="006009B6"/>
    <w:rsid w:val="00603BC3"/>
    <w:rsid w:val="00603D52"/>
    <w:rsid w:val="00606252"/>
    <w:rsid w:val="00607954"/>
    <w:rsid w:val="00620397"/>
    <w:rsid w:val="00624FCC"/>
    <w:rsid w:val="00634348"/>
    <w:rsid w:val="0063657A"/>
    <w:rsid w:val="00644FD2"/>
    <w:rsid w:val="0065779F"/>
    <w:rsid w:val="00671F44"/>
    <w:rsid w:val="006722C7"/>
    <w:rsid w:val="0067465F"/>
    <w:rsid w:val="00675BA0"/>
    <w:rsid w:val="00675D7B"/>
    <w:rsid w:val="00676486"/>
    <w:rsid w:val="00677FD9"/>
    <w:rsid w:val="00683AD9"/>
    <w:rsid w:val="00686AEF"/>
    <w:rsid w:val="006900B3"/>
    <w:rsid w:val="00693E3A"/>
    <w:rsid w:val="0069744C"/>
    <w:rsid w:val="006A05B3"/>
    <w:rsid w:val="006A1894"/>
    <w:rsid w:val="006A2AB5"/>
    <w:rsid w:val="006A2CF4"/>
    <w:rsid w:val="006A3507"/>
    <w:rsid w:val="006B536A"/>
    <w:rsid w:val="006C2DE8"/>
    <w:rsid w:val="006D32CB"/>
    <w:rsid w:val="006D3D76"/>
    <w:rsid w:val="006D7D53"/>
    <w:rsid w:val="006E1BA1"/>
    <w:rsid w:val="006E295F"/>
    <w:rsid w:val="006E3384"/>
    <w:rsid w:val="006F65A8"/>
    <w:rsid w:val="007010B6"/>
    <w:rsid w:val="00702B74"/>
    <w:rsid w:val="00703879"/>
    <w:rsid w:val="00705D71"/>
    <w:rsid w:val="00711F45"/>
    <w:rsid w:val="00712053"/>
    <w:rsid w:val="007434AB"/>
    <w:rsid w:val="00744705"/>
    <w:rsid w:val="00744A34"/>
    <w:rsid w:val="00744A62"/>
    <w:rsid w:val="00745B43"/>
    <w:rsid w:val="00747CB2"/>
    <w:rsid w:val="0075324F"/>
    <w:rsid w:val="00756F9B"/>
    <w:rsid w:val="0076030C"/>
    <w:rsid w:val="00780225"/>
    <w:rsid w:val="00780B56"/>
    <w:rsid w:val="0078543A"/>
    <w:rsid w:val="00787445"/>
    <w:rsid w:val="0078B1DD"/>
    <w:rsid w:val="0079330D"/>
    <w:rsid w:val="007A0969"/>
    <w:rsid w:val="007A646B"/>
    <w:rsid w:val="007B051E"/>
    <w:rsid w:val="007B5974"/>
    <w:rsid w:val="007B69E3"/>
    <w:rsid w:val="007C0F92"/>
    <w:rsid w:val="007C185C"/>
    <w:rsid w:val="007D4347"/>
    <w:rsid w:val="007D6CD9"/>
    <w:rsid w:val="007E0350"/>
    <w:rsid w:val="007F54FA"/>
    <w:rsid w:val="007F5573"/>
    <w:rsid w:val="00801673"/>
    <w:rsid w:val="00802C90"/>
    <w:rsid w:val="00803EB3"/>
    <w:rsid w:val="0080490E"/>
    <w:rsid w:val="00805098"/>
    <w:rsid w:val="0080594A"/>
    <w:rsid w:val="00824573"/>
    <w:rsid w:val="0082604D"/>
    <w:rsid w:val="008261EE"/>
    <w:rsid w:val="008334B2"/>
    <w:rsid w:val="008414B4"/>
    <w:rsid w:val="00842FD8"/>
    <w:rsid w:val="00847D84"/>
    <w:rsid w:val="00856DC9"/>
    <w:rsid w:val="0085701E"/>
    <w:rsid w:val="00867814"/>
    <w:rsid w:val="00871178"/>
    <w:rsid w:val="00874619"/>
    <w:rsid w:val="00881E61"/>
    <w:rsid w:val="00891E44"/>
    <w:rsid w:val="0089368E"/>
    <w:rsid w:val="008B4CC5"/>
    <w:rsid w:val="008C0E88"/>
    <w:rsid w:val="008C230C"/>
    <w:rsid w:val="008D00C5"/>
    <w:rsid w:val="008E6CDE"/>
    <w:rsid w:val="008F0216"/>
    <w:rsid w:val="008F2592"/>
    <w:rsid w:val="008F2C15"/>
    <w:rsid w:val="008F76DB"/>
    <w:rsid w:val="008F7BF3"/>
    <w:rsid w:val="00912DF4"/>
    <w:rsid w:val="00923481"/>
    <w:rsid w:val="00925A54"/>
    <w:rsid w:val="009303D7"/>
    <w:rsid w:val="00932675"/>
    <w:rsid w:val="00951104"/>
    <w:rsid w:val="00967D98"/>
    <w:rsid w:val="009741EA"/>
    <w:rsid w:val="00976B2D"/>
    <w:rsid w:val="009830E4"/>
    <w:rsid w:val="00985425"/>
    <w:rsid w:val="009944B9"/>
    <w:rsid w:val="0099784D"/>
    <w:rsid w:val="009A1FE8"/>
    <w:rsid w:val="009B319A"/>
    <w:rsid w:val="009B3E2E"/>
    <w:rsid w:val="009C23FD"/>
    <w:rsid w:val="009C7F8F"/>
    <w:rsid w:val="009D16E3"/>
    <w:rsid w:val="009D1A18"/>
    <w:rsid w:val="009E0275"/>
    <w:rsid w:val="009E41AE"/>
    <w:rsid w:val="009E7C21"/>
    <w:rsid w:val="009F028F"/>
    <w:rsid w:val="009F245F"/>
    <w:rsid w:val="009F352F"/>
    <w:rsid w:val="009F4BE0"/>
    <w:rsid w:val="00A01FD6"/>
    <w:rsid w:val="00A07F9D"/>
    <w:rsid w:val="00A1046D"/>
    <w:rsid w:val="00A1076A"/>
    <w:rsid w:val="00A26B65"/>
    <w:rsid w:val="00A27ADA"/>
    <w:rsid w:val="00A31247"/>
    <w:rsid w:val="00A4480E"/>
    <w:rsid w:val="00A518EE"/>
    <w:rsid w:val="00A5213A"/>
    <w:rsid w:val="00A52787"/>
    <w:rsid w:val="00A5590F"/>
    <w:rsid w:val="00A635D3"/>
    <w:rsid w:val="00A64863"/>
    <w:rsid w:val="00A6664B"/>
    <w:rsid w:val="00A66774"/>
    <w:rsid w:val="00A66DE9"/>
    <w:rsid w:val="00A8337B"/>
    <w:rsid w:val="00A841A6"/>
    <w:rsid w:val="00A85852"/>
    <w:rsid w:val="00AA3D29"/>
    <w:rsid w:val="00AA5269"/>
    <w:rsid w:val="00AA6926"/>
    <w:rsid w:val="00AC01DC"/>
    <w:rsid w:val="00AC5AF1"/>
    <w:rsid w:val="00AD2C08"/>
    <w:rsid w:val="00AF4CF8"/>
    <w:rsid w:val="00AF5F14"/>
    <w:rsid w:val="00AFEA5D"/>
    <w:rsid w:val="00B01AA6"/>
    <w:rsid w:val="00B02315"/>
    <w:rsid w:val="00B04D3D"/>
    <w:rsid w:val="00B06DAA"/>
    <w:rsid w:val="00B11F76"/>
    <w:rsid w:val="00B14E13"/>
    <w:rsid w:val="00B1555F"/>
    <w:rsid w:val="00B22A15"/>
    <w:rsid w:val="00B30E15"/>
    <w:rsid w:val="00B33234"/>
    <w:rsid w:val="00B420ED"/>
    <w:rsid w:val="00B43A6B"/>
    <w:rsid w:val="00B45885"/>
    <w:rsid w:val="00B532D4"/>
    <w:rsid w:val="00B57D18"/>
    <w:rsid w:val="00B64840"/>
    <w:rsid w:val="00B759F2"/>
    <w:rsid w:val="00B8416C"/>
    <w:rsid w:val="00B94356"/>
    <w:rsid w:val="00B95B35"/>
    <w:rsid w:val="00BA1EEE"/>
    <w:rsid w:val="00BA20B0"/>
    <w:rsid w:val="00BA45DA"/>
    <w:rsid w:val="00BA62F3"/>
    <w:rsid w:val="00BB20A4"/>
    <w:rsid w:val="00BB271B"/>
    <w:rsid w:val="00BB499B"/>
    <w:rsid w:val="00BB504C"/>
    <w:rsid w:val="00BC309D"/>
    <w:rsid w:val="00BC51CA"/>
    <w:rsid w:val="00BC5EB3"/>
    <w:rsid w:val="00BC5F3D"/>
    <w:rsid w:val="00BC6115"/>
    <w:rsid w:val="00BE20A7"/>
    <w:rsid w:val="00BF09D1"/>
    <w:rsid w:val="00BF130C"/>
    <w:rsid w:val="00BF27B5"/>
    <w:rsid w:val="00BF2FDD"/>
    <w:rsid w:val="00BF74D2"/>
    <w:rsid w:val="00C027FC"/>
    <w:rsid w:val="00C04D7B"/>
    <w:rsid w:val="00C054B6"/>
    <w:rsid w:val="00C30A22"/>
    <w:rsid w:val="00C32B22"/>
    <w:rsid w:val="00C40644"/>
    <w:rsid w:val="00C40CEB"/>
    <w:rsid w:val="00C41182"/>
    <w:rsid w:val="00C419F6"/>
    <w:rsid w:val="00C47116"/>
    <w:rsid w:val="00C47A6B"/>
    <w:rsid w:val="00C60BC8"/>
    <w:rsid w:val="00C62308"/>
    <w:rsid w:val="00C64951"/>
    <w:rsid w:val="00C7293E"/>
    <w:rsid w:val="00C7354D"/>
    <w:rsid w:val="00C8473A"/>
    <w:rsid w:val="00C851EE"/>
    <w:rsid w:val="00C912D4"/>
    <w:rsid w:val="00C95442"/>
    <w:rsid w:val="00C96F26"/>
    <w:rsid w:val="00CA013E"/>
    <w:rsid w:val="00CA1BDD"/>
    <w:rsid w:val="00CA2895"/>
    <w:rsid w:val="00CA6D9E"/>
    <w:rsid w:val="00CC0443"/>
    <w:rsid w:val="00CC3AB3"/>
    <w:rsid w:val="00CC413B"/>
    <w:rsid w:val="00CC5A5C"/>
    <w:rsid w:val="00CD3126"/>
    <w:rsid w:val="00CE4712"/>
    <w:rsid w:val="00CF4508"/>
    <w:rsid w:val="00CF6AD5"/>
    <w:rsid w:val="00D3072E"/>
    <w:rsid w:val="00D47DB0"/>
    <w:rsid w:val="00D51B5A"/>
    <w:rsid w:val="00D54727"/>
    <w:rsid w:val="00D71B7F"/>
    <w:rsid w:val="00D933FF"/>
    <w:rsid w:val="00D9551E"/>
    <w:rsid w:val="00D95CCD"/>
    <w:rsid w:val="00D962D8"/>
    <w:rsid w:val="00DA71BA"/>
    <w:rsid w:val="00DA750A"/>
    <w:rsid w:val="00DB466B"/>
    <w:rsid w:val="00DB5059"/>
    <w:rsid w:val="00DC4C6D"/>
    <w:rsid w:val="00DD3D2D"/>
    <w:rsid w:val="00DD4148"/>
    <w:rsid w:val="00DD713D"/>
    <w:rsid w:val="00DE76A3"/>
    <w:rsid w:val="00E00B59"/>
    <w:rsid w:val="00E02363"/>
    <w:rsid w:val="00E03FA0"/>
    <w:rsid w:val="00E06370"/>
    <w:rsid w:val="00E10521"/>
    <w:rsid w:val="00E106CB"/>
    <w:rsid w:val="00E10BBB"/>
    <w:rsid w:val="00E15EE5"/>
    <w:rsid w:val="00E17FF0"/>
    <w:rsid w:val="00E236F8"/>
    <w:rsid w:val="00E2466C"/>
    <w:rsid w:val="00E31FE0"/>
    <w:rsid w:val="00E44AE7"/>
    <w:rsid w:val="00E46DD9"/>
    <w:rsid w:val="00E5179D"/>
    <w:rsid w:val="00E56B8C"/>
    <w:rsid w:val="00E621E9"/>
    <w:rsid w:val="00E635A2"/>
    <w:rsid w:val="00E73B3D"/>
    <w:rsid w:val="00E75124"/>
    <w:rsid w:val="00E80FA3"/>
    <w:rsid w:val="00E810F4"/>
    <w:rsid w:val="00E93CEE"/>
    <w:rsid w:val="00E96939"/>
    <w:rsid w:val="00EB0819"/>
    <w:rsid w:val="00EB788C"/>
    <w:rsid w:val="00EC1682"/>
    <w:rsid w:val="00EC2EC9"/>
    <w:rsid w:val="00EC648A"/>
    <w:rsid w:val="00ED06CE"/>
    <w:rsid w:val="00ED170E"/>
    <w:rsid w:val="00ED4A00"/>
    <w:rsid w:val="00ED4A82"/>
    <w:rsid w:val="00ED76EE"/>
    <w:rsid w:val="00EE212A"/>
    <w:rsid w:val="00EE6071"/>
    <w:rsid w:val="00EE69F3"/>
    <w:rsid w:val="00EF1CFD"/>
    <w:rsid w:val="00EF6289"/>
    <w:rsid w:val="00F110A7"/>
    <w:rsid w:val="00F14A7E"/>
    <w:rsid w:val="00F14DB1"/>
    <w:rsid w:val="00F204CE"/>
    <w:rsid w:val="00F254A5"/>
    <w:rsid w:val="00F315F3"/>
    <w:rsid w:val="00F31699"/>
    <w:rsid w:val="00F3694E"/>
    <w:rsid w:val="00F420D1"/>
    <w:rsid w:val="00F420E5"/>
    <w:rsid w:val="00F4608F"/>
    <w:rsid w:val="00F5710E"/>
    <w:rsid w:val="00F6452E"/>
    <w:rsid w:val="00F67000"/>
    <w:rsid w:val="00F7220C"/>
    <w:rsid w:val="00F77CEA"/>
    <w:rsid w:val="00F87F5F"/>
    <w:rsid w:val="00F9419C"/>
    <w:rsid w:val="00F94AF9"/>
    <w:rsid w:val="00F97224"/>
    <w:rsid w:val="00FA0F77"/>
    <w:rsid w:val="00FA6E5A"/>
    <w:rsid w:val="00FB5DC9"/>
    <w:rsid w:val="00FB7DDB"/>
    <w:rsid w:val="00FC1290"/>
    <w:rsid w:val="00FC23B3"/>
    <w:rsid w:val="00FC4827"/>
    <w:rsid w:val="00FC550A"/>
    <w:rsid w:val="00FD26B6"/>
    <w:rsid w:val="00FD5671"/>
    <w:rsid w:val="00FD6959"/>
    <w:rsid w:val="00FE22E4"/>
    <w:rsid w:val="00FE6EEB"/>
    <w:rsid w:val="00FF568F"/>
    <w:rsid w:val="010F8997"/>
    <w:rsid w:val="01156401"/>
    <w:rsid w:val="011AC09F"/>
    <w:rsid w:val="0120ACBF"/>
    <w:rsid w:val="012D3C76"/>
    <w:rsid w:val="013C2B1C"/>
    <w:rsid w:val="013F6883"/>
    <w:rsid w:val="015A8866"/>
    <w:rsid w:val="01A7212A"/>
    <w:rsid w:val="01ADFD27"/>
    <w:rsid w:val="01C235F1"/>
    <w:rsid w:val="01CD5BFC"/>
    <w:rsid w:val="01FD8FB4"/>
    <w:rsid w:val="0233BAB9"/>
    <w:rsid w:val="02681A7C"/>
    <w:rsid w:val="02801C6A"/>
    <w:rsid w:val="02B15AA7"/>
    <w:rsid w:val="02B3D72C"/>
    <w:rsid w:val="02CF0533"/>
    <w:rsid w:val="02DB98F9"/>
    <w:rsid w:val="02E86175"/>
    <w:rsid w:val="030B8610"/>
    <w:rsid w:val="03335A56"/>
    <w:rsid w:val="034486E8"/>
    <w:rsid w:val="034558D9"/>
    <w:rsid w:val="03469CFE"/>
    <w:rsid w:val="03579289"/>
    <w:rsid w:val="036215A6"/>
    <w:rsid w:val="036EF718"/>
    <w:rsid w:val="037CBD60"/>
    <w:rsid w:val="03AE5671"/>
    <w:rsid w:val="03B99F6E"/>
    <w:rsid w:val="03CCFE0C"/>
    <w:rsid w:val="03DE5939"/>
    <w:rsid w:val="040E57FF"/>
    <w:rsid w:val="041035E3"/>
    <w:rsid w:val="043C9B0F"/>
    <w:rsid w:val="0445B32D"/>
    <w:rsid w:val="0449A28A"/>
    <w:rsid w:val="0452C761"/>
    <w:rsid w:val="046052AD"/>
    <w:rsid w:val="0469DFC6"/>
    <w:rsid w:val="046AD594"/>
    <w:rsid w:val="046C5751"/>
    <w:rsid w:val="049FDBC6"/>
    <w:rsid w:val="049FEFCB"/>
    <w:rsid w:val="04A6E080"/>
    <w:rsid w:val="04AC537D"/>
    <w:rsid w:val="04BA4726"/>
    <w:rsid w:val="04C71DCF"/>
    <w:rsid w:val="04F55480"/>
    <w:rsid w:val="04FB5070"/>
    <w:rsid w:val="0526B802"/>
    <w:rsid w:val="053DBA2E"/>
    <w:rsid w:val="054D3CF8"/>
    <w:rsid w:val="0561C05B"/>
    <w:rsid w:val="056576D6"/>
    <w:rsid w:val="05883C00"/>
    <w:rsid w:val="059351F7"/>
    <w:rsid w:val="059C88DD"/>
    <w:rsid w:val="059CB10A"/>
    <w:rsid w:val="05AEE9B4"/>
    <w:rsid w:val="05E2D0D9"/>
    <w:rsid w:val="05F1D20B"/>
    <w:rsid w:val="05F6114E"/>
    <w:rsid w:val="06011169"/>
    <w:rsid w:val="061E9000"/>
    <w:rsid w:val="0627C158"/>
    <w:rsid w:val="065DBD72"/>
    <w:rsid w:val="0662EE30"/>
    <w:rsid w:val="067F2764"/>
    <w:rsid w:val="068E019B"/>
    <w:rsid w:val="0691A908"/>
    <w:rsid w:val="0696A530"/>
    <w:rsid w:val="06989DAD"/>
    <w:rsid w:val="06B05DD0"/>
    <w:rsid w:val="06B6B4CA"/>
    <w:rsid w:val="06CFB4C1"/>
    <w:rsid w:val="06FCB9AB"/>
    <w:rsid w:val="07058E67"/>
    <w:rsid w:val="07169740"/>
    <w:rsid w:val="071C3394"/>
    <w:rsid w:val="073907A4"/>
    <w:rsid w:val="073BB4E5"/>
    <w:rsid w:val="07451CAD"/>
    <w:rsid w:val="0747A108"/>
    <w:rsid w:val="074E0E6A"/>
    <w:rsid w:val="0755E34C"/>
    <w:rsid w:val="07A3D2FF"/>
    <w:rsid w:val="07BCBE0E"/>
    <w:rsid w:val="07BD1426"/>
    <w:rsid w:val="07DCED9F"/>
    <w:rsid w:val="07F613F4"/>
    <w:rsid w:val="080C7FF8"/>
    <w:rsid w:val="083F1F18"/>
    <w:rsid w:val="08422CB1"/>
    <w:rsid w:val="0855862E"/>
    <w:rsid w:val="0857903A"/>
    <w:rsid w:val="0886D330"/>
    <w:rsid w:val="08A4CA61"/>
    <w:rsid w:val="08B09EEC"/>
    <w:rsid w:val="08BA93C1"/>
    <w:rsid w:val="08D094DA"/>
    <w:rsid w:val="08DCE0A8"/>
    <w:rsid w:val="08E899AE"/>
    <w:rsid w:val="08EB6CD7"/>
    <w:rsid w:val="091263A0"/>
    <w:rsid w:val="09235B6C"/>
    <w:rsid w:val="09263884"/>
    <w:rsid w:val="092D563F"/>
    <w:rsid w:val="09554BAD"/>
    <w:rsid w:val="09562486"/>
    <w:rsid w:val="0972E717"/>
    <w:rsid w:val="0976DBE0"/>
    <w:rsid w:val="09860C30"/>
    <w:rsid w:val="098E9126"/>
    <w:rsid w:val="09D369FD"/>
    <w:rsid w:val="09EC5158"/>
    <w:rsid w:val="0A00290A"/>
    <w:rsid w:val="0A067C5D"/>
    <w:rsid w:val="0A085CAC"/>
    <w:rsid w:val="0A0B70ED"/>
    <w:rsid w:val="0A17B143"/>
    <w:rsid w:val="0A70F7C7"/>
    <w:rsid w:val="0AA13F29"/>
    <w:rsid w:val="0AB8A396"/>
    <w:rsid w:val="0AFB8630"/>
    <w:rsid w:val="0B04EBE9"/>
    <w:rsid w:val="0B1B02DB"/>
    <w:rsid w:val="0B3DBBBF"/>
    <w:rsid w:val="0B439A1D"/>
    <w:rsid w:val="0B47A311"/>
    <w:rsid w:val="0B4C0C96"/>
    <w:rsid w:val="0B567440"/>
    <w:rsid w:val="0B68C80B"/>
    <w:rsid w:val="0B83A86D"/>
    <w:rsid w:val="0B8A7FA5"/>
    <w:rsid w:val="0BAA2493"/>
    <w:rsid w:val="0BAD3462"/>
    <w:rsid w:val="0BC0E0CD"/>
    <w:rsid w:val="0BD4364D"/>
    <w:rsid w:val="0BD92889"/>
    <w:rsid w:val="0BDC7D01"/>
    <w:rsid w:val="0BE26894"/>
    <w:rsid w:val="0BE26F67"/>
    <w:rsid w:val="0BEB0E24"/>
    <w:rsid w:val="0C05F9DB"/>
    <w:rsid w:val="0C185BEA"/>
    <w:rsid w:val="0C1EEF44"/>
    <w:rsid w:val="0C5F91FA"/>
    <w:rsid w:val="0C6FBC3E"/>
    <w:rsid w:val="0C84B3C7"/>
    <w:rsid w:val="0CA21590"/>
    <w:rsid w:val="0CB13A8A"/>
    <w:rsid w:val="0CB65014"/>
    <w:rsid w:val="0CC7B773"/>
    <w:rsid w:val="0CD394A7"/>
    <w:rsid w:val="0CDB2AC3"/>
    <w:rsid w:val="0CF0AFCE"/>
    <w:rsid w:val="0D0897B6"/>
    <w:rsid w:val="0D1FD99B"/>
    <w:rsid w:val="0D32366A"/>
    <w:rsid w:val="0D4442E7"/>
    <w:rsid w:val="0D534B11"/>
    <w:rsid w:val="0D5B0CF2"/>
    <w:rsid w:val="0DAAC6F4"/>
    <w:rsid w:val="0DAF382E"/>
    <w:rsid w:val="0DBABFA5"/>
    <w:rsid w:val="0DDE8C68"/>
    <w:rsid w:val="0DDF2CCD"/>
    <w:rsid w:val="0DFDCE30"/>
    <w:rsid w:val="0E05C2E2"/>
    <w:rsid w:val="0E235472"/>
    <w:rsid w:val="0E3BF533"/>
    <w:rsid w:val="0E6FC6FF"/>
    <w:rsid w:val="0E73F32E"/>
    <w:rsid w:val="0E78F5C3"/>
    <w:rsid w:val="0E8AB9A0"/>
    <w:rsid w:val="0E989E31"/>
    <w:rsid w:val="0EB5A4D1"/>
    <w:rsid w:val="0EFBFCF6"/>
    <w:rsid w:val="0F0755AF"/>
    <w:rsid w:val="0F2022DA"/>
    <w:rsid w:val="0F227F43"/>
    <w:rsid w:val="0F32B8C6"/>
    <w:rsid w:val="0F47EF60"/>
    <w:rsid w:val="0F7B3FEF"/>
    <w:rsid w:val="0FBC5489"/>
    <w:rsid w:val="0FBFDFA0"/>
    <w:rsid w:val="0FE42BFD"/>
    <w:rsid w:val="10028E57"/>
    <w:rsid w:val="1007D5FF"/>
    <w:rsid w:val="103FF4AD"/>
    <w:rsid w:val="1068E805"/>
    <w:rsid w:val="106E7EC2"/>
    <w:rsid w:val="1081E1DE"/>
    <w:rsid w:val="10BF3869"/>
    <w:rsid w:val="10F26067"/>
    <w:rsid w:val="10F445B7"/>
    <w:rsid w:val="10F760A4"/>
    <w:rsid w:val="11112FA5"/>
    <w:rsid w:val="1117D0C5"/>
    <w:rsid w:val="112BCA1A"/>
    <w:rsid w:val="11314A69"/>
    <w:rsid w:val="1140A187"/>
    <w:rsid w:val="11A6A7F2"/>
    <w:rsid w:val="11A81420"/>
    <w:rsid w:val="11B12D1A"/>
    <w:rsid w:val="11C4D3A9"/>
    <w:rsid w:val="11CC5691"/>
    <w:rsid w:val="11D3ACDD"/>
    <w:rsid w:val="11D9D378"/>
    <w:rsid w:val="120838D8"/>
    <w:rsid w:val="1209AC0E"/>
    <w:rsid w:val="1230EC9A"/>
    <w:rsid w:val="124C93D5"/>
    <w:rsid w:val="12741E05"/>
    <w:rsid w:val="1275E389"/>
    <w:rsid w:val="12785EBB"/>
    <w:rsid w:val="127D389C"/>
    <w:rsid w:val="12913E4F"/>
    <w:rsid w:val="129AE8ED"/>
    <w:rsid w:val="12AFC58A"/>
    <w:rsid w:val="12AFF1B6"/>
    <w:rsid w:val="12B0C5B9"/>
    <w:rsid w:val="12B9336B"/>
    <w:rsid w:val="12C75A44"/>
    <w:rsid w:val="12C9155F"/>
    <w:rsid w:val="12CC4AFF"/>
    <w:rsid w:val="12DDB06A"/>
    <w:rsid w:val="12DDF58C"/>
    <w:rsid w:val="130FF912"/>
    <w:rsid w:val="1324B45F"/>
    <w:rsid w:val="1350F8E9"/>
    <w:rsid w:val="135C7B7C"/>
    <w:rsid w:val="1368AD36"/>
    <w:rsid w:val="137ED822"/>
    <w:rsid w:val="13AAA51C"/>
    <w:rsid w:val="13B25333"/>
    <w:rsid w:val="13B52C0F"/>
    <w:rsid w:val="13BDAC38"/>
    <w:rsid w:val="13BE32CC"/>
    <w:rsid w:val="13E2F1C2"/>
    <w:rsid w:val="13F591EB"/>
    <w:rsid w:val="14049A00"/>
    <w:rsid w:val="140ADFFD"/>
    <w:rsid w:val="1430C28B"/>
    <w:rsid w:val="14450ED6"/>
    <w:rsid w:val="14A1534F"/>
    <w:rsid w:val="14A98B57"/>
    <w:rsid w:val="14AC493E"/>
    <w:rsid w:val="14BBD876"/>
    <w:rsid w:val="14D5001F"/>
    <w:rsid w:val="14D82D58"/>
    <w:rsid w:val="14F73446"/>
    <w:rsid w:val="14FA3D73"/>
    <w:rsid w:val="150078CB"/>
    <w:rsid w:val="1506C32A"/>
    <w:rsid w:val="1529407A"/>
    <w:rsid w:val="153F1566"/>
    <w:rsid w:val="1554C098"/>
    <w:rsid w:val="15647CAD"/>
    <w:rsid w:val="159CCBF1"/>
    <w:rsid w:val="15A3D4AD"/>
    <w:rsid w:val="15C9042F"/>
    <w:rsid w:val="15D11655"/>
    <w:rsid w:val="15DEBD65"/>
    <w:rsid w:val="15F2C68C"/>
    <w:rsid w:val="15F58F18"/>
    <w:rsid w:val="16170B49"/>
    <w:rsid w:val="1625F48B"/>
    <w:rsid w:val="1626B47C"/>
    <w:rsid w:val="1626F6A2"/>
    <w:rsid w:val="162F808E"/>
    <w:rsid w:val="1647B246"/>
    <w:rsid w:val="1648969E"/>
    <w:rsid w:val="164D4366"/>
    <w:rsid w:val="16769A46"/>
    <w:rsid w:val="168DC3CD"/>
    <w:rsid w:val="168DCFB7"/>
    <w:rsid w:val="1692E2B6"/>
    <w:rsid w:val="16967B84"/>
    <w:rsid w:val="16A2BF48"/>
    <w:rsid w:val="16ADDC96"/>
    <w:rsid w:val="16C77F08"/>
    <w:rsid w:val="16FB56EC"/>
    <w:rsid w:val="16FE22EB"/>
    <w:rsid w:val="17090B47"/>
    <w:rsid w:val="17163A5E"/>
    <w:rsid w:val="17226553"/>
    <w:rsid w:val="17229CEE"/>
    <w:rsid w:val="17340B4B"/>
    <w:rsid w:val="173D3D31"/>
    <w:rsid w:val="1761A1EB"/>
    <w:rsid w:val="176AF536"/>
    <w:rsid w:val="177A9654"/>
    <w:rsid w:val="17992E18"/>
    <w:rsid w:val="17A61C89"/>
    <w:rsid w:val="17A737EB"/>
    <w:rsid w:val="17A97688"/>
    <w:rsid w:val="17BAFDD1"/>
    <w:rsid w:val="17BE53DE"/>
    <w:rsid w:val="17EB8A50"/>
    <w:rsid w:val="17F3587D"/>
    <w:rsid w:val="1801A7C1"/>
    <w:rsid w:val="180763E3"/>
    <w:rsid w:val="1847DB74"/>
    <w:rsid w:val="1849FCFB"/>
    <w:rsid w:val="1858BC23"/>
    <w:rsid w:val="1867D563"/>
    <w:rsid w:val="187D59E6"/>
    <w:rsid w:val="18A4E480"/>
    <w:rsid w:val="18CEA58B"/>
    <w:rsid w:val="18E370F2"/>
    <w:rsid w:val="18EE5676"/>
    <w:rsid w:val="18FD724C"/>
    <w:rsid w:val="18FDE364"/>
    <w:rsid w:val="19024D65"/>
    <w:rsid w:val="19235D54"/>
    <w:rsid w:val="1924F5F9"/>
    <w:rsid w:val="1934FE79"/>
    <w:rsid w:val="194FEF6E"/>
    <w:rsid w:val="195D954D"/>
    <w:rsid w:val="19731D6C"/>
    <w:rsid w:val="1982EB14"/>
    <w:rsid w:val="198A3DFF"/>
    <w:rsid w:val="19ABC656"/>
    <w:rsid w:val="19B8145B"/>
    <w:rsid w:val="19C4BC7B"/>
    <w:rsid w:val="19CD6C47"/>
    <w:rsid w:val="19CDAE96"/>
    <w:rsid w:val="19D37838"/>
    <w:rsid w:val="19D481EC"/>
    <w:rsid w:val="1A0456F6"/>
    <w:rsid w:val="1A2A799E"/>
    <w:rsid w:val="1A31E415"/>
    <w:rsid w:val="1A39592D"/>
    <w:rsid w:val="1A3D53D1"/>
    <w:rsid w:val="1A50BD48"/>
    <w:rsid w:val="1A8B58E3"/>
    <w:rsid w:val="1A919D42"/>
    <w:rsid w:val="1A97E06B"/>
    <w:rsid w:val="1ABCA28B"/>
    <w:rsid w:val="1ABF2DC7"/>
    <w:rsid w:val="1ADAC4CC"/>
    <w:rsid w:val="1AE2D265"/>
    <w:rsid w:val="1B1EA87B"/>
    <w:rsid w:val="1B2A9072"/>
    <w:rsid w:val="1B2C6168"/>
    <w:rsid w:val="1B3E50A7"/>
    <w:rsid w:val="1B7BEF2F"/>
    <w:rsid w:val="1B7EEA65"/>
    <w:rsid w:val="1B99FB2E"/>
    <w:rsid w:val="1BA2D282"/>
    <w:rsid w:val="1BB19815"/>
    <w:rsid w:val="1BB921C5"/>
    <w:rsid w:val="1BC596EF"/>
    <w:rsid w:val="1BC84820"/>
    <w:rsid w:val="1BDC8542"/>
    <w:rsid w:val="1BEDA434"/>
    <w:rsid w:val="1BF9CD4F"/>
    <w:rsid w:val="1C01D54C"/>
    <w:rsid w:val="1C0A8DDE"/>
    <w:rsid w:val="1C0B454A"/>
    <w:rsid w:val="1C19D699"/>
    <w:rsid w:val="1C1C602D"/>
    <w:rsid w:val="1C35130E"/>
    <w:rsid w:val="1C7AD06C"/>
    <w:rsid w:val="1C814014"/>
    <w:rsid w:val="1C83AD31"/>
    <w:rsid w:val="1C9A647D"/>
    <w:rsid w:val="1C9B3E80"/>
    <w:rsid w:val="1CB20489"/>
    <w:rsid w:val="1CCD3DFD"/>
    <w:rsid w:val="1CD3EB05"/>
    <w:rsid w:val="1CD7C2A7"/>
    <w:rsid w:val="1CDAAA0B"/>
    <w:rsid w:val="1CF56E13"/>
    <w:rsid w:val="1D0A1557"/>
    <w:rsid w:val="1D180DD5"/>
    <w:rsid w:val="1D27ABFE"/>
    <w:rsid w:val="1D612740"/>
    <w:rsid w:val="1D87EEB2"/>
    <w:rsid w:val="1DB64F74"/>
    <w:rsid w:val="1DB7FF8B"/>
    <w:rsid w:val="1DBA59AB"/>
    <w:rsid w:val="1DBDDBFD"/>
    <w:rsid w:val="1DCD2C4E"/>
    <w:rsid w:val="1DD0E36F"/>
    <w:rsid w:val="1DD3B4F0"/>
    <w:rsid w:val="1DDEDFA3"/>
    <w:rsid w:val="1DDF8757"/>
    <w:rsid w:val="1DE7876E"/>
    <w:rsid w:val="1DEBF11C"/>
    <w:rsid w:val="1DF0443D"/>
    <w:rsid w:val="1DF63711"/>
    <w:rsid w:val="1E20CC1B"/>
    <w:rsid w:val="1E469611"/>
    <w:rsid w:val="1E645294"/>
    <w:rsid w:val="1E74BC52"/>
    <w:rsid w:val="1E8323E4"/>
    <w:rsid w:val="1E9AF427"/>
    <w:rsid w:val="1EAC0790"/>
    <w:rsid w:val="1EBB4BBF"/>
    <w:rsid w:val="1EBCBFB3"/>
    <w:rsid w:val="1EE56AE7"/>
    <w:rsid w:val="1EF96C98"/>
    <w:rsid w:val="1F08163B"/>
    <w:rsid w:val="1F3E08F5"/>
    <w:rsid w:val="1F3F03DB"/>
    <w:rsid w:val="1F587C3F"/>
    <w:rsid w:val="1F6BD0C0"/>
    <w:rsid w:val="1F6C5BB1"/>
    <w:rsid w:val="1F85EF51"/>
    <w:rsid w:val="1F8E15FB"/>
    <w:rsid w:val="1F978520"/>
    <w:rsid w:val="1FBE3BA6"/>
    <w:rsid w:val="1FC355EA"/>
    <w:rsid w:val="1FD1B196"/>
    <w:rsid w:val="1FD30CEA"/>
    <w:rsid w:val="200BAA15"/>
    <w:rsid w:val="2029B7FB"/>
    <w:rsid w:val="202B3883"/>
    <w:rsid w:val="2031B786"/>
    <w:rsid w:val="2052354B"/>
    <w:rsid w:val="205426E1"/>
    <w:rsid w:val="20592749"/>
    <w:rsid w:val="20789A0F"/>
    <w:rsid w:val="20841EE2"/>
    <w:rsid w:val="209BA315"/>
    <w:rsid w:val="209C5F89"/>
    <w:rsid w:val="20A7444F"/>
    <w:rsid w:val="20ADC0D1"/>
    <w:rsid w:val="20B71EB4"/>
    <w:rsid w:val="20C2A34D"/>
    <w:rsid w:val="20E98D49"/>
    <w:rsid w:val="20EA0AA2"/>
    <w:rsid w:val="21192D84"/>
    <w:rsid w:val="2127E4FF"/>
    <w:rsid w:val="2129FF94"/>
    <w:rsid w:val="2146D56F"/>
    <w:rsid w:val="214DF476"/>
    <w:rsid w:val="21614EA7"/>
    <w:rsid w:val="2171E901"/>
    <w:rsid w:val="217D2354"/>
    <w:rsid w:val="21876E30"/>
    <w:rsid w:val="218DB9FF"/>
    <w:rsid w:val="21A91C25"/>
    <w:rsid w:val="21D29017"/>
    <w:rsid w:val="22078BEF"/>
    <w:rsid w:val="22082285"/>
    <w:rsid w:val="221E0465"/>
    <w:rsid w:val="2246996C"/>
    <w:rsid w:val="227E1685"/>
    <w:rsid w:val="227FEFD8"/>
    <w:rsid w:val="22869C4A"/>
    <w:rsid w:val="22957D5F"/>
    <w:rsid w:val="22958BD7"/>
    <w:rsid w:val="229A3B7C"/>
    <w:rsid w:val="22A020CD"/>
    <w:rsid w:val="22A65541"/>
    <w:rsid w:val="22C4065A"/>
    <w:rsid w:val="22DC9D30"/>
    <w:rsid w:val="22E19391"/>
    <w:rsid w:val="22F92585"/>
    <w:rsid w:val="22FA15CF"/>
    <w:rsid w:val="2337B562"/>
    <w:rsid w:val="2341488B"/>
    <w:rsid w:val="234C7844"/>
    <w:rsid w:val="234CBEB0"/>
    <w:rsid w:val="23656702"/>
    <w:rsid w:val="237979EA"/>
    <w:rsid w:val="2382E5B4"/>
    <w:rsid w:val="239B108A"/>
    <w:rsid w:val="23AD37A1"/>
    <w:rsid w:val="23D33985"/>
    <w:rsid w:val="23E2FFD1"/>
    <w:rsid w:val="23EA139C"/>
    <w:rsid w:val="23F324E8"/>
    <w:rsid w:val="23F7AF35"/>
    <w:rsid w:val="2408A6E6"/>
    <w:rsid w:val="240A55FA"/>
    <w:rsid w:val="2411107D"/>
    <w:rsid w:val="243934F9"/>
    <w:rsid w:val="247A3883"/>
    <w:rsid w:val="24A461A2"/>
    <w:rsid w:val="24A67F3B"/>
    <w:rsid w:val="24AB44A6"/>
    <w:rsid w:val="24B0A336"/>
    <w:rsid w:val="24EA9070"/>
    <w:rsid w:val="2582DF0B"/>
    <w:rsid w:val="25924CED"/>
    <w:rsid w:val="25B5762A"/>
    <w:rsid w:val="25BBE049"/>
    <w:rsid w:val="25CDFFF9"/>
    <w:rsid w:val="25D8FE56"/>
    <w:rsid w:val="25F08A1C"/>
    <w:rsid w:val="25F374E0"/>
    <w:rsid w:val="25F6FA33"/>
    <w:rsid w:val="2603E1E1"/>
    <w:rsid w:val="260E6D84"/>
    <w:rsid w:val="26360EA6"/>
    <w:rsid w:val="265DBD9E"/>
    <w:rsid w:val="266B285D"/>
    <w:rsid w:val="2680E6DB"/>
    <w:rsid w:val="26826E08"/>
    <w:rsid w:val="269E4685"/>
    <w:rsid w:val="269ED9C7"/>
    <w:rsid w:val="26D2696E"/>
    <w:rsid w:val="26DD9613"/>
    <w:rsid w:val="26FCEB3B"/>
    <w:rsid w:val="2704DD61"/>
    <w:rsid w:val="27080545"/>
    <w:rsid w:val="271F37E9"/>
    <w:rsid w:val="273C0826"/>
    <w:rsid w:val="273FF725"/>
    <w:rsid w:val="2746221D"/>
    <w:rsid w:val="27467225"/>
    <w:rsid w:val="274C75FB"/>
    <w:rsid w:val="2769D05A"/>
    <w:rsid w:val="2780D249"/>
    <w:rsid w:val="2786CC34"/>
    <w:rsid w:val="27B874C9"/>
    <w:rsid w:val="27D5FF73"/>
    <w:rsid w:val="27D6631B"/>
    <w:rsid w:val="27DB271D"/>
    <w:rsid w:val="27E3CF8C"/>
    <w:rsid w:val="27FFC437"/>
    <w:rsid w:val="2816C292"/>
    <w:rsid w:val="281F6F39"/>
    <w:rsid w:val="2822B5FD"/>
    <w:rsid w:val="285656D7"/>
    <w:rsid w:val="285CD3E6"/>
    <w:rsid w:val="28776409"/>
    <w:rsid w:val="28824283"/>
    <w:rsid w:val="289B8E8A"/>
    <w:rsid w:val="28B458AF"/>
    <w:rsid w:val="28CC2046"/>
    <w:rsid w:val="28CFE202"/>
    <w:rsid w:val="28D969A6"/>
    <w:rsid w:val="28FBF9CB"/>
    <w:rsid w:val="292328D8"/>
    <w:rsid w:val="2935E30A"/>
    <w:rsid w:val="294131E7"/>
    <w:rsid w:val="294621C2"/>
    <w:rsid w:val="29635784"/>
    <w:rsid w:val="298EE05B"/>
    <w:rsid w:val="29955E60"/>
    <w:rsid w:val="29956F0D"/>
    <w:rsid w:val="299CBBF5"/>
    <w:rsid w:val="29E22F22"/>
    <w:rsid w:val="29ED1291"/>
    <w:rsid w:val="2A036616"/>
    <w:rsid w:val="2A0EB605"/>
    <w:rsid w:val="2A148083"/>
    <w:rsid w:val="2A1806B4"/>
    <w:rsid w:val="2A1C9D74"/>
    <w:rsid w:val="2A2266B6"/>
    <w:rsid w:val="2A27A595"/>
    <w:rsid w:val="2A4621BD"/>
    <w:rsid w:val="2A5D57D7"/>
    <w:rsid w:val="2A677C0A"/>
    <w:rsid w:val="2A6FF8F6"/>
    <w:rsid w:val="2A728383"/>
    <w:rsid w:val="2A7BCA72"/>
    <w:rsid w:val="2A974AA7"/>
    <w:rsid w:val="2A993B60"/>
    <w:rsid w:val="2AA5883B"/>
    <w:rsid w:val="2AABEA7C"/>
    <w:rsid w:val="2AC4670E"/>
    <w:rsid w:val="2AE3DDF0"/>
    <w:rsid w:val="2AFC87C3"/>
    <w:rsid w:val="2B1FFB01"/>
    <w:rsid w:val="2B49ED6F"/>
    <w:rsid w:val="2B5A94C3"/>
    <w:rsid w:val="2B72F312"/>
    <w:rsid w:val="2B860A13"/>
    <w:rsid w:val="2B87B59C"/>
    <w:rsid w:val="2B8EC8E8"/>
    <w:rsid w:val="2B98A073"/>
    <w:rsid w:val="2BBD8775"/>
    <w:rsid w:val="2BD29173"/>
    <w:rsid w:val="2BE5ED15"/>
    <w:rsid w:val="2BEC2C42"/>
    <w:rsid w:val="2BFDCCD6"/>
    <w:rsid w:val="2C201352"/>
    <w:rsid w:val="2C4EB53C"/>
    <w:rsid w:val="2C7CC366"/>
    <w:rsid w:val="2C9A60CE"/>
    <w:rsid w:val="2C9BB03E"/>
    <w:rsid w:val="2CA33EB7"/>
    <w:rsid w:val="2CA8682B"/>
    <w:rsid w:val="2CA9FD49"/>
    <w:rsid w:val="2CAEA0BE"/>
    <w:rsid w:val="2CBBCB62"/>
    <w:rsid w:val="2CC8F1E7"/>
    <w:rsid w:val="2CE41F35"/>
    <w:rsid w:val="2D05EF03"/>
    <w:rsid w:val="2D06B628"/>
    <w:rsid w:val="2D1B228B"/>
    <w:rsid w:val="2D52DFC5"/>
    <w:rsid w:val="2DAD67A9"/>
    <w:rsid w:val="2DBF1FBF"/>
    <w:rsid w:val="2DEBAA9A"/>
    <w:rsid w:val="2DF1D1B8"/>
    <w:rsid w:val="2DF8E2A4"/>
    <w:rsid w:val="2E0279EC"/>
    <w:rsid w:val="2E0D447F"/>
    <w:rsid w:val="2E100C95"/>
    <w:rsid w:val="2E165E9B"/>
    <w:rsid w:val="2E2ABB57"/>
    <w:rsid w:val="2E329AD8"/>
    <w:rsid w:val="2E37C65B"/>
    <w:rsid w:val="2E3B59F7"/>
    <w:rsid w:val="2E3E0189"/>
    <w:rsid w:val="2E3EDB90"/>
    <w:rsid w:val="2E4EB8A4"/>
    <w:rsid w:val="2E590C7F"/>
    <w:rsid w:val="2E6782F4"/>
    <w:rsid w:val="2E9A5EB6"/>
    <w:rsid w:val="2EA78392"/>
    <w:rsid w:val="2EB23ECF"/>
    <w:rsid w:val="2EB2670F"/>
    <w:rsid w:val="2ED03290"/>
    <w:rsid w:val="2EE2FE37"/>
    <w:rsid w:val="2F008BD1"/>
    <w:rsid w:val="2F090AA5"/>
    <w:rsid w:val="2F2BAF1D"/>
    <w:rsid w:val="2F5787E0"/>
    <w:rsid w:val="2F5DFC2C"/>
    <w:rsid w:val="2F7309AA"/>
    <w:rsid w:val="2F744128"/>
    <w:rsid w:val="2F91DE19"/>
    <w:rsid w:val="2F93FB0D"/>
    <w:rsid w:val="2F9AAB74"/>
    <w:rsid w:val="2FA6EAF6"/>
    <w:rsid w:val="2FBBD86B"/>
    <w:rsid w:val="2FBF930C"/>
    <w:rsid w:val="2FDB1DED"/>
    <w:rsid w:val="2FE59026"/>
    <w:rsid w:val="2FFD1982"/>
    <w:rsid w:val="300A786D"/>
    <w:rsid w:val="305AB4FD"/>
    <w:rsid w:val="3068A532"/>
    <w:rsid w:val="306CEFAE"/>
    <w:rsid w:val="307AEDA1"/>
    <w:rsid w:val="307B70F8"/>
    <w:rsid w:val="309C5C32"/>
    <w:rsid w:val="30A04EE5"/>
    <w:rsid w:val="30A23940"/>
    <w:rsid w:val="30FACF10"/>
    <w:rsid w:val="3102B70F"/>
    <w:rsid w:val="31398336"/>
    <w:rsid w:val="313A0225"/>
    <w:rsid w:val="313EBEA6"/>
    <w:rsid w:val="3152E708"/>
    <w:rsid w:val="315AD5A8"/>
    <w:rsid w:val="3166914E"/>
    <w:rsid w:val="318F3C85"/>
    <w:rsid w:val="31A18ABE"/>
    <w:rsid w:val="31B957B8"/>
    <w:rsid w:val="31BCB800"/>
    <w:rsid w:val="31C3616D"/>
    <w:rsid w:val="31CFE054"/>
    <w:rsid w:val="31E0F88F"/>
    <w:rsid w:val="31E324E0"/>
    <w:rsid w:val="322FBBAB"/>
    <w:rsid w:val="323A94E7"/>
    <w:rsid w:val="325129C9"/>
    <w:rsid w:val="3251C042"/>
    <w:rsid w:val="327DBF17"/>
    <w:rsid w:val="328577F1"/>
    <w:rsid w:val="329C704E"/>
    <w:rsid w:val="329D0858"/>
    <w:rsid w:val="32A21C71"/>
    <w:rsid w:val="32A5C18A"/>
    <w:rsid w:val="32D877C8"/>
    <w:rsid w:val="32E0B5A2"/>
    <w:rsid w:val="32F8DB8F"/>
    <w:rsid w:val="33096086"/>
    <w:rsid w:val="3334071B"/>
    <w:rsid w:val="33404352"/>
    <w:rsid w:val="3347C8B3"/>
    <w:rsid w:val="3350A16E"/>
    <w:rsid w:val="335127FF"/>
    <w:rsid w:val="33577700"/>
    <w:rsid w:val="335E5320"/>
    <w:rsid w:val="336476C0"/>
    <w:rsid w:val="337372BF"/>
    <w:rsid w:val="33B41B22"/>
    <w:rsid w:val="33BA6679"/>
    <w:rsid w:val="33E59316"/>
    <w:rsid w:val="33F49CE4"/>
    <w:rsid w:val="33F9A659"/>
    <w:rsid w:val="33FFF4FB"/>
    <w:rsid w:val="342A8A05"/>
    <w:rsid w:val="342E1D29"/>
    <w:rsid w:val="343EF01B"/>
    <w:rsid w:val="3454F24F"/>
    <w:rsid w:val="347BA4F5"/>
    <w:rsid w:val="347C8603"/>
    <w:rsid w:val="348378B5"/>
    <w:rsid w:val="3496BFAF"/>
    <w:rsid w:val="349B466A"/>
    <w:rsid w:val="34AC9B4D"/>
    <w:rsid w:val="34AE978A"/>
    <w:rsid w:val="34C7BFE7"/>
    <w:rsid w:val="34E591B1"/>
    <w:rsid w:val="34E711A1"/>
    <w:rsid w:val="35480D84"/>
    <w:rsid w:val="356FA109"/>
    <w:rsid w:val="357AD34C"/>
    <w:rsid w:val="357CDD4E"/>
    <w:rsid w:val="3588F83D"/>
    <w:rsid w:val="358E413E"/>
    <w:rsid w:val="35CB9F27"/>
    <w:rsid w:val="35D2522C"/>
    <w:rsid w:val="35F587D4"/>
    <w:rsid w:val="35FA3004"/>
    <w:rsid w:val="360460E9"/>
    <w:rsid w:val="36144592"/>
    <w:rsid w:val="36185664"/>
    <w:rsid w:val="36209D82"/>
    <w:rsid w:val="3624A646"/>
    <w:rsid w:val="362DA4F4"/>
    <w:rsid w:val="363716CB"/>
    <w:rsid w:val="363D8956"/>
    <w:rsid w:val="364CF395"/>
    <w:rsid w:val="36508C04"/>
    <w:rsid w:val="36788B01"/>
    <w:rsid w:val="368B0F1D"/>
    <w:rsid w:val="368D4D4A"/>
    <w:rsid w:val="3694B72B"/>
    <w:rsid w:val="36CF554F"/>
    <w:rsid w:val="36D4CFDC"/>
    <w:rsid w:val="36D694F4"/>
    <w:rsid w:val="371C8ABD"/>
    <w:rsid w:val="3744E16C"/>
    <w:rsid w:val="374F9CD4"/>
    <w:rsid w:val="376D4BA8"/>
    <w:rsid w:val="376EA301"/>
    <w:rsid w:val="37750C6F"/>
    <w:rsid w:val="3785D614"/>
    <w:rsid w:val="37964BBD"/>
    <w:rsid w:val="379E16D0"/>
    <w:rsid w:val="379E26F9"/>
    <w:rsid w:val="37A12B35"/>
    <w:rsid w:val="37B426C5"/>
    <w:rsid w:val="37E00CCE"/>
    <w:rsid w:val="37EC88DF"/>
    <w:rsid w:val="37F028D0"/>
    <w:rsid w:val="3803208B"/>
    <w:rsid w:val="382359D4"/>
    <w:rsid w:val="382D2526"/>
    <w:rsid w:val="383275F7"/>
    <w:rsid w:val="384320BA"/>
    <w:rsid w:val="384C9A5B"/>
    <w:rsid w:val="389A57C9"/>
    <w:rsid w:val="389CE2B4"/>
    <w:rsid w:val="38B47901"/>
    <w:rsid w:val="38D20558"/>
    <w:rsid w:val="38D980C9"/>
    <w:rsid w:val="38E87FB8"/>
    <w:rsid w:val="38EE5E80"/>
    <w:rsid w:val="3908FE74"/>
    <w:rsid w:val="3921BC15"/>
    <w:rsid w:val="39361B86"/>
    <w:rsid w:val="39445C44"/>
    <w:rsid w:val="3957D355"/>
    <w:rsid w:val="395CF9A7"/>
    <w:rsid w:val="396A457D"/>
    <w:rsid w:val="397B7ED9"/>
    <w:rsid w:val="397C1C10"/>
    <w:rsid w:val="39ACD1C4"/>
    <w:rsid w:val="39D890EC"/>
    <w:rsid w:val="39DCF76F"/>
    <w:rsid w:val="39E86ABC"/>
    <w:rsid w:val="39EFAE24"/>
    <w:rsid w:val="39F1C8B3"/>
    <w:rsid w:val="3A1CC191"/>
    <w:rsid w:val="3A2BD823"/>
    <w:rsid w:val="3A2F25C6"/>
    <w:rsid w:val="3A4648F8"/>
    <w:rsid w:val="3A4A11D4"/>
    <w:rsid w:val="3A60B2B7"/>
    <w:rsid w:val="3A60BE2F"/>
    <w:rsid w:val="3A7D9275"/>
    <w:rsid w:val="3A861CC0"/>
    <w:rsid w:val="3A8C8CC1"/>
    <w:rsid w:val="3A934721"/>
    <w:rsid w:val="3AA9C673"/>
    <w:rsid w:val="3AB3C8C7"/>
    <w:rsid w:val="3AB5D9EE"/>
    <w:rsid w:val="3ABB17CC"/>
    <w:rsid w:val="3AC9C4FC"/>
    <w:rsid w:val="3AD14865"/>
    <w:rsid w:val="3AFC15B2"/>
    <w:rsid w:val="3B0F4030"/>
    <w:rsid w:val="3B30537E"/>
    <w:rsid w:val="3B354A92"/>
    <w:rsid w:val="3B4912DC"/>
    <w:rsid w:val="3B79B72D"/>
    <w:rsid w:val="3B83B7E2"/>
    <w:rsid w:val="3B8B45D3"/>
    <w:rsid w:val="3B910672"/>
    <w:rsid w:val="3BB1FC6B"/>
    <w:rsid w:val="3BB37F56"/>
    <w:rsid w:val="3BCCB9D8"/>
    <w:rsid w:val="3BCD91DC"/>
    <w:rsid w:val="3BF11535"/>
    <w:rsid w:val="3C06487A"/>
    <w:rsid w:val="3C0DD6E0"/>
    <w:rsid w:val="3C21ED21"/>
    <w:rsid w:val="3C3EE38A"/>
    <w:rsid w:val="3C4FEBD7"/>
    <w:rsid w:val="3C55167D"/>
    <w:rsid w:val="3C743C88"/>
    <w:rsid w:val="3C745DF9"/>
    <w:rsid w:val="3C7B1F21"/>
    <w:rsid w:val="3C7C63D9"/>
    <w:rsid w:val="3C7CE03C"/>
    <w:rsid w:val="3C84B21F"/>
    <w:rsid w:val="3C8FBDF1"/>
    <w:rsid w:val="3CAF8879"/>
    <w:rsid w:val="3CB5352D"/>
    <w:rsid w:val="3CB9A96F"/>
    <w:rsid w:val="3CD190E0"/>
    <w:rsid w:val="3CD318F0"/>
    <w:rsid w:val="3CEE8972"/>
    <w:rsid w:val="3CF674BC"/>
    <w:rsid w:val="3D18BB77"/>
    <w:rsid w:val="3D28C765"/>
    <w:rsid w:val="3D348D37"/>
    <w:rsid w:val="3D48FED1"/>
    <w:rsid w:val="3D52D08A"/>
    <w:rsid w:val="3D54ED1C"/>
    <w:rsid w:val="3D58F7A8"/>
    <w:rsid w:val="3D6B0766"/>
    <w:rsid w:val="3D87BB99"/>
    <w:rsid w:val="3DA3B013"/>
    <w:rsid w:val="3DA3C035"/>
    <w:rsid w:val="3DA505D2"/>
    <w:rsid w:val="3DAEC7BA"/>
    <w:rsid w:val="3DC2A8E1"/>
    <w:rsid w:val="3DC9BD29"/>
    <w:rsid w:val="3DD16983"/>
    <w:rsid w:val="3DD9C6B2"/>
    <w:rsid w:val="3DDDB245"/>
    <w:rsid w:val="3E05BC6C"/>
    <w:rsid w:val="3E0CAB98"/>
    <w:rsid w:val="3E1D1BC2"/>
    <w:rsid w:val="3E2BC131"/>
    <w:rsid w:val="3E31DC83"/>
    <w:rsid w:val="3E5C2F0A"/>
    <w:rsid w:val="3E5E3CE6"/>
    <w:rsid w:val="3E680529"/>
    <w:rsid w:val="3E6B54E9"/>
    <w:rsid w:val="3E79E9F3"/>
    <w:rsid w:val="3E7F37CD"/>
    <w:rsid w:val="3E853CAC"/>
    <w:rsid w:val="3EA604D1"/>
    <w:rsid w:val="3ECE6EE5"/>
    <w:rsid w:val="3EE2EB08"/>
    <w:rsid w:val="3EE87DBD"/>
    <w:rsid w:val="3EF86878"/>
    <w:rsid w:val="3F0C4091"/>
    <w:rsid w:val="3F244556"/>
    <w:rsid w:val="3F7BB099"/>
    <w:rsid w:val="3F82B5E1"/>
    <w:rsid w:val="3F8B3737"/>
    <w:rsid w:val="3FB077D6"/>
    <w:rsid w:val="3FC95586"/>
    <w:rsid w:val="3FD89E9A"/>
    <w:rsid w:val="3FF7AD54"/>
    <w:rsid w:val="40094399"/>
    <w:rsid w:val="4045FF5A"/>
    <w:rsid w:val="40559CA4"/>
    <w:rsid w:val="405ADA4D"/>
    <w:rsid w:val="4072B2EA"/>
    <w:rsid w:val="407B8380"/>
    <w:rsid w:val="4096912D"/>
    <w:rsid w:val="4099D340"/>
    <w:rsid w:val="40C9C275"/>
    <w:rsid w:val="40D13D87"/>
    <w:rsid w:val="40DDB841"/>
    <w:rsid w:val="40F183DA"/>
    <w:rsid w:val="40F55E44"/>
    <w:rsid w:val="40F76D82"/>
    <w:rsid w:val="40F88B83"/>
    <w:rsid w:val="4116893E"/>
    <w:rsid w:val="415B802D"/>
    <w:rsid w:val="418D1A92"/>
    <w:rsid w:val="4190951A"/>
    <w:rsid w:val="41B6D88F"/>
    <w:rsid w:val="41E00939"/>
    <w:rsid w:val="41E1CFBB"/>
    <w:rsid w:val="420B7037"/>
    <w:rsid w:val="42150C06"/>
    <w:rsid w:val="421E2A8B"/>
    <w:rsid w:val="4229231D"/>
    <w:rsid w:val="42320D9B"/>
    <w:rsid w:val="4235A3A1"/>
    <w:rsid w:val="4248A821"/>
    <w:rsid w:val="425D8363"/>
    <w:rsid w:val="42661177"/>
    <w:rsid w:val="42A186C4"/>
    <w:rsid w:val="42AF4CC8"/>
    <w:rsid w:val="42E02C02"/>
    <w:rsid w:val="42E4205C"/>
    <w:rsid w:val="42F781BB"/>
    <w:rsid w:val="43232A6D"/>
    <w:rsid w:val="436D5D87"/>
    <w:rsid w:val="4371DC99"/>
    <w:rsid w:val="4384F198"/>
    <w:rsid w:val="4391AFF5"/>
    <w:rsid w:val="439473F8"/>
    <w:rsid w:val="43C99999"/>
    <w:rsid w:val="43CE9220"/>
    <w:rsid w:val="43D19DCA"/>
    <w:rsid w:val="43D6CAF8"/>
    <w:rsid w:val="43E7E1E6"/>
    <w:rsid w:val="4407E93E"/>
    <w:rsid w:val="441A17B5"/>
    <w:rsid w:val="443047D9"/>
    <w:rsid w:val="4434EC8C"/>
    <w:rsid w:val="4441963B"/>
    <w:rsid w:val="444A9C2C"/>
    <w:rsid w:val="4470C948"/>
    <w:rsid w:val="4482E3D3"/>
    <w:rsid w:val="449278B4"/>
    <w:rsid w:val="44ADB092"/>
    <w:rsid w:val="44B30607"/>
    <w:rsid w:val="44EA286F"/>
    <w:rsid w:val="44EA64B9"/>
    <w:rsid w:val="450EC325"/>
    <w:rsid w:val="4513B900"/>
    <w:rsid w:val="4513D9CF"/>
    <w:rsid w:val="45217C9C"/>
    <w:rsid w:val="452BEE54"/>
    <w:rsid w:val="4540E494"/>
    <w:rsid w:val="4544101F"/>
    <w:rsid w:val="45699D0D"/>
    <w:rsid w:val="45708537"/>
    <w:rsid w:val="459946EB"/>
    <w:rsid w:val="45A533C6"/>
    <w:rsid w:val="45BCA34F"/>
    <w:rsid w:val="45E23C44"/>
    <w:rsid w:val="463D6B27"/>
    <w:rsid w:val="4656DA82"/>
    <w:rsid w:val="467B2512"/>
    <w:rsid w:val="467BAD8C"/>
    <w:rsid w:val="467ED282"/>
    <w:rsid w:val="469ED4B7"/>
    <w:rsid w:val="469F0E8A"/>
    <w:rsid w:val="46A08692"/>
    <w:rsid w:val="46A8AB0E"/>
    <w:rsid w:val="46C01C83"/>
    <w:rsid w:val="46C02D83"/>
    <w:rsid w:val="46D09AF0"/>
    <w:rsid w:val="46EA2912"/>
    <w:rsid w:val="4706BDCC"/>
    <w:rsid w:val="4712E797"/>
    <w:rsid w:val="4714108B"/>
    <w:rsid w:val="472D3A4D"/>
    <w:rsid w:val="4792FC0B"/>
    <w:rsid w:val="479D87D0"/>
    <w:rsid w:val="47B81E53"/>
    <w:rsid w:val="47D32282"/>
    <w:rsid w:val="47DE0ED8"/>
    <w:rsid w:val="47F867E6"/>
    <w:rsid w:val="47FA99A9"/>
    <w:rsid w:val="480E1EE9"/>
    <w:rsid w:val="4822057B"/>
    <w:rsid w:val="484A223D"/>
    <w:rsid w:val="487127AB"/>
    <w:rsid w:val="48951E8A"/>
    <w:rsid w:val="48A1A312"/>
    <w:rsid w:val="48A4E525"/>
    <w:rsid w:val="48AAECF6"/>
    <w:rsid w:val="48B5740A"/>
    <w:rsid w:val="48E6C9C8"/>
    <w:rsid w:val="48EE29DF"/>
    <w:rsid w:val="48FF239A"/>
    <w:rsid w:val="4900ECD6"/>
    <w:rsid w:val="4910255A"/>
    <w:rsid w:val="491C3998"/>
    <w:rsid w:val="49311C1C"/>
    <w:rsid w:val="4948C531"/>
    <w:rsid w:val="495E72B6"/>
    <w:rsid w:val="4964CB9F"/>
    <w:rsid w:val="49745478"/>
    <w:rsid w:val="497A58C5"/>
    <w:rsid w:val="498C3637"/>
    <w:rsid w:val="49A51F7D"/>
    <w:rsid w:val="49D5A7A5"/>
    <w:rsid w:val="49ED02DE"/>
    <w:rsid w:val="49EFC7BA"/>
    <w:rsid w:val="4A0F5815"/>
    <w:rsid w:val="4A1761E7"/>
    <w:rsid w:val="4A2DAA91"/>
    <w:rsid w:val="4A38F311"/>
    <w:rsid w:val="4A470D41"/>
    <w:rsid w:val="4A4DB571"/>
    <w:rsid w:val="4A6369C2"/>
    <w:rsid w:val="4A676343"/>
    <w:rsid w:val="4A68ABC8"/>
    <w:rsid w:val="4A72F755"/>
    <w:rsid w:val="4A9243D7"/>
    <w:rsid w:val="4A9AF3FB"/>
    <w:rsid w:val="4AA18437"/>
    <w:rsid w:val="4AA82C9F"/>
    <w:rsid w:val="4AB4640A"/>
    <w:rsid w:val="4AE84E0B"/>
    <w:rsid w:val="4B029FDC"/>
    <w:rsid w:val="4B102083"/>
    <w:rsid w:val="4B179845"/>
    <w:rsid w:val="4B18D5C2"/>
    <w:rsid w:val="4B21DD06"/>
    <w:rsid w:val="4B25C707"/>
    <w:rsid w:val="4B33FCD8"/>
    <w:rsid w:val="4B347A4F"/>
    <w:rsid w:val="4B3C90BB"/>
    <w:rsid w:val="4B3F59F7"/>
    <w:rsid w:val="4B59A0BB"/>
    <w:rsid w:val="4B6F7FAB"/>
    <w:rsid w:val="4B784865"/>
    <w:rsid w:val="4B83D4CE"/>
    <w:rsid w:val="4B85BB70"/>
    <w:rsid w:val="4B9D099F"/>
    <w:rsid w:val="4BA0AB6E"/>
    <w:rsid w:val="4BC8458F"/>
    <w:rsid w:val="4BC97AF2"/>
    <w:rsid w:val="4BCF573C"/>
    <w:rsid w:val="4BF4E9D4"/>
    <w:rsid w:val="4BF92B45"/>
    <w:rsid w:val="4C024AC8"/>
    <w:rsid w:val="4C0D7692"/>
    <w:rsid w:val="4C0E51BF"/>
    <w:rsid w:val="4C0EDEB0"/>
    <w:rsid w:val="4C19A06C"/>
    <w:rsid w:val="4C51DD10"/>
    <w:rsid w:val="4C52409B"/>
    <w:rsid w:val="4C7CBADA"/>
    <w:rsid w:val="4C8C80DB"/>
    <w:rsid w:val="4CA4AC1E"/>
    <w:rsid w:val="4CA9514B"/>
    <w:rsid w:val="4D043310"/>
    <w:rsid w:val="4D055D48"/>
    <w:rsid w:val="4D34AFB3"/>
    <w:rsid w:val="4D3A093A"/>
    <w:rsid w:val="4D7C792F"/>
    <w:rsid w:val="4D9A8295"/>
    <w:rsid w:val="4D9AAE47"/>
    <w:rsid w:val="4DA246C9"/>
    <w:rsid w:val="4DC2A675"/>
    <w:rsid w:val="4DC8F781"/>
    <w:rsid w:val="4DDBCED2"/>
    <w:rsid w:val="4DF7DA60"/>
    <w:rsid w:val="4DF82CB4"/>
    <w:rsid w:val="4E0F28DF"/>
    <w:rsid w:val="4E116890"/>
    <w:rsid w:val="4E1D5098"/>
    <w:rsid w:val="4E263AF0"/>
    <w:rsid w:val="4E38DC44"/>
    <w:rsid w:val="4E407C7F"/>
    <w:rsid w:val="4E4BDBC1"/>
    <w:rsid w:val="4E7C333A"/>
    <w:rsid w:val="4E8C52F1"/>
    <w:rsid w:val="4E9FF547"/>
    <w:rsid w:val="4EA39FCF"/>
    <w:rsid w:val="4EADD78E"/>
    <w:rsid w:val="4ECCA146"/>
    <w:rsid w:val="4ED3A99D"/>
    <w:rsid w:val="4EDDFD75"/>
    <w:rsid w:val="4EEAF265"/>
    <w:rsid w:val="4EED394B"/>
    <w:rsid w:val="4EF4F3D9"/>
    <w:rsid w:val="4F1A7E64"/>
    <w:rsid w:val="4F3B1A85"/>
    <w:rsid w:val="4F4B90A1"/>
    <w:rsid w:val="4F5DE918"/>
    <w:rsid w:val="4F603A84"/>
    <w:rsid w:val="4F6711E6"/>
    <w:rsid w:val="4F6EE01B"/>
    <w:rsid w:val="4FC34000"/>
    <w:rsid w:val="4FC61333"/>
    <w:rsid w:val="4FDAEADC"/>
    <w:rsid w:val="4FE346D3"/>
    <w:rsid w:val="4FF5280E"/>
    <w:rsid w:val="4FF58636"/>
    <w:rsid w:val="4FF9855C"/>
    <w:rsid w:val="50009DE7"/>
    <w:rsid w:val="50076DFB"/>
    <w:rsid w:val="505C40DA"/>
    <w:rsid w:val="5067FA11"/>
    <w:rsid w:val="5084AFC4"/>
    <w:rsid w:val="50998B7C"/>
    <w:rsid w:val="50B459CA"/>
    <w:rsid w:val="50BC789A"/>
    <w:rsid w:val="50C00EBD"/>
    <w:rsid w:val="50D1F34E"/>
    <w:rsid w:val="50DD1254"/>
    <w:rsid w:val="5103999D"/>
    <w:rsid w:val="510DE41A"/>
    <w:rsid w:val="51124594"/>
    <w:rsid w:val="511A5EA7"/>
    <w:rsid w:val="5128237A"/>
    <w:rsid w:val="513EE417"/>
    <w:rsid w:val="514AF8AB"/>
    <w:rsid w:val="51626FD9"/>
    <w:rsid w:val="5165DAEB"/>
    <w:rsid w:val="517323AD"/>
    <w:rsid w:val="51743C2C"/>
    <w:rsid w:val="51A8E158"/>
    <w:rsid w:val="51AFDD4B"/>
    <w:rsid w:val="51C5DD48"/>
    <w:rsid w:val="51C7F6DE"/>
    <w:rsid w:val="51F5DA72"/>
    <w:rsid w:val="520C819D"/>
    <w:rsid w:val="5212705D"/>
    <w:rsid w:val="52526CA3"/>
    <w:rsid w:val="5258F170"/>
    <w:rsid w:val="52643FF2"/>
    <w:rsid w:val="529573C9"/>
    <w:rsid w:val="52961798"/>
    <w:rsid w:val="52B8C65C"/>
    <w:rsid w:val="52F03603"/>
    <w:rsid w:val="52F6D5EE"/>
    <w:rsid w:val="531D8EB3"/>
    <w:rsid w:val="5336592B"/>
    <w:rsid w:val="5340C67E"/>
    <w:rsid w:val="53521138"/>
    <w:rsid w:val="535C7A4E"/>
    <w:rsid w:val="5372467A"/>
    <w:rsid w:val="538539B2"/>
    <w:rsid w:val="53973AF8"/>
    <w:rsid w:val="53A3BE81"/>
    <w:rsid w:val="53AB3863"/>
    <w:rsid w:val="53B844FC"/>
    <w:rsid w:val="53D84E8B"/>
    <w:rsid w:val="53E11E58"/>
    <w:rsid w:val="53EDD8A6"/>
    <w:rsid w:val="53EF8552"/>
    <w:rsid w:val="53F5DD0D"/>
    <w:rsid w:val="540BE087"/>
    <w:rsid w:val="5418C6B3"/>
    <w:rsid w:val="542AA287"/>
    <w:rsid w:val="542D5B8A"/>
    <w:rsid w:val="5431E7F9"/>
    <w:rsid w:val="54359C8C"/>
    <w:rsid w:val="54436750"/>
    <w:rsid w:val="544E2658"/>
    <w:rsid w:val="548655B5"/>
    <w:rsid w:val="549DBE25"/>
    <w:rsid w:val="549E5AB5"/>
    <w:rsid w:val="54A3A9D6"/>
    <w:rsid w:val="54C5D2A1"/>
    <w:rsid w:val="54C8A5FA"/>
    <w:rsid w:val="54EADA7A"/>
    <w:rsid w:val="5504DEE7"/>
    <w:rsid w:val="551275C9"/>
    <w:rsid w:val="5512BC8A"/>
    <w:rsid w:val="5515FDBF"/>
    <w:rsid w:val="5529A0D3"/>
    <w:rsid w:val="5562216F"/>
    <w:rsid w:val="5576A087"/>
    <w:rsid w:val="558EB1C1"/>
    <w:rsid w:val="55B1CD02"/>
    <w:rsid w:val="55B64278"/>
    <w:rsid w:val="55D0A41F"/>
    <w:rsid w:val="55D97338"/>
    <w:rsid w:val="55DE8CF6"/>
    <w:rsid w:val="55F92C47"/>
    <w:rsid w:val="55FFD782"/>
    <w:rsid w:val="5603D0B2"/>
    <w:rsid w:val="562B914B"/>
    <w:rsid w:val="563196DA"/>
    <w:rsid w:val="56646495"/>
    <w:rsid w:val="567BD7BE"/>
    <w:rsid w:val="568BFFC3"/>
    <w:rsid w:val="568C1A60"/>
    <w:rsid w:val="568EFB8C"/>
    <w:rsid w:val="569473EF"/>
    <w:rsid w:val="56A79FB4"/>
    <w:rsid w:val="56AE4CA8"/>
    <w:rsid w:val="56B0CA7B"/>
    <w:rsid w:val="56BB3EB9"/>
    <w:rsid w:val="56D5552E"/>
    <w:rsid w:val="56E53C1A"/>
    <w:rsid w:val="571D7B9E"/>
    <w:rsid w:val="57278B69"/>
    <w:rsid w:val="572D7350"/>
    <w:rsid w:val="5766CE42"/>
    <w:rsid w:val="57758DC2"/>
    <w:rsid w:val="578BAB71"/>
    <w:rsid w:val="579687D5"/>
    <w:rsid w:val="5798316B"/>
    <w:rsid w:val="57B6669C"/>
    <w:rsid w:val="57C0FF91"/>
    <w:rsid w:val="57F93C79"/>
    <w:rsid w:val="57F9F6A0"/>
    <w:rsid w:val="58014509"/>
    <w:rsid w:val="58106B6C"/>
    <w:rsid w:val="58180BBD"/>
    <w:rsid w:val="5821EC0E"/>
    <w:rsid w:val="582DC38C"/>
    <w:rsid w:val="58835CDE"/>
    <w:rsid w:val="58A9CE18"/>
    <w:rsid w:val="58AF2C12"/>
    <w:rsid w:val="58B31EF5"/>
    <w:rsid w:val="58B7F5D1"/>
    <w:rsid w:val="58CA9F46"/>
    <w:rsid w:val="5931E4FB"/>
    <w:rsid w:val="5948ED95"/>
    <w:rsid w:val="59594B60"/>
    <w:rsid w:val="5962B7D7"/>
    <w:rsid w:val="596B7936"/>
    <w:rsid w:val="5993591B"/>
    <w:rsid w:val="599DA39C"/>
    <w:rsid w:val="59A2E054"/>
    <w:rsid w:val="59A6478D"/>
    <w:rsid w:val="59DCDB82"/>
    <w:rsid w:val="59E971C1"/>
    <w:rsid w:val="59FAFC79"/>
    <w:rsid w:val="5A1DCBC6"/>
    <w:rsid w:val="5A31A968"/>
    <w:rsid w:val="5A5E561D"/>
    <w:rsid w:val="5A754E58"/>
    <w:rsid w:val="5A76C0BC"/>
    <w:rsid w:val="5AB158CB"/>
    <w:rsid w:val="5AB583B2"/>
    <w:rsid w:val="5AC2E2D8"/>
    <w:rsid w:val="5AC3FF4E"/>
    <w:rsid w:val="5AE9300E"/>
    <w:rsid w:val="5AEC6628"/>
    <w:rsid w:val="5AFD4145"/>
    <w:rsid w:val="5B097457"/>
    <w:rsid w:val="5B132426"/>
    <w:rsid w:val="5B1656CB"/>
    <w:rsid w:val="5B25494A"/>
    <w:rsid w:val="5B25CE3D"/>
    <w:rsid w:val="5B2E6408"/>
    <w:rsid w:val="5B325BF7"/>
    <w:rsid w:val="5B358270"/>
    <w:rsid w:val="5B6FF660"/>
    <w:rsid w:val="5B8838DB"/>
    <w:rsid w:val="5B8FE691"/>
    <w:rsid w:val="5B979656"/>
    <w:rsid w:val="5BA217F7"/>
    <w:rsid w:val="5BCC912F"/>
    <w:rsid w:val="5BD035C6"/>
    <w:rsid w:val="5BDB1669"/>
    <w:rsid w:val="5BE1B620"/>
    <w:rsid w:val="5BEA2A3E"/>
    <w:rsid w:val="5C0B7829"/>
    <w:rsid w:val="5C15AC68"/>
    <w:rsid w:val="5C3A911D"/>
    <w:rsid w:val="5C484E44"/>
    <w:rsid w:val="5C4A4697"/>
    <w:rsid w:val="5C70EE6F"/>
    <w:rsid w:val="5C7A11C3"/>
    <w:rsid w:val="5C7DA06C"/>
    <w:rsid w:val="5CA140B6"/>
    <w:rsid w:val="5CA368AC"/>
    <w:rsid w:val="5CA892A1"/>
    <w:rsid w:val="5CAEF487"/>
    <w:rsid w:val="5CB36378"/>
    <w:rsid w:val="5CBC4EBC"/>
    <w:rsid w:val="5CBCB363"/>
    <w:rsid w:val="5CE153B7"/>
    <w:rsid w:val="5CE8841B"/>
    <w:rsid w:val="5D0FD792"/>
    <w:rsid w:val="5D2FD613"/>
    <w:rsid w:val="5D580DD8"/>
    <w:rsid w:val="5D63F4F5"/>
    <w:rsid w:val="5D678CB4"/>
    <w:rsid w:val="5D694E15"/>
    <w:rsid w:val="5D69CBCE"/>
    <w:rsid w:val="5D72F780"/>
    <w:rsid w:val="5D7EEE82"/>
    <w:rsid w:val="5D90300A"/>
    <w:rsid w:val="5DB5D32B"/>
    <w:rsid w:val="5DFD7AA9"/>
    <w:rsid w:val="5E1787A8"/>
    <w:rsid w:val="5E38835E"/>
    <w:rsid w:val="5E83EE64"/>
    <w:rsid w:val="5E95758F"/>
    <w:rsid w:val="5ECB92F5"/>
    <w:rsid w:val="5EE2B457"/>
    <w:rsid w:val="5EE8A109"/>
    <w:rsid w:val="5EE95016"/>
    <w:rsid w:val="5EF733EB"/>
    <w:rsid w:val="5EF8A751"/>
    <w:rsid w:val="5F022B17"/>
    <w:rsid w:val="5F0ABBC6"/>
    <w:rsid w:val="5F1B0132"/>
    <w:rsid w:val="5F290413"/>
    <w:rsid w:val="5F2B4D2D"/>
    <w:rsid w:val="5F432B3C"/>
    <w:rsid w:val="5F439B88"/>
    <w:rsid w:val="5F4E54F9"/>
    <w:rsid w:val="5F501427"/>
    <w:rsid w:val="5F903BBF"/>
    <w:rsid w:val="5F90C2DD"/>
    <w:rsid w:val="5F9CAB94"/>
    <w:rsid w:val="5FB68184"/>
    <w:rsid w:val="5FBCA791"/>
    <w:rsid w:val="5FCA69E7"/>
    <w:rsid w:val="5FCE05C4"/>
    <w:rsid w:val="5FCE79E0"/>
    <w:rsid w:val="5FE2FBC1"/>
    <w:rsid w:val="5FE9BF18"/>
    <w:rsid w:val="600A2A23"/>
    <w:rsid w:val="6018FDD3"/>
    <w:rsid w:val="60376D39"/>
    <w:rsid w:val="60519A2D"/>
    <w:rsid w:val="6053EEC9"/>
    <w:rsid w:val="60985FF9"/>
    <w:rsid w:val="609FE610"/>
    <w:rsid w:val="60B4D46A"/>
    <w:rsid w:val="60BC51E2"/>
    <w:rsid w:val="60D0CB37"/>
    <w:rsid w:val="6113CDD9"/>
    <w:rsid w:val="611F3E98"/>
    <w:rsid w:val="611FBBBF"/>
    <w:rsid w:val="61248A04"/>
    <w:rsid w:val="613EC2DB"/>
    <w:rsid w:val="613EFFE5"/>
    <w:rsid w:val="614E8BC0"/>
    <w:rsid w:val="61666982"/>
    <w:rsid w:val="61772A68"/>
    <w:rsid w:val="617B56DD"/>
    <w:rsid w:val="618265AA"/>
    <w:rsid w:val="6194C7BE"/>
    <w:rsid w:val="619BD60C"/>
    <w:rsid w:val="61B08FFE"/>
    <w:rsid w:val="61B92567"/>
    <w:rsid w:val="61C14FAC"/>
    <w:rsid w:val="61DCE829"/>
    <w:rsid w:val="61EB0597"/>
    <w:rsid w:val="61EC99E3"/>
    <w:rsid w:val="61FF5725"/>
    <w:rsid w:val="621FC730"/>
    <w:rsid w:val="6231E5A1"/>
    <w:rsid w:val="62366352"/>
    <w:rsid w:val="62397997"/>
    <w:rsid w:val="629AD383"/>
    <w:rsid w:val="629B07A2"/>
    <w:rsid w:val="62B7EB0C"/>
    <w:rsid w:val="62D0EBCC"/>
    <w:rsid w:val="6302D6E4"/>
    <w:rsid w:val="631A226D"/>
    <w:rsid w:val="63402FAE"/>
    <w:rsid w:val="635AA680"/>
    <w:rsid w:val="6382C972"/>
    <w:rsid w:val="63BEC9E9"/>
    <w:rsid w:val="63E9283E"/>
    <w:rsid w:val="63EE7255"/>
    <w:rsid w:val="642EB01D"/>
    <w:rsid w:val="643B6979"/>
    <w:rsid w:val="6444C8D1"/>
    <w:rsid w:val="645A0837"/>
    <w:rsid w:val="6462A43A"/>
    <w:rsid w:val="646CBC2D"/>
    <w:rsid w:val="647092B9"/>
    <w:rsid w:val="6486EC93"/>
    <w:rsid w:val="6492B83D"/>
    <w:rsid w:val="64A81221"/>
    <w:rsid w:val="64BF14E5"/>
    <w:rsid w:val="64C1F3F2"/>
    <w:rsid w:val="64C4F829"/>
    <w:rsid w:val="64EC2E08"/>
    <w:rsid w:val="6501F0D0"/>
    <w:rsid w:val="65032F26"/>
    <w:rsid w:val="6515172F"/>
    <w:rsid w:val="652B6FAD"/>
    <w:rsid w:val="654028E7"/>
    <w:rsid w:val="658A42B6"/>
    <w:rsid w:val="658FC305"/>
    <w:rsid w:val="65BC3CDC"/>
    <w:rsid w:val="65C14667"/>
    <w:rsid w:val="65C5EA40"/>
    <w:rsid w:val="65EBC9AA"/>
    <w:rsid w:val="6604D1A3"/>
    <w:rsid w:val="6606A648"/>
    <w:rsid w:val="6628D82E"/>
    <w:rsid w:val="663353CD"/>
    <w:rsid w:val="664E5B62"/>
    <w:rsid w:val="6655D6CD"/>
    <w:rsid w:val="669621AE"/>
    <w:rsid w:val="669C704D"/>
    <w:rsid w:val="66A21870"/>
    <w:rsid w:val="66D76869"/>
    <w:rsid w:val="66DD53DD"/>
    <w:rsid w:val="66E31BB1"/>
    <w:rsid w:val="66EE51AA"/>
    <w:rsid w:val="66FED863"/>
    <w:rsid w:val="6713BE10"/>
    <w:rsid w:val="67261317"/>
    <w:rsid w:val="672E1401"/>
    <w:rsid w:val="673738C5"/>
    <w:rsid w:val="67493689"/>
    <w:rsid w:val="67582C41"/>
    <w:rsid w:val="6759211C"/>
    <w:rsid w:val="675B8978"/>
    <w:rsid w:val="67665906"/>
    <w:rsid w:val="676BAC42"/>
    <w:rsid w:val="6790EC71"/>
    <w:rsid w:val="67ABFD19"/>
    <w:rsid w:val="67C19DF2"/>
    <w:rsid w:val="67CDDF36"/>
    <w:rsid w:val="67D888AD"/>
    <w:rsid w:val="67E3B1D3"/>
    <w:rsid w:val="680C0539"/>
    <w:rsid w:val="68121DD3"/>
    <w:rsid w:val="6825F0B3"/>
    <w:rsid w:val="68689251"/>
    <w:rsid w:val="68818BDF"/>
    <w:rsid w:val="6891EE4B"/>
    <w:rsid w:val="68984E23"/>
    <w:rsid w:val="68AAD2CD"/>
    <w:rsid w:val="68D2690B"/>
    <w:rsid w:val="68F6BC7A"/>
    <w:rsid w:val="68FD3371"/>
    <w:rsid w:val="6902BEE7"/>
    <w:rsid w:val="690886A1"/>
    <w:rsid w:val="691CBD44"/>
    <w:rsid w:val="692CACBF"/>
    <w:rsid w:val="6930533F"/>
    <w:rsid w:val="6988C321"/>
    <w:rsid w:val="698C947F"/>
    <w:rsid w:val="698F5CDF"/>
    <w:rsid w:val="69943FF1"/>
    <w:rsid w:val="69BDC036"/>
    <w:rsid w:val="69E54602"/>
    <w:rsid w:val="69F0EABE"/>
    <w:rsid w:val="69FB479E"/>
    <w:rsid w:val="6A1C23A5"/>
    <w:rsid w:val="6A27DD57"/>
    <w:rsid w:val="6A499865"/>
    <w:rsid w:val="6A689EB5"/>
    <w:rsid w:val="6A77DFDF"/>
    <w:rsid w:val="6A7F79C0"/>
    <w:rsid w:val="6AA5E1FD"/>
    <w:rsid w:val="6AB4AB29"/>
    <w:rsid w:val="6ABFCF8B"/>
    <w:rsid w:val="6AC91D5B"/>
    <w:rsid w:val="6AE93CD8"/>
    <w:rsid w:val="6AFC1F38"/>
    <w:rsid w:val="6B18F226"/>
    <w:rsid w:val="6B2F8425"/>
    <w:rsid w:val="6B53D785"/>
    <w:rsid w:val="6B55DCF1"/>
    <w:rsid w:val="6B74B2FA"/>
    <w:rsid w:val="6BC0CC86"/>
    <w:rsid w:val="6BC7EEA4"/>
    <w:rsid w:val="6C2C1DC1"/>
    <w:rsid w:val="6C468C6A"/>
    <w:rsid w:val="6C507816"/>
    <w:rsid w:val="6C5B0B2E"/>
    <w:rsid w:val="6C6488C8"/>
    <w:rsid w:val="6C6CF1B4"/>
    <w:rsid w:val="6C9C61A8"/>
    <w:rsid w:val="6CA6B8AC"/>
    <w:rsid w:val="6CB734BF"/>
    <w:rsid w:val="6CBF5CC4"/>
    <w:rsid w:val="6CC01C5B"/>
    <w:rsid w:val="6CC43541"/>
    <w:rsid w:val="6CD24496"/>
    <w:rsid w:val="6CEFAD53"/>
    <w:rsid w:val="6CEFFB99"/>
    <w:rsid w:val="6D04FFAE"/>
    <w:rsid w:val="6D098E94"/>
    <w:rsid w:val="6D37F6CE"/>
    <w:rsid w:val="6D42B25D"/>
    <w:rsid w:val="6D553934"/>
    <w:rsid w:val="6D75C70A"/>
    <w:rsid w:val="6D9F2C44"/>
    <w:rsid w:val="6DA1A245"/>
    <w:rsid w:val="6DBD88A2"/>
    <w:rsid w:val="6DC78B14"/>
    <w:rsid w:val="6DDB2615"/>
    <w:rsid w:val="6E09E720"/>
    <w:rsid w:val="6E32359D"/>
    <w:rsid w:val="6E483BAE"/>
    <w:rsid w:val="6E5667AC"/>
    <w:rsid w:val="6E68B7B5"/>
    <w:rsid w:val="6EA9CEA5"/>
    <w:rsid w:val="6EB786C7"/>
    <w:rsid w:val="6EC06989"/>
    <w:rsid w:val="6ECE9575"/>
    <w:rsid w:val="6EDFF426"/>
    <w:rsid w:val="6EFA8CCA"/>
    <w:rsid w:val="6F0CDA47"/>
    <w:rsid w:val="6F14C9C3"/>
    <w:rsid w:val="6F1E0B20"/>
    <w:rsid w:val="6F23CD81"/>
    <w:rsid w:val="6F41470E"/>
    <w:rsid w:val="6F5915D9"/>
    <w:rsid w:val="6F5CABB3"/>
    <w:rsid w:val="6F921070"/>
    <w:rsid w:val="6F929866"/>
    <w:rsid w:val="6FA3D020"/>
    <w:rsid w:val="6FA899A1"/>
    <w:rsid w:val="6FBF2BFC"/>
    <w:rsid w:val="6FD9D6C5"/>
    <w:rsid w:val="700F0B76"/>
    <w:rsid w:val="701025B7"/>
    <w:rsid w:val="70294E14"/>
    <w:rsid w:val="702BFCA7"/>
    <w:rsid w:val="705E1C8E"/>
    <w:rsid w:val="70877FC3"/>
    <w:rsid w:val="70918CEE"/>
    <w:rsid w:val="70B0F2C1"/>
    <w:rsid w:val="70C6FC51"/>
    <w:rsid w:val="70D60988"/>
    <w:rsid w:val="70FDD7D3"/>
    <w:rsid w:val="7100E2F6"/>
    <w:rsid w:val="7108D919"/>
    <w:rsid w:val="710FFDC6"/>
    <w:rsid w:val="7122703A"/>
    <w:rsid w:val="712AC173"/>
    <w:rsid w:val="71381E48"/>
    <w:rsid w:val="7141F18B"/>
    <w:rsid w:val="714B1C93"/>
    <w:rsid w:val="715EF47C"/>
    <w:rsid w:val="718DE632"/>
    <w:rsid w:val="718E8146"/>
    <w:rsid w:val="71A3EB6B"/>
    <w:rsid w:val="71A74DA4"/>
    <w:rsid w:val="71C424B4"/>
    <w:rsid w:val="71C5DE4A"/>
    <w:rsid w:val="71C6D81A"/>
    <w:rsid w:val="71FABB11"/>
    <w:rsid w:val="71FDB39E"/>
    <w:rsid w:val="72027039"/>
    <w:rsid w:val="72145F55"/>
    <w:rsid w:val="722D5D4F"/>
    <w:rsid w:val="72421625"/>
    <w:rsid w:val="724F4CCA"/>
    <w:rsid w:val="72524735"/>
    <w:rsid w:val="726597CB"/>
    <w:rsid w:val="7281D979"/>
    <w:rsid w:val="728B4882"/>
    <w:rsid w:val="72B20E0C"/>
    <w:rsid w:val="72BFFDC4"/>
    <w:rsid w:val="72CEFF7E"/>
    <w:rsid w:val="7313CEC4"/>
    <w:rsid w:val="7316C3C0"/>
    <w:rsid w:val="732123ED"/>
    <w:rsid w:val="7338CB60"/>
    <w:rsid w:val="733BB6D5"/>
    <w:rsid w:val="73464333"/>
    <w:rsid w:val="7347C679"/>
    <w:rsid w:val="734D5BC3"/>
    <w:rsid w:val="737D0C33"/>
    <w:rsid w:val="73814047"/>
    <w:rsid w:val="7391A0AA"/>
    <w:rsid w:val="739442A5"/>
    <w:rsid w:val="739C401E"/>
    <w:rsid w:val="739F84B0"/>
    <w:rsid w:val="73DD3973"/>
    <w:rsid w:val="73EB1D2B"/>
    <w:rsid w:val="742E5539"/>
    <w:rsid w:val="74345E96"/>
    <w:rsid w:val="74454BB0"/>
    <w:rsid w:val="7481B304"/>
    <w:rsid w:val="748A57A0"/>
    <w:rsid w:val="74961E9F"/>
    <w:rsid w:val="74B96DEE"/>
    <w:rsid w:val="74C78723"/>
    <w:rsid w:val="74F9756C"/>
    <w:rsid w:val="74FB2DFE"/>
    <w:rsid w:val="752BA139"/>
    <w:rsid w:val="752BE61E"/>
    <w:rsid w:val="752D9E6A"/>
    <w:rsid w:val="7533E2F4"/>
    <w:rsid w:val="75670707"/>
    <w:rsid w:val="75703E56"/>
    <w:rsid w:val="7577EAEE"/>
    <w:rsid w:val="757A9FFE"/>
    <w:rsid w:val="7595A217"/>
    <w:rsid w:val="75D44380"/>
    <w:rsid w:val="75FA446E"/>
    <w:rsid w:val="7603D860"/>
    <w:rsid w:val="760B4C4F"/>
    <w:rsid w:val="7610992A"/>
    <w:rsid w:val="76209228"/>
    <w:rsid w:val="76210764"/>
    <w:rsid w:val="762C2719"/>
    <w:rsid w:val="762E907A"/>
    <w:rsid w:val="7633277B"/>
    <w:rsid w:val="7644DCDF"/>
    <w:rsid w:val="764EDB40"/>
    <w:rsid w:val="765D3961"/>
    <w:rsid w:val="76689E8F"/>
    <w:rsid w:val="76749AE1"/>
    <w:rsid w:val="7680464E"/>
    <w:rsid w:val="76823F21"/>
    <w:rsid w:val="76A4273F"/>
    <w:rsid w:val="76B63549"/>
    <w:rsid w:val="76BCB9B9"/>
    <w:rsid w:val="76E1FF0C"/>
    <w:rsid w:val="77021244"/>
    <w:rsid w:val="772412E8"/>
    <w:rsid w:val="772F9747"/>
    <w:rsid w:val="7773E527"/>
    <w:rsid w:val="7776053E"/>
    <w:rsid w:val="77872258"/>
    <w:rsid w:val="77878C55"/>
    <w:rsid w:val="77888170"/>
    <w:rsid w:val="7797ACC9"/>
    <w:rsid w:val="779CD524"/>
    <w:rsid w:val="77C352E1"/>
    <w:rsid w:val="77DF61AE"/>
    <w:rsid w:val="77EC525A"/>
    <w:rsid w:val="780A761B"/>
    <w:rsid w:val="7813A659"/>
    <w:rsid w:val="785E7CD2"/>
    <w:rsid w:val="787ACA2C"/>
    <w:rsid w:val="78D5A0B8"/>
    <w:rsid w:val="78FAAADB"/>
    <w:rsid w:val="7907694C"/>
    <w:rsid w:val="790864DB"/>
    <w:rsid w:val="7923D067"/>
    <w:rsid w:val="792E7F59"/>
    <w:rsid w:val="792FE11E"/>
    <w:rsid w:val="793C747E"/>
    <w:rsid w:val="79474C3C"/>
    <w:rsid w:val="794B0C92"/>
    <w:rsid w:val="7971172C"/>
    <w:rsid w:val="7978A504"/>
    <w:rsid w:val="798CFB8B"/>
    <w:rsid w:val="79CFBCFE"/>
    <w:rsid w:val="79D7D960"/>
    <w:rsid w:val="79E3A297"/>
    <w:rsid w:val="79F3C16E"/>
    <w:rsid w:val="79F4A30B"/>
    <w:rsid w:val="79FB0786"/>
    <w:rsid w:val="7A0752F5"/>
    <w:rsid w:val="7A0AEC94"/>
    <w:rsid w:val="7A0B7808"/>
    <w:rsid w:val="7A0E118F"/>
    <w:rsid w:val="7A1E9C5E"/>
    <w:rsid w:val="7A3DF587"/>
    <w:rsid w:val="7A65C031"/>
    <w:rsid w:val="7AB54314"/>
    <w:rsid w:val="7AD9CAE5"/>
    <w:rsid w:val="7ADBCAE5"/>
    <w:rsid w:val="7B16484B"/>
    <w:rsid w:val="7B25604D"/>
    <w:rsid w:val="7B3C74BC"/>
    <w:rsid w:val="7B593386"/>
    <w:rsid w:val="7B66BA0E"/>
    <w:rsid w:val="7B7B1C16"/>
    <w:rsid w:val="7B83D945"/>
    <w:rsid w:val="7B923EC5"/>
    <w:rsid w:val="7BAFDAC0"/>
    <w:rsid w:val="7BBB0CCD"/>
    <w:rsid w:val="7BF62F10"/>
    <w:rsid w:val="7C09F0F3"/>
    <w:rsid w:val="7C2630B3"/>
    <w:rsid w:val="7C33A99B"/>
    <w:rsid w:val="7C40C6B7"/>
    <w:rsid w:val="7C4189FD"/>
    <w:rsid w:val="7C53AC7C"/>
    <w:rsid w:val="7C561319"/>
    <w:rsid w:val="7C5B8144"/>
    <w:rsid w:val="7C5F368F"/>
    <w:rsid w:val="7C61AC3C"/>
    <w:rsid w:val="7C642BB5"/>
    <w:rsid w:val="7C6C132F"/>
    <w:rsid w:val="7C71EAF4"/>
    <w:rsid w:val="7C808804"/>
    <w:rsid w:val="7C94E0B2"/>
    <w:rsid w:val="7C96C404"/>
    <w:rsid w:val="7CA52100"/>
    <w:rsid w:val="7CAF8193"/>
    <w:rsid w:val="7CBF3799"/>
    <w:rsid w:val="7CDE54D4"/>
    <w:rsid w:val="7CE422D3"/>
    <w:rsid w:val="7D09D5CD"/>
    <w:rsid w:val="7D0C4145"/>
    <w:rsid w:val="7D34191A"/>
    <w:rsid w:val="7D3ABADB"/>
    <w:rsid w:val="7D43DC08"/>
    <w:rsid w:val="7D476BF1"/>
    <w:rsid w:val="7D576393"/>
    <w:rsid w:val="7D71935C"/>
    <w:rsid w:val="7DAA948E"/>
    <w:rsid w:val="7DBC93CB"/>
    <w:rsid w:val="7DC3FCA8"/>
    <w:rsid w:val="7DD9EBA3"/>
    <w:rsid w:val="7DDF1CC8"/>
    <w:rsid w:val="7E085AA6"/>
    <w:rsid w:val="7E0A20DD"/>
    <w:rsid w:val="7E16596C"/>
    <w:rsid w:val="7E2E59C0"/>
    <w:rsid w:val="7E311571"/>
    <w:rsid w:val="7E5363FD"/>
    <w:rsid w:val="7E5EB413"/>
    <w:rsid w:val="7E711670"/>
    <w:rsid w:val="7E73F79C"/>
    <w:rsid w:val="7E8F84C1"/>
    <w:rsid w:val="7EC62234"/>
    <w:rsid w:val="7ED017EF"/>
    <w:rsid w:val="7ED82B36"/>
    <w:rsid w:val="7ED95113"/>
    <w:rsid w:val="7EDD33C0"/>
    <w:rsid w:val="7F187611"/>
    <w:rsid w:val="7F227F33"/>
    <w:rsid w:val="7F305433"/>
    <w:rsid w:val="7F36FF43"/>
    <w:rsid w:val="7F40E1B7"/>
    <w:rsid w:val="7F5AD4CF"/>
    <w:rsid w:val="7F74DE79"/>
    <w:rsid w:val="7F76362F"/>
    <w:rsid w:val="7FA1A73F"/>
    <w:rsid w:val="7FCE64C6"/>
    <w:rsid w:val="7FD1C7B7"/>
    <w:rsid w:val="7FDCB5FA"/>
    <w:rsid w:val="7FDF8CD4"/>
    <w:rsid w:val="7FF43D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1036"/>
  <w15:chartTrackingRefBased/>
  <w15:docId w15:val="{9A510F03-6972-4B06-A50F-C150CC86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AC"/>
    <w:rPr>
      <w:rFonts w:ascii="Times New Roman" w:eastAsia="Times New Roman" w:hAnsi="Times New Roman"/>
      <w:sz w:val="24"/>
      <w:szCs w:val="24"/>
      <w:lang w:eastAsia="en-US"/>
    </w:rPr>
  </w:style>
  <w:style w:type="paragraph" w:styleId="Heading2">
    <w:name w:val="heading 2"/>
    <w:basedOn w:val="Normal"/>
    <w:next w:val="Normal"/>
    <w:link w:val="Heading2Char"/>
    <w:uiPriority w:val="9"/>
    <w:unhideWhenUsed/>
    <w:qFormat/>
    <w:rsid w:val="00805098"/>
    <w:pPr>
      <w:keepNext/>
      <w:keepLines/>
      <w:spacing w:before="40" w:line="259" w:lineRule="auto"/>
      <w:outlineLvl w:val="1"/>
    </w:pPr>
    <w:rPr>
      <w:rFonts w:ascii="Calibri Light" w:eastAsia="Yu Gothic Light" w:hAnsi="Calibri Light"/>
      <w:color w:val="00606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12"/>
    <w:pPr>
      <w:ind w:left="720"/>
      <w:contextualSpacing/>
    </w:pPr>
  </w:style>
  <w:style w:type="paragraph" w:styleId="BalloonText">
    <w:name w:val="Balloon Text"/>
    <w:basedOn w:val="Normal"/>
    <w:link w:val="BalloonTextChar"/>
    <w:uiPriority w:val="99"/>
    <w:semiHidden/>
    <w:unhideWhenUsed/>
    <w:rsid w:val="00842FD8"/>
    <w:rPr>
      <w:rFonts w:ascii="Tahoma" w:hAnsi="Tahoma" w:cs="Tahoma"/>
      <w:sz w:val="16"/>
      <w:szCs w:val="16"/>
    </w:rPr>
  </w:style>
  <w:style w:type="character" w:customStyle="1" w:styleId="BalloonTextChar">
    <w:name w:val="Balloon Text Char"/>
    <w:link w:val="BalloonText"/>
    <w:uiPriority w:val="99"/>
    <w:semiHidden/>
    <w:rsid w:val="00842FD8"/>
    <w:rPr>
      <w:rFonts w:ascii="Tahoma" w:eastAsia="Times New Roman" w:hAnsi="Tahoma" w:cs="Tahoma"/>
      <w:sz w:val="16"/>
      <w:szCs w:val="16"/>
    </w:rPr>
  </w:style>
  <w:style w:type="character" w:styleId="CommentReference">
    <w:name w:val="annotation reference"/>
    <w:uiPriority w:val="99"/>
    <w:semiHidden/>
    <w:unhideWhenUsed/>
    <w:rsid w:val="00E73B3D"/>
    <w:rPr>
      <w:sz w:val="16"/>
      <w:szCs w:val="16"/>
    </w:rPr>
  </w:style>
  <w:style w:type="paragraph" w:styleId="CommentText">
    <w:name w:val="annotation text"/>
    <w:basedOn w:val="Normal"/>
    <w:link w:val="CommentTextChar"/>
    <w:uiPriority w:val="99"/>
    <w:semiHidden/>
    <w:unhideWhenUsed/>
    <w:rsid w:val="00E73B3D"/>
    <w:rPr>
      <w:sz w:val="20"/>
      <w:szCs w:val="20"/>
    </w:rPr>
  </w:style>
  <w:style w:type="character" w:customStyle="1" w:styleId="CommentTextChar">
    <w:name w:val="Comment Text Char"/>
    <w:link w:val="CommentText"/>
    <w:uiPriority w:val="99"/>
    <w:semiHidden/>
    <w:rsid w:val="00E73B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3B3D"/>
    <w:rPr>
      <w:b/>
      <w:bCs/>
    </w:rPr>
  </w:style>
  <w:style w:type="character" w:customStyle="1" w:styleId="CommentSubjectChar">
    <w:name w:val="Comment Subject Char"/>
    <w:link w:val="CommentSubject"/>
    <w:uiPriority w:val="99"/>
    <w:semiHidden/>
    <w:rsid w:val="00E73B3D"/>
    <w:rPr>
      <w:rFonts w:ascii="Times New Roman" w:eastAsia="Times New Roman" w:hAnsi="Times New Roman"/>
      <w:b/>
      <w:bCs/>
    </w:rPr>
  </w:style>
  <w:style w:type="character" w:customStyle="1" w:styleId="apple-converted-space">
    <w:name w:val="apple-converted-space"/>
    <w:basedOn w:val="DefaultParagraphFont"/>
    <w:rsid w:val="00BF2FDD"/>
  </w:style>
  <w:style w:type="paragraph" w:styleId="NormalWeb">
    <w:name w:val="Normal (Web)"/>
    <w:basedOn w:val="Normal"/>
    <w:uiPriority w:val="99"/>
    <w:unhideWhenUsed/>
    <w:rsid w:val="00BF2FDD"/>
    <w:pPr>
      <w:spacing w:before="100" w:beforeAutospacing="1" w:after="100" w:afterAutospacing="1"/>
    </w:pPr>
  </w:style>
  <w:style w:type="character" w:customStyle="1" w:styleId="normaltextrun">
    <w:name w:val="normaltextrun"/>
    <w:basedOn w:val="DefaultParagraphFont"/>
    <w:rsid w:val="00476209"/>
  </w:style>
  <w:style w:type="character" w:customStyle="1" w:styleId="advancedproofingissue">
    <w:name w:val="advancedproofingissue"/>
    <w:basedOn w:val="DefaultParagraphFont"/>
    <w:rsid w:val="00476209"/>
  </w:style>
  <w:style w:type="character" w:customStyle="1" w:styleId="Heading2Char">
    <w:name w:val="Heading 2 Char"/>
    <w:link w:val="Heading2"/>
    <w:uiPriority w:val="9"/>
    <w:rsid w:val="00805098"/>
    <w:rPr>
      <w:rFonts w:ascii="Calibri Light" w:eastAsia="Yu Gothic Light" w:hAnsi="Calibri Light"/>
      <w:color w:val="006062"/>
      <w:sz w:val="26"/>
      <w:szCs w:val="26"/>
    </w:rPr>
  </w:style>
  <w:style w:type="paragraph" w:styleId="Title">
    <w:name w:val="Title"/>
    <w:basedOn w:val="Normal"/>
    <w:next w:val="Normal"/>
    <w:link w:val="TitleChar"/>
    <w:uiPriority w:val="10"/>
    <w:qFormat/>
    <w:rsid w:val="00F31699"/>
    <w:pPr>
      <w:contextualSpacing/>
    </w:pPr>
    <w:rPr>
      <w:rFonts w:ascii="Calibri Light" w:eastAsia="Yu Gothic Light" w:hAnsi="Calibri Light"/>
      <w:b/>
      <w:color w:val="0DB14B"/>
      <w:spacing w:val="-10"/>
      <w:kern w:val="28"/>
      <w:sz w:val="72"/>
      <w:szCs w:val="56"/>
    </w:rPr>
  </w:style>
  <w:style w:type="character" w:customStyle="1" w:styleId="TitleChar">
    <w:name w:val="Title Char"/>
    <w:link w:val="Title"/>
    <w:uiPriority w:val="10"/>
    <w:rsid w:val="00F31699"/>
    <w:rPr>
      <w:rFonts w:ascii="Calibri Light" w:eastAsia="Yu Gothic Light" w:hAnsi="Calibri Light"/>
      <w:b/>
      <w:color w:val="0DB14B"/>
      <w:spacing w:val="-10"/>
      <w:kern w:val="28"/>
      <w:sz w:val="72"/>
      <w:szCs w:val="56"/>
    </w:rPr>
  </w:style>
  <w:style w:type="paragraph" w:customStyle="1" w:styleId="paragraph">
    <w:name w:val="paragraph"/>
    <w:basedOn w:val="Normal"/>
    <w:rsid w:val="000201E5"/>
    <w:pPr>
      <w:spacing w:before="100" w:beforeAutospacing="1" w:after="100" w:afterAutospacing="1"/>
    </w:pPr>
  </w:style>
  <w:style w:type="character" w:customStyle="1" w:styleId="eop">
    <w:name w:val="eop"/>
    <w:basedOn w:val="DefaultParagraphFont"/>
    <w:rsid w:val="000201E5"/>
  </w:style>
  <w:style w:type="character" w:customStyle="1" w:styleId="contextualspellingandgrammarerror">
    <w:name w:val="contextualspellingandgrammarerror"/>
    <w:basedOn w:val="DefaultParagraphFont"/>
    <w:rsid w:val="000201E5"/>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sz w:val="24"/>
      <w:szCs w:val="24"/>
      <w:lang w:eastAsia="en-US"/>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lang w:eastAsia="en-US"/>
    </w:rPr>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2D5930"/>
    <w:rPr>
      <w:rFonts w:ascii="Times New Roman" w:eastAsia="Times New Roman" w:hAnsi="Times New Roman"/>
      <w:sz w:val="24"/>
      <w:szCs w:val="24"/>
      <w:lang w:eastAsia="en-US"/>
    </w:rPr>
  </w:style>
  <w:style w:type="character" w:styleId="PageNumber">
    <w:name w:val="page number"/>
    <w:basedOn w:val="DefaultParagraphFont"/>
    <w:uiPriority w:val="99"/>
    <w:semiHidden/>
    <w:unhideWhenUsed/>
    <w:rsid w:val="00A5213A"/>
  </w:style>
  <w:style w:type="character" w:styleId="UnresolvedMention">
    <w:name w:val="Unresolved Mention"/>
    <w:basedOn w:val="DefaultParagraphFont"/>
    <w:uiPriority w:val="99"/>
    <w:semiHidden/>
    <w:unhideWhenUsed/>
    <w:rsid w:val="00AA5269"/>
    <w:rPr>
      <w:color w:val="605E5C"/>
      <w:shd w:val="clear" w:color="auto" w:fill="E1DFDD"/>
    </w:rPr>
  </w:style>
  <w:style w:type="character" w:styleId="FollowedHyperlink">
    <w:name w:val="FollowedHyperlink"/>
    <w:basedOn w:val="DefaultParagraphFont"/>
    <w:uiPriority w:val="99"/>
    <w:semiHidden/>
    <w:unhideWhenUsed/>
    <w:rsid w:val="007874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853">
      <w:bodyDiv w:val="1"/>
      <w:marLeft w:val="0"/>
      <w:marRight w:val="0"/>
      <w:marTop w:val="0"/>
      <w:marBottom w:val="0"/>
      <w:divBdr>
        <w:top w:val="none" w:sz="0" w:space="0" w:color="auto"/>
        <w:left w:val="none" w:sz="0" w:space="0" w:color="auto"/>
        <w:bottom w:val="none" w:sz="0" w:space="0" w:color="auto"/>
        <w:right w:val="none" w:sz="0" w:space="0" w:color="auto"/>
      </w:divBdr>
    </w:div>
    <w:div w:id="253322688">
      <w:bodyDiv w:val="1"/>
      <w:marLeft w:val="0"/>
      <w:marRight w:val="0"/>
      <w:marTop w:val="0"/>
      <w:marBottom w:val="0"/>
      <w:divBdr>
        <w:top w:val="none" w:sz="0" w:space="0" w:color="auto"/>
        <w:left w:val="none" w:sz="0" w:space="0" w:color="auto"/>
        <w:bottom w:val="none" w:sz="0" w:space="0" w:color="auto"/>
        <w:right w:val="none" w:sz="0" w:space="0" w:color="auto"/>
      </w:divBdr>
    </w:div>
    <w:div w:id="529152691">
      <w:bodyDiv w:val="1"/>
      <w:marLeft w:val="0"/>
      <w:marRight w:val="0"/>
      <w:marTop w:val="0"/>
      <w:marBottom w:val="0"/>
      <w:divBdr>
        <w:top w:val="none" w:sz="0" w:space="0" w:color="auto"/>
        <w:left w:val="none" w:sz="0" w:space="0" w:color="auto"/>
        <w:bottom w:val="none" w:sz="0" w:space="0" w:color="auto"/>
        <w:right w:val="none" w:sz="0" w:space="0" w:color="auto"/>
      </w:divBdr>
    </w:div>
    <w:div w:id="801848741">
      <w:bodyDiv w:val="1"/>
      <w:marLeft w:val="0"/>
      <w:marRight w:val="0"/>
      <w:marTop w:val="0"/>
      <w:marBottom w:val="0"/>
      <w:divBdr>
        <w:top w:val="none" w:sz="0" w:space="0" w:color="auto"/>
        <w:left w:val="none" w:sz="0" w:space="0" w:color="auto"/>
        <w:bottom w:val="none" w:sz="0" w:space="0" w:color="auto"/>
        <w:right w:val="none" w:sz="0" w:space="0" w:color="auto"/>
      </w:divBdr>
    </w:div>
    <w:div w:id="898589219">
      <w:bodyDiv w:val="1"/>
      <w:marLeft w:val="0"/>
      <w:marRight w:val="0"/>
      <w:marTop w:val="0"/>
      <w:marBottom w:val="0"/>
      <w:divBdr>
        <w:top w:val="none" w:sz="0" w:space="0" w:color="auto"/>
        <w:left w:val="none" w:sz="0" w:space="0" w:color="auto"/>
        <w:bottom w:val="none" w:sz="0" w:space="0" w:color="auto"/>
        <w:right w:val="none" w:sz="0" w:space="0" w:color="auto"/>
      </w:divBdr>
    </w:div>
    <w:div w:id="987320835">
      <w:bodyDiv w:val="1"/>
      <w:marLeft w:val="0"/>
      <w:marRight w:val="0"/>
      <w:marTop w:val="0"/>
      <w:marBottom w:val="0"/>
      <w:divBdr>
        <w:top w:val="none" w:sz="0" w:space="0" w:color="auto"/>
        <w:left w:val="none" w:sz="0" w:space="0" w:color="auto"/>
        <w:bottom w:val="none" w:sz="0" w:space="0" w:color="auto"/>
        <w:right w:val="none" w:sz="0" w:space="0" w:color="auto"/>
      </w:divBdr>
    </w:div>
    <w:div w:id="1352073933">
      <w:bodyDiv w:val="1"/>
      <w:marLeft w:val="0"/>
      <w:marRight w:val="0"/>
      <w:marTop w:val="0"/>
      <w:marBottom w:val="0"/>
      <w:divBdr>
        <w:top w:val="none" w:sz="0" w:space="0" w:color="auto"/>
        <w:left w:val="none" w:sz="0" w:space="0" w:color="auto"/>
        <w:bottom w:val="none" w:sz="0" w:space="0" w:color="auto"/>
        <w:right w:val="none" w:sz="0" w:space="0" w:color="auto"/>
      </w:divBdr>
    </w:div>
    <w:div w:id="1554731209">
      <w:bodyDiv w:val="1"/>
      <w:marLeft w:val="0"/>
      <w:marRight w:val="0"/>
      <w:marTop w:val="0"/>
      <w:marBottom w:val="0"/>
      <w:divBdr>
        <w:top w:val="none" w:sz="0" w:space="0" w:color="auto"/>
        <w:left w:val="none" w:sz="0" w:space="0" w:color="auto"/>
        <w:bottom w:val="none" w:sz="0" w:space="0" w:color="auto"/>
        <w:right w:val="none" w:sz="0" w:space="0" w:color="auto"/>
      </w:divBdr>
    </w:div>
    <w:div w:id="18279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health.msu.edu/flint-research/flint-public-health-research/debra-furr-holden-phd/flint-center-for-health-equity-solutions" TargetMode="External"/><Relationship Id="rId18" Type="http://schemas.openxmlformats.org/officeDocument/2006/relationships/hyperlink" Target="https://michiganstate.sharepoint.com/:w:/r/sites/CHM-MasterofPublicHealthProgram/Shared%20Documents/CEPH%20Accreditation%20Documentation%20and%20Information/ERF%20Archives/CEPH_Docs_Templates_06082021/CEPH%20Documents%20%26%20Templates/Self%20Study%20Documents/MPH%20Self%20Study%20Report/Archive/Self%20Study%20Draft%207_June%2021.docx?d=wc19b338470e040429fb457ae12b9677e&amp;csf=1&amp;web=1&amp;e=220Kh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msuhurleypphi.org/nutrition/Publications,%20Grants,%20and%20Media%20.html" TargetMode="External"/><Relationship Id="rId17" Type="http://schemas.openxmlformats.org/officeDocument/2006/relationships/hyperlink" Target="https://michiganstate.sharepoint.com/:w:/r/sites/CHM-DivisionofPublicHealth/Shared%20Documents/Departmental%20Application/Background%20documents/Final_FOPH_Report_05_20_19.docx?d=w66da22b5e4b94a25902c5de88360fbe5&amp;csf=1&amp;web=1&amp;e=OJeaO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ublichealth.msu.edu/flint-research/flint-public-health-research/rick-sadler-phd-mph/sadler-research-projects" TargetMode="External"/><Relationship Id="rId20" Type="http://schemas.openxmlformats.org/officeDocument/2006/relationships/hyperlink" Target="https://michiganstate.sharepoint.com/:b:/r/sites/CHM-DivisionofPublicHealth/Shared%20Documents/General/Org%20Charts/PPHI%20%26%20Flint%20Registry%20Org%20Charts%202021.pdf?csf=1&amp;web=1&amp;e=pfzrlA" TargetMode="External"/><Relationship Id="R4d32ae3dbec8481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health.msu.edu/flint-research/flint-public-health-research/jennifer-johnson-phd/suicide-prevention-intervention-for-at-risk-individuals-in-transi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ublichealth.msu.edu/flint-research/flint-public-health-research/steven-ondersma-phd" TargetMode="External"/><Relationship Id="rId23" Type="http://schemas.openxmlformats.org/officeDocument/2006/relationships/footer" Target="footer2.xml"/><Relationship Id="rId10" Type="http://schemas.openxmlformats.org/officeDocument/2006/relationships/hyperlink" Target="https://publichealth.msu.edu/" TargetMode="External"/><Relationship Id="rId19" Type="http://schemas.openxmlformats.org/officeDocument/2006/relationships/hyperlink" Target="https://michiganstate.sharepoint.com/:b:/r/sites/CHM-DivisionofPublicHealth/Shared%20Documents/General/Org%20Charts/DPH%20Org%20Chart%201%206%20%202022.pdf?csf=1&amp;web=1&amp;e=MKU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health.msu.edu/news-items/research/312-black-health-matters-grant-funds-cancer-screening-equ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E0547-3B43-4452-91C8-EA096E2D80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C056221-6C54-4FE5-9A77-C345A2CE2585}"/>
</file>

<file path=customXml/itemProps3.xml><?xml version="1.0" encoding="utf-8"?>
<ds:datastoreItem xmlns:ds="http://schemas.openxmlformats.org/officeDocument/2006/customXml" ds:itemID="{1E86221D-2B10-7F45-88DB-707A909AA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5737</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forneyba</dc:creator>
  <cp:keywords/>
  <dc:description/>
  <cp:lastModifiedBy>Silvestri, Tyler</cp:lastModifiedBy>
  <cp:revision>2</cp:revision>
  <cp:lastPrinted>2011-05-25T08:58:00Z</cp:lastPrinted>
  <dcterms:created xsi:type="dcterms:W3CDTF">2022-04-05T15:14:00Z</dcterms:created>
  <dcterms:modified xsi:type="dcterms:W3CDTF">2022-04-05T15:14:00Z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