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3"/>
      </w:pPr>
      <w:r>
        <w:rPr>
          <w:w w:val="105"/>
        </w:rPr>
        <w:t>TABLE 1: FACULTY SALARY COMPARISON</w:t>
      </w:r>
    </w:p>
    <w:p>
      <w:pPr>
        <w:spacing w:before="15"/>
        <w:ind w:left="144" w:right="0" w:firstLine="0"/>
        <w:jc w:val="left"/>
        <w:rPr>
          <w:b/>
          <w:sz w:val="18"/>
        </w:rPr>
      </w:pPr>
      <w:r>
        <w:rPr>
          <w:b/>
          <w:w w:val="105"/>
          <w:sz w:val="18"/>
        </w:rPr>
        <w:t>Big Ten Institutions Fall 2022</w:t>
      </w:r>
    </w:p>
    <w:p>
      <w:pPr>
        <w:pStyle w:val="BodyText"/>
        <w:spacing w:before="10"/>
        <w:rPr>
          <w:b/>
          <w:sz w:val="11"/>
        </w:rPr>
      </w:pPr>
    </w:p>
    <w:p>
      <w:pPr>
        <w:tabs>
          <w:tab w:pos="6623" w:val="left" w:leader="none"/>
          <w:tab w:pos="9357" w:val="left" w:leader="none"/>
          <w:tab w:pos="12220" w:val="left" w:leader="none"/>
        </w:tabs>
        <w:spacing w:before="105" w:after="10"/>
        <w:ind w:left="3988" w:right="0" w:firstLine="0"/>
        <w:jc w:val="left"/>
        <w:rPr>
          <w:b/>
          <w:sz w:val="18"/>
        </w:rPr>
      </w:pPr>
      <w:r>
        <w:rPr>
          <w:b/>
          <w:w w:val="105"/>
          <w:sz w:val="18"/>
        </w:rPr>
        <w:t>Professor</w:t>
        <w:tab/>
        <w:t>Associate</w:t>
        <w:tab/>
        <w:t>Assistant</w:t>
        <w:tab/>
        <w:t>Weighted</w:t>
      </w:r>
      <w:r>
        <w:rPr>
          <w:b/>
          <w:spacing w:val="-2"/>
          <w:w w:val="105"/>
          <w:sz w:val="18"/>
        </w:rPr>
        <w:t> </w:t>
      </w:r>
      <w:r>
        <w:rPr>
          <w:b/>
          <w:w w:val="105"/>
          <w:sz w:val="18"/>
        </w:rPr>
        <w:t>Avg</w:t>
      </w:r>
    </w:p>
    <w:p>
      <w:pPr>
        <w:pStyle w:val="BodyText"/>
        <w:spacing w:line="20" w:lineRule="exact"/>
        <w:ind w:left="3031"/>
        <w:rPr>
          <w:sz w:val="2"/>
        </w:rPr>
      </w:pPr>
      <w:r>
        <w:rPr>
          <w:sz w:val="2"/>
        </w:rPr>
        <w:pict>
          <v:group style="width:579.85pt;height:.85pt;mso-position-horizontal-relative:char;mso-position-vertical-relative:line" coordorigin="0,0" coordsize="11597,17">
            <v:line style="position:absolute" from="0,8" to="11597,8" stroked="true" strokeweight=".84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3352" w:val="left" w:leader="none"/>
          <w:tab w:pos="4041" w:val="left" w:leader="none"/>
          <w:tab w:pos="5061" w:val="left" w:leader="none"/>
          <w:tab w:pos="6030" w:val="left" w:leader="none"/>
          <w:tab w:pos="6719" w:val="left" w:leader="none"/>
          <w:tab w:pos="7739" w:val="left" w:leader="none"/>
          <w:tab w:pos="8709" w:val="left" w:leader="none"/>
          <w:tab w:pos="9397" w:val="left" w:leader="none"/>
          <w:tab w:pos="10417" w:val="left" w:leader="none"/>
          <w:tab w:pos="11387" w:val="left" w:leader="none"/>
          <w:tab w:pos="12081" w:val="left" w:leader="none"/>
          <w:tab w:pos="13091" w:val="left" w:leader="none"/>
          <w:tab w:pos="13831" w:val="left" w:leader="none"/>
        </w:tabs>
        <w:spacing w:before="0" w:after="6"/>
        <w:ind w:left="143" w:right="0" w:firstLine="0"/>
        <w:jc w:val="left"/>
        <w:rPr>
          <w:b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0.239746pt;margin-top:11.765612pt;width:33.6pt;height:11.35pt;mso-position-horizontal-relative:page;mso-position-vertical-relative:paragraph;z-index:-251900928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Prior </w:t>
                  </w:r>
                  <w:r>
                    <w:rPr>
                      <w:b/>
                      <w:spacing w:val="-7"/>
                      <w:w w:val="105"/>
                      <w:sz w:val="18"/>
                    </w:rPr>
                    <w:t>Yr.</w:t>
                  </w:r>
                </w:p>
              </w:txbxContent>
            </v:textbox>
            <w10:wrap type="none"/>
          </v:shape>
        </w:pict>
      </w:r>
      <w:r>
        <w:rPr>
          <w:b/>
          <w:w w:val="105"/>
          <w:position w:val="-10"/>
          <w:sz w:val="18"/>
        </w:rPr>
        <w:t>Institution</w:t>
        <w:tab/>
      </w:r>
      <w:r>
        <w:rPr>
          <w:b/>
          <w:w w:val="105"/>
          <w:sz w:val="18"/>
        </w:rPr>
        <w:t>HC</w:t>
        <w:tab/>
        <w:t>Avg</w:t>
      </w:r>
      <w:r>
        <w:rPr>
          <w:b/>
          <w:spacing w:val="-3"/>
          <w:w w:val="105"/>
          <w:sz w:val="18"/>
        </w:rPr>
        <w:t> </w:t>
      </w:r>
      <w:r>
        <w:rPr>
          <w:b/>
          <w:w w:val="105"/>
          <w:sz w:val="18"/>
        </w:rPr>
        <w:t>Sal</w:t>
        <w:tab/>
        <w:t>Rank</w:t>
        <w:tab/>
        <w:t>HC</w:t>
        <w:tab/>
        <w:t>Avg</w:t>
      </w:r>
      <w:r>
        <w:rPr>
          <w:b/>
          <w:spacing w:val="-3"/>
          <w:w w:val="105"/>
          <w:sz w:val="18"/>
        </w:rPr>
        <w:t> </w:t>
      </w:r>
      <w:r>
        <w:rPr>
          <w:b/>
          <w:w w:val="105"/>
          <w:sz w:val="18"/>
        </w:rPr>
        <w:t>Sal</w:t>
        <w:tab/>
        <w:t>Rank</w:t>
        <w:tab/>
        <w:t>HC</w:t>
        <w:tab/>
        <w:t>Avg</w:t>
      </w:r>
      <w:r>
        <w:rPr>
          <w:b/>
          <w:spacing w:val="-3"/>
          <w:w w:val="105"/>
          <w:sz w:val="18"/>
        </w:rPr>
        <w:t> </w:t>
      </w:r>
      <w:r>
        <w:rPr>
          <w:b/>
          <w:w w:val="105"/>
          <w:sz w:val="18"/>
        </w:rPr>
        <w:t>Sal</w:t>
        <w:tab/>
        <w:t>Rank</w:t>
        <w:tab/>
        <w:t>HC</w:t>
        <w:tab/>
        <w:t>Avg</w:t>
      </w:r>
      <w:r>
        <w:rPr>
          <w:b/>
          <w:spacing w:val="-3"/>
          <w:w w:val="105"/>
          <w:sz w:val="18"/>
        </w:rPr>
        <w:t> </w:t>
      </w:r>
      <w:r>
        <w:rPr>
          <w:b/>
          <w:w w:val="105"/>
          <w:sz w:val="18"/>
        </w:rPr>
        <w:t>Sal</w:t>
        <w:tab/>
        <w:t>Rank</w:t>
        <w:tab/>
      </w:r>
      <w:r>
        <w:rPr>
          <w:b/>
          <w:w w:val="105"/>
          <w:position w:val="12"/>
          <w:sz w:val="18"/>
        </w:rPr>
        <w:t>Change</w:t>
      </w:r>
    </w:p>
    <w:p>
      <w:pPr>
        <w:pStyle w:val="BodyText"/>
        <w:spacing w:line="20" w:lineRule="exact"/>
        <w:ind w:left="99"/>
        <w:rPr>
          <w:sz w:val="2"/>
        </w:rPr>
      </w:pPr>
      <w:r>
        <w:rPr>
          <w:sz w:val="2"/>
        </w:rPr>
        <w:pict>
          <v:group style="width:726.5pt;height:.85pt;mso-position-horizontal-relative:char;mso-position-vertical-relative:line" coordorigin="0,0" coordsize="14530,17">
            <v:line style="position:absolute" from="0,8" to="14530,8" stroked="true" strokeweight=".8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3514" w:val="left" w:leader="none"/>
          <w:tab w:pos="4032" w:val="left" w:leader="none"/>
          <w:tab w:pos="5236" w:val="left" w:leader="none"/>
          <w:tab w:pos="6014" w:val="left" w:leader="none"/>
          <w:tab w:pos="6710" w:val="left" w:leader="none"/>
          <w:tab w:pos="7914" w:val="left" w:leader="none"/>
          <w:tab w:pos="8692" w:val="left" w:leader="none"/>
          <w:tab w:pos="9388" w:val="left" w:leader="none"/>
          <w:tab w:pos="10592" w:val="left" w:leader="none"/>
          <w:tab w:pos="11394" w:val="left" w:leader="none"/>
          <w:tab w:pos="12067" w:val="left" w:leader="none"/>
          <w:tab w:pos="13271" w:val="left" w:leader="none"/>
          <w:tab w:pos="14003" w:val="left" w:leader="none"/>
        </w:tabs>
        <w:ind w:left="143"/>
      </w:pPr>
      <w:r>
        <w:rPr/>
        <w:pict>
          <v:rect style="position:absolute;margin-left:32.880001pt;margin-top:11.337522pt;width:726pt;height:12.72pt;mso-position-horizontal-relative:page;mso-position-vertical-relative:paragraph;z-index:-251908096" filled="true" fillcolor="#f1f1f1" stroked="false">
            <v:fill type="solid"/>
            <w10:wrap type="none"/>
          </v:rect>
        </w:pict>
      </w:r>
      <w:r>
        <w:rPr>
          <w:w w:val="105"/>
        </w:rPr>
        <w:t>Northwestern</w:t>
        <w:tab/>
        <w:t>652</w:t>
        <w:tab/>
        <w:t>$234,831</w:t>
        <w:tab/>
        <w:t>1</w:t>
        <w:tab/>
        <w:t>289</w:t>
        <w:tab/>
        <w:t>$148,744</w:t>
        <w:tab/>
        <w:t>1</w:t>
        <w:tab/>
        <w:t>237</w:t>
        <w:tab/>
        <w:t>$125,459</w:t>
        <w:tab/>
        <w:t>1</w:t>
        <w:tab/>
        <w:t>1,178</w:t>
        <w:tab/>
        <w:t>$191,707</w:t>
        <w:tab/>
        <w:t>1</w:t>
        <w:tab/>
        <w:t>4.2%</w:t>
      </w:r>
    </w:p>
    <w:p>
      <w:pPr>
        <w:pStyle w:val="BodyText"/>
        <w:tabs>
          <w:tab w:pos="3513" w:val="left" w:leader="none"/>
          <w:tab w:pos="4032" w:val="left" w:leader="none"/>
          <w:tab w:pos="5236" w:val="left" w:leader="none"/>
          <w:tab w:pos="6014" w:val="left" w:leader="none"/>
          <w:tab w:pos="6710" w:val="left" w:leader="none"/>
          <w:tab w:pos="7914" w:val="left" w:leader="none"/>
          <w:tab w:pos="8692" w:val="left" w:leader="none"/>
          <w:tab w:pos="9388" w:val="left" w:leader="none"/>
          <w:tab w:pos="10592" w:val="left" w:leader="none"/>
          <w:tab w:pos="11394" w:val="left" w:leader="none"/>
          <w:tab w:pos="12067" w:val="left" w:leader="none"/>
          <w:tab w:pos="13271" w:val="left" w:leader="none"/>
          <w:tab w:pos="14003" w:val="left" w:leader="none"/>
        </w:tabs>
        <w:spacing w:before="31"/>
        <w:ind w:left="144"/>
      </w:pPr>
      <w:r>
        <w:rPr>
          <w:w w:val="105"/>
        </w:rPr>
        <w:t>Maryland-College</w:t>
      </w:r>
      <w:r>
        <w:rPr>
          <w:spacing w:val="-9"/>
          <w:w w:val="105"/>
        </w:rPr>
        <w:t> </w:t>
      </w:r>
      <w:r>
        <w:rPr>
          <w:w w:val="105"/>
        </w:rPr>
        <w:t>Park</w:t>
        <w:tab/>
        <w:t>715</w:t>
        <w:tab/>
        <w:t>$191,266</w:t>
        <w:tab/>
        <w:t>2</w:t>
        <w:tab/>
        <w:t>445</w:t>
        <w:tab/>
        <w:t>$129,342</w:t>
        <w:tab/>
        <w:t>2</w:t>
        <w:tab/>
        <w:t>318</w:t>
        <w:tab/>
        <w:t>$111,238</w:t>
        <w:tab/>
        <w:t>2</w:t>
        <w:tab/>
        <w:t>1,478</w:t>
        <w:tab/>
        <w:t>$155,403</w:t>
        <w:tab/>
        <w:t>2</w:t>
        <w:tab/>
        <w:t>8.6%</w:t>
      </w:r>
    </w:p>
    <w:p>
      <w:pPr>
        <w:pStyle w:val="BodyText"/>
        <w:tabs>
          <w:tab w:pos="3360" w:val="left" w:leader="none"/>
          <w:tab w:pos="4032" w:val="left" w:leader="none"/>
          <w:tab w:pos="5236" w:val="left" w:leader="none"/>
          <w:tab w:pos="6014" w:val="left" w:leader="none"/>
          <w:tab w:pos="6710" w:val="left" w:leader="none"/>
          <w:tab w:pos="7914" w:val="left" w:leader="none"/>
          <w:tab w:pos="8692" w:val="left" w:leader="none"/>
          <w:tab w:pos="9388" w:val="left" w:leader="none"/>
          <w:tab w:pos="10592" w:val="left" w:leader="none"/>
          <w:tab w:pos="11394" w:val="left" w:leader="none"/>
          <w:tab w:pos="12067" w:val="left" w:leader="none"/>
          <w:tab w:pos="13271" w:val="left" w:leader="none"/>
          <w:tab w:pos="14003" w:val="left" w:leader="none"/>
        </w:tabs>
        <w:spacing w:before="31"/>
        <w:ind w:left="144"/>
      </w:pPr>
      <w:r>
        <w:rPr/>
        <w:pict>
          <v:rect style="position:absolute;margin-left:32.880001pt;margin-top:12.890409pt;width:726pt;height:12.72pt;mso-position-horizontal-relative:page;mso-position-vertical-relative:paragraph;z-index:-251907072" filled="true" fillcolor="#f1f1f1" stroked="false">
            <v:fill type="solid"/>
            <w10:wrap type="none"/>
          </v:rect>
        </w:pict>
      </w:r>
      <w:r>
        <w:rPr>
          <w:w w:val="105"/>
        </w:rPr>
        <w:t>Michigan-Ann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Arbor</w:t>
        <w:tab/>
      </w:r>
      <w:r>
        <w:rPr>
          <w:w w:val="105"/>
        </w:rPr>
        <w:t>1,164</w:t>
        <w:tab/>
        <w:t>$189,119</w:t>
        <w:tab/>
        <w:t>3</w:t>
        <w:tab/>
        <w:t>596</w:t>
        <w:tab/>
        <w:t>$125,013</w:t>
        <w:tab/>
        <w:t>3</w:t>
        <w:tab/>
        <w:t>593</w:t>
        <w:tab/>
        <w:t>$106,860</w:t>
        <w:tab/>
        <w:t>5</w:t>
        <w:tab/>
        <w:t>2,353</w:t>
        <w:tab/>
        <w:t>$152,151</w:t>
        <w:tab/>
        <w:t>3</w:t>
        <w:tab/>
        <w:t>4.4%</w:t>
      </w:r>
    </w:p>
    <w:p>
      <w:pPr>
        <w:pStyle w:val="BodyText"/>
        <w:tabs>
          <w:tab w:pos="3513" w:val="left" w:leader="none"/>
          <w:tab w:pos="4032" w:val="left" w:leader="none"/>
          <w:tab w:pos="5237" w:val="left" w:leader="none"/>
          <w:tab w:pos="6014" w:val="left" w:leader="none"/>
          <w:tab w:pos="6710" w:val="left" w:leader="none"/>
          <w:tab w:pos="7914" w:val="left" w:leader="none"/>
          <w:tab w:pos="8692" w:val="left" w:leader="none"/>
          <w:tab w:pos="9388" w:val="left" w:leader="none"/>
          <w:tab w:pos="10592" w:val="left" w:leader="none"/>
          <w:tab w:pos="11394" w:val="left" w:leader="none"/>
          <w:tab w:pos="12067" w:val="left" w:leader="none"/>
          <w:tab w:pos="13271" w:val="left" w:leader="none"/>
          <w:tab w:pos="13951" w:val="left" w:leader="none"/>
        </w:tabs>
        <w:spacing w:before="32"/>
        <w:ind w:left="144"/>
      </w:pPr>
      <w:r>
        <w:rPr>
          <w:w w:val="105"/>
        </w:rPr>
        <w:t>Penn</w:t>
      </w:r>
      <w:r>
        <w:rPr>
          <w:spacing w:val="-8"/>
          <w:w w:val="105"/>
        </w:rPr>
        <w:t> </w:t>
      </w:r>
      <w:r>
        <w:rPr>
          <w:w w:val="105"/>
        </w:rPr>
        <w:t>State-Main</w:t>
        <w:tab/>
        <w:t>904</w:t>
        <w:tab/>
        <w:t>$171,837</w:t>
        <w:tab/>
        <w:t>5</w:t>
        <w:tab/>
        <w:t>511</w:t>
        <w:tab/>
        <w:t>$118,974</w:t>
        <w:tab/>
        <w:t>5</w:t>
        <w:tab/>
        <w:t>480</w:t>
        <w:tab/>
        <w:t>$106,931</w:t>
        <w:tab/>
        <w:t>4</w:t>
        <w:tab/>
        <w:t>1,895</w:t>
        <w:tab/>
        <w:t>$141,142</w:t>
        <w:tab/>
        <w:t>4</w:t>
        <w:tab/>
        <w:t>17.5%</w:t>
      </w:r>
    </w:p>
    <w:p>
      <w:pPr>
        <w:pStyle w:val="BodyText"/>
        <w:tabs>
          <w:tab w:pos="3513" w:val="left" w:leader="none"/>
          <w:tab w:pos="4032" w:val="left" w:leader="none"/>
          <w:tab w:pos="5237" w:val="left" w:leader="none"/>
          <w:tab w:pos="6014" w:val="left" w:leader="none"/>
          <w:tab w:pos="6710" w:val="left" w:leader="none"/>
          <w:tab w:pos="7914" w:val="left" w:leader="none"/>
          <w:tab w:pos="8692" w:val="left" w:leader="none"/>
          <w:tab w:pos="9388" w:val="left" w:leader="none"/>
          <w:tab w:pos="10592" w:val="left" w:leader="none"/>
          <w:tab w:pos="11394" w:val="left" w:leader="none"/>
          <w:tab w:pos="12067" w:val="left" w:leader="none"/>
          <w:tab w:pos="13271" w:val="left" w:leader="none"/>
          <w:tab w:pos="14003" w:val="left" w:leader="none"/>
        </w:tabs>
        <w:spacing w:before="31"/>
        <w:ind w:left="144"/>
      </w:pPr>
      <w:r>
        <w:rPr/>
        <w:pict>
          <v:rect style="position:absolute;margin-left:32.880001pt;margin-top:12.893296pt;width:726pt;height:12.72pt;mso-position-horizontal-relative:page;mso-position-vertical-relative:paragraph;z-index:-251906048" filled="true" fillcolor="#f1f1f1" stroked="false">
            <v:fill type="solid"/>
            <w10:wrap type="none"/>
          </v:rect>
        </w:pict>
      </w:r>
      <w:r>
        <w:rPr>
          <w:w w:val="105"/>
        </w:rPr>
        <w:t>Illinois-Urbana</w:t>
      </w:r>
      <w:r>
        <w:rPr>
          <w:spacing w:val="-11"/>
          <w:w w:val="105"/>
        </w:rPr>
        <w:t> </w:t>
      </w:r>
      <w:r>
        <w:rPr>
          <w:w w:val="105"/>
        </w:rPr>
        <w:t>Champaign</w:t>
        <w:tab/>
        <w:t>826</w:t>
        <w:tab/>
        <w:t>$170,598</w:t>
        <w:tab/>
        <w:t>7</w:t>
        <w:tab/>
        <w:t>528</w:t>
        <w:tab/>
        <w:t>$116,834</w:t>
        <w:tab/>
        <w:t>6</w:t>
        <w:tab/>
        <w:t>534</w:t>
        <w:tab/>
        <w:t>$107,125</w:t>
        <w:tab/>
        <w:t>3</w:t>
        <w:tab/>
        <w:t>1,888</w:t>
        <w:tab/>
        <w:t>$137,610</w:t>
        <w:tab/>
        <w:t>5</w:t>
        <w:tab/>
        <w:t>3.8%</w:t>
      </w:r>
    </w:p>
    <w:p>
      <w:pPr>
        <w:pStyle w:val="BodyText"/>
        <w:tabs>
          <w:tab w:pos="3514" w:val="left" w:leader="none"/>
          <w:tab w:pos="4032" w:val="left" w:leader="none"/>
          <w:tab w:pos="5237" w:val="left" w:leader="none"/>
          <w:tab w:pos="6014" w:val="left" w:leader="none"/>
          <w:tab w:pos="6710" w:val="left" w:leader="none"/>
          <w:tab w:pos="7914" w:val="left" w:leader="none"/>
          <w:tab w:pos="8692" w:val="left" w:leader="none"/>
          <w:tab w:pos="9491" w:val="left" w:leader="none"/>
          <w:tab w:pos="10540" w:val="left" w:leader="none"/>
          <w:tab w:pos="11394" w:val="left" w:leader="none"/>
          <w:tab w:pos="12067" w:val="left" w:leader="none"/>
          <w:tab w:pos="13271" w:val="left" w:leader="none"/>
          <w:tab w:pos="14003" w:val="left" w:leader="none"/>
        </w:tabs>
        <w:spacing w:before="31"/>
        <w:ind w:left="144"/>
      </w:pPr>
      <w:r>
        <w:rPr>
          <w:w w:val="105"/>
        </w:rPr>
        <w:t>Rutgers-New</w:t>
      </w:r>
      <w:r>
        <w:rPr>
          <w:spacing w:val="-14"/>
          <w:w w:val="105"/>
        </w:rPr>
        <w:t> </w:t>
      </w:r>
      <w:r>
        <w:rPr>
          <w:w w:val="105"/>
        </w:rPr>
        <w:t>Brunswick</w:t>
        <w:tab/>
        <w:t>827</w:t>
        <w:tab/>
        <w:t>$185,373</w:t>
        <w:tab/>
        <w:t>4</w:t>
        <w:tab/>
        <w:t>538</w:t>
        <w:tab/>
        <w:t>$120,182</w:t>
        <w:tab/>
        <w:t>4</w:t>
        <w:tab/>
        <w:t>698</w:t>
        <w:tab/>
        <w:t>$93,431</w:t>
        <w:tab/>
        <w:t>13</w:t>
        <w:tab/>
        <w:t>2,063</w:t>
        <w:tab/>
        <w:t>$137,264</w:t>
        <w:tab/>
        <w:t>6</w:t>
        <w:tab/>
        <w:t>2.2%</w:t>
      </w:r>
    </w:p>
    <w:p>
      <w:pPr>
        <w:pStyle w:val="BodyText"/>
        <w:tabs>
          <w:tab w:pos="3513" w:val="left" w:leader="none"/>
          <w:tab w:pos="4032" w:val="left" w:leader="none"/>
          <w:tab w:pos="5237" w:val="left" w:leader="none"/>
          <w:tab w:pos="6014" w:val="left" w:leader="none"/>
          <w:tab w:pos="6710" w:val="left" w:leader="none"/>
          <w:tab w:pos="7914" w:val="left" w:leader="none"/>
          <w:tab w:pos="8692" w:val="left" w:leader="none"/>
          <w:tab w:pos="9388" w:val="left" w:leader="none"/>
          <w:tab w:pos="10592" w:val="left" w:leader="none"/>
          <w:tab w:pos="11394" w:val="left" w:leader="none"/>
          <w:tab w:pos="12067" w:val="left" w:leader="none"/>
          <w:tab w:pos="13271" w:val="left" w:leader="none"/>
          <w:tab w:pos="13972" w:val="left" w:leader="none"/>
        </w:tabs>
        <w:spacing w:before="31"/>
        <w:ind w:left="144"/>
      </w:pPr>
      <w:r>
        <w:rPr/>
        <w:pict>
          <v:rect style="position:absolute;margin-left:32.880001pt;margin-top:12.896183pt;width:726pt;height:12.72pt;mso-position-horizontal-relative:page;mso-position-vertical-relative:paragraph;z-index:-251905024" filled="true" fillcolor="#f1f1f1" stroked="false">
            <v:fill type="solid"/>
            <w10:wrap type="none"/>
          </v:rect>
        </w:pict>
      </w:r>
      <w:r>
        <w:rPr>
          <w:w w:val="105"/>
        </w:rPr>
        <w:t>Wisconsin-Madison*</w:t>
        <w:tab/>
        <w:t>938</w:t>
        <w:tab/>
        <w:t>$169,613</w:t>
        <w:tab/>
        <w:t>8</w:t>
        <w:tab/>
        <w:t>457</w:t>
        <w:tab/>
        <w:t>$115,468</w:t>
        <w:tab/>
        <w:t>7</w:t>
        <w:tab/>
        <w:t>599</w:t>
        <w:tab/>
        <w:t>$100,992</w:t>
        <w:tab/>
        <w:t>7</w:t>
        <w:tab/>
        <w:t>1,994</w:t>
        <w:tab/>
        <w:t>$136,590</w:t>
        <w:tab/>
        <w:t>7</w:t>
        <w:tab/>
        <w:t>-3.3%</w:t>
      </w:r>
    </w:p>
    <w:p>
      <w:pPr>
        <w:pStyle w:val="BodyText"/>
        <w:tabs>
          <w:tab w:pos="3359" w:val="left" w:leader="none"/>
          <w:tab w:pos="4032" w:val="left" w:leader="none"/>
          <w:tab w:pos="5236" w:val="left" w:leader="none"/>
          <w:tab w:pos="6014" w:val="left" w:leader="none"/>
          <w:tab w:pos="6710" w:val="left" w:leader="none"/>
          <w:tab w:pos="7862" w:val="left" w:leader="none"/>
          <w:tab w:pos="8692" w:val="left" w:leader="none"/>
          <w:tab w:pos="9388" w:val="left" w:leader="none"/>
          <w:tab w:pos="10592" w:val="left" w:leader="none"/>
          <w:tab w:pos="11394" w:val="left" w:leader="none"/>
          <w:tab w:pos="12067" w:val="left" w:leader="none"/>
          <w:tab w:pos="13272" w:val="left" w:leader="none"/>
          <w:tab w:pos="14028" w:val="left" w:leader="none"/>
        </w:tabs>
        <w:spacing w:before="32"/>
        <w:ind w:left="144"/>
      </w:pPr>
      <w:r>
        <w:rPr>
          <w:w w:val="105"/>
        </w:rPr>
        <w:t>Ohio</w:t>
      </w:r>
      <w:r>
        <w:rPr>
          <w:spacing w:val="-8"/>
          <w:w w:val="105"/>
        </w:rPr>
        <w:t> </w:t>
      </w:r>
      <w:r>
        <w:rPr>
          <w:w w:val="105"/>
        </w:rPr>
        <w:t>State**</w:t>
        <w:tab/>
        <w:t>1,089</w:t>
        <w:tab/>
        <w:t>$165,088</w:t>
        <w:tab/>
        <w:t>9</w:t>
        <w:tab/>
        <w:t>770</w:t>
        <w:tab/>
        <w:t>$111,950</w:t>
        <w:tab/>
        <w:t>11</w:t>
        <w:tab/>
        <w:t>612</w:t>
        <w:tab/>
        <w:t>$100,461</w:t>
        <w:tab/>
        <w:t>9</w:t>
        <w:tab/>
        <w:t>2,471</w:t>
        <w:tab/>
        <w:t>$132,523</w:t>
        <w:tab/>
        <w:t>8</w:t>
        <w:tab/>
        <w:t>N/A</w:t>
      </w:r>
    </w:p>
    <w:p>
      <w:pPr>
        <w:pStyle w:val="BodyText"/>
        <w:tabs>
          <w:tab w:pos="3514" w:val="left" w:leader="none"/>
          <w:tab w:pos="4032" w:val="left" w:leader="none"/>
          <w:tab w:pos="5184" w:val="left" w:leader="none"/>
          <w:tab w:pos="6014" w:val="left" w:leader="none"/>
          <w:tab w:pos="6710" w:val="left" w:leader="none"/>
          <w:tab w:pos="7914" w:val="left" w:leader="none"/>
          <w:tab w:pos="8692" w:val="left" w:leader="none"/>
          <w:tab w:pos="9388" w:val="left" w:leader="none"/>
          <w:tab w:pos="10592" w:val="left" w:leader="none"/>
          <w:tab w:pos="11394" w:val="left" w:leader="none"/>
          <w:tab w:pos="12067" w:val="left" w:leader="none"/>
          <w:tab w:pos="13271" w:val="left" w:leader="none"/>
          <w:tab w:pos="14003" w:val="left" w:leader="none"/>
        </w:tabs>
        <w:spacing w:before="31"/>
        <w:ind w:left="144"/>
      </w:pPr>
      <w:r>
        <w:rPr/>
        <w:pict>
          <v:rect style="position:absolute;margin-left:32.880001pt;margin-top:12.899039pt;width:726pt;height:12.72pt;mso-position-horizontal-relative:page;mso-position-vertical-relative:paragraph;z-index:-251904000" filled="true" fillcolor="#f1f1f1" stroked="false">
            <v:fill type="solid"/>
            <w10:wrap type="none"/>
          </v:rect>
        </w:pict>
      </w:r>
      <w:r>
        <w:rPr>
          <w:w w:val="105"/>
        </w:rPr>
        <w:t>Purdue-Main</w:t>
        <w:tab/>
        <w:t>930</w:t>
        <w:tab/>
        <w:t>$160,282</w:t>
        <w:tab/>
        <w:t>10</w:t>
        <w:tab/>
        <w:t>601</w:t>
        <w:tab/>
        <w:t>$114,391</w:t>
        <w:tab/>
        <w:t>8</w:t>
        <w:tab/>
        <w:t>713</w:t>
        <w:tab/>
        <w:t>$100,512</w:t>
        <w:tab/>
        <w:t>8</w:t>
        <w:tab/>
        <w:t>2,244</w:t>
        <w:tab/>
        <w:t>$129,000</w:t>
        <w:tab/>
        <w:t>9</w:t>
        <w:tab/>
        <w:t>4.1%</w:t>
      </w:r>
    </w:p>
    <w:p>
      <w:pPr>
        <w:pStyle w:val="BodyText"/>
        <w:tabs>
          <w:tab w:pos="3513" w:val="left" w:leader="none"/>
          <w:tab w:pos="4032" w:val="left" w:leader="none"/>
          <w:tab w:pos="5184" w:val="left" w:leader="none"/>
          <w:tab w:pos="6014" w:val="left" w:leader="none"/>
          <w:tab w:pos="6710" w:val="left" w:leader="none"/>
          <w:tab w:pos="7862" w:val="left" w:leader="none"/>
          <w:tab w:pos="8692" w:val="left" w:leader="none"/>
          <w:tab w:pos="9491" w:val="left" w:leader="none"/>
          <w:tab w:pos="10540" w:val="left" w:leader="none"/>
          <w:tab w:pos="11394" w:val="left" w:leader="none"/>
          <w:tab w:pos="12067" w:val="left" w:leader="none"/>
          <w:tab w:pos="13219" w:val="left" w:leader="none"/>
          <w:tab w:pos="14003" w:val="left" w:leader="none"/>
        </w:tabs>
        <w:spacing w:before="31"/>
        <w:ind w:left="144"/>
      </w:pPr>
      <w:r>
        <w:rPr>
          <w:w w:val="105"/>
        </w:rPr>
        <w:t>Minnesota-Twin</w:t>
      </w:r>
      <w:r>
        <w:rPr>
          <w:spacing w:val="-10"/>
          <w:w w:val="105"/>
        </w:rPr>
        <w:t> </w:t>
      </w:r>
      <w:r>
        <w:rPr>
          <w:w w:val="105"/>
        </w:rPr>
        <w:t>Cities</w:t>
        <w:tab/>
        <w:t>929</w:t>
        <w:tab/>
        <w:t>$156,062</w:t>
        <w:tab/>
        <w:t>12</w:t>
        <w:tab/>
        <w:t>608</w:t>
        <w:tab/>
        <w:t>$109,282</w:t>
        <w:tab/>
        <w:t>12</w:t>
        <w:tab/>
        <w:t>496</w:t>
        <w:tab/>
        <w:t>$97,369</w:t>
        <w:tab/>
        <w:t>10</w:t>
        <w:tab/>
        <w:t>2,033</w:t>
        <w:tab/>
        <w:t>$127,752</w:t>
        <w:tab/>
        <w:t>10</w:t>
        <w:tab/>
        <w:t>3.3%</w:t>
      </w:r>
    </w:p>
    <w:p>
      <w:pPr>
        <w:pStyle w:val="Heading1"/>
        <w:tabs>
          <w:tab w:pos="3499" w:val="left" w:leader="none"/>
          <w:tab w:pos="5234" w:val="left" w:leader="none"/>
          <w:tab w:pos="6009" w:val="left" w:leader="none"/>
          <w:tab w:pos="6691" w:val="left" w:leader="none"/>
          <w:tab w:pos="7912" w:val="left" w:leader="none"/>
          <w:tab w:pos="8687" w:val="left" w:leader="none"/>
          <w:tab w:pos="9474" w:val="left" w:leader="none"/>
          <w:tab w:pos="10537" w:val="left" w:leader="none"/>
          <w:tab w:pos="11375" w:val="left" w:leader="none"/>
          <w:tab w:pos="13216" w:val="left" w:leader="none"/>
          <w:tab w:pos="13991" w:val="left" w:leader="none"/>
        </w:tabs>
        <w:spacing w:before="22"/>
      </w:pPr>
      <w:r>
        <w:rPr/>
        <w:pict>
          <v:rect style="position:absolute;margin-left:32.880001pt;margin-top:12.929282pt;width:726pt;height:12.72pt;mso-position-horizontal-relative:page;mso-position-vertical-relative:paragraph;z-index:-251902976" filled="true" fillcolor="#f1f1f1" stroked="false">
            <v:fill type="solid"/>
            <w10:wrap type="none"/>
          </v:rect>
        </w:pict>
      </w:r>
      <w:r>
        <w:rPr>
          <w:w w:val="105"/>
        </w:rPr>
        <w:t>Michigan</w:t>
      </w:r>
      <w:r>
        <w:rPr>
          <w:spacing w:val="-6"/>
          <w:w w:val="105"/>
        </w:rPr>
        <w:t> </w:t>
      </w:r>
      <w:r>
        <w:rPr>
          <w:w w:val="105"/>
        </w:rPr>
        <w:t>State</w:t>
        <w:tab/>
        <w:t>765  </w:t>
      </w:r>
      <w:r>
        <w:rPr>
          <w:spacing w:val="31"/>
          <w:w w:val="105"/>
        </w:rPr>
        <w:t> </w:t>
      </w:r>
      <w:r>
        <w:rPr>
          <w:w w:val="105"/>
        </w:rPr>
        <w:t>$171,520</w:t>
        <w:tab/>
        <w:t>6</w:t>
        <w:tab/>
        <w:t>624</w:t>
        <w:tab/>
        <w:t>$114,167</w:t>
        <w:tab/>
        <w:t>9</w:t>
        <w:tab/>
        <w:t>714</w:t>
        <w:tab/>
        <w:t>$90,695</w:t>
        <w:tab/>
        <w:t>14</w:t>
        <w:tab/>
        <w:t>2,103  </w:t>
      </w:r>
      <w:r>
        <w:rPr>
          <w:spacing w:val="31"/>
          <w:w w:val="105"/>
        </w:rPr>
        <w:t> </w:t>
      </w:r>
      <w:r>
        <w:rPr>
          <w:w w:val="105"/>
        </w:rPr>
        <w:t>$127,061</w:t>
        <w:tab/>
        <w:t>11</w:t>
        <w:tab/>
        <w:t>7.6%</w:t>
      </w:r>
    </w:p>
    <w:p>
      <w:pPr>
        <w:pStyle w:val="BodyText"/>
        <w:tabs>
          <w:tab w:pos="3513" w:val="left" w:leader="none"/>
          <w:tab w:pos="4032" w:val="left" w:leader="none"/>
          <w:tab w:pos="5184" w:val="left" w:leader="none"/>
          <w:tab w:pos="6014" w:val="left" w:leader="none"/>
          <w:tab w:pos="6710" w:val="left" w:leader="none"/>
          <w:tab w:pos="7862" w:val="left" w:leader="none"/>
          <w:tab w:pos="8692" w:val="left" w:leader="none"/>
          <w:tab w:pos="9388" w:val="left" w:leader="none"/>
          <w:tab w:pos="10593" w:val="left" w:leader="none"/>
          <w:tab w:pos="11394" w:val="left" w:leader="none"/>
          <w:tab w:pos="12067" w:val="left" w:leader="none"/>
          <w:tab w:pos="13219" w:val="left" w:leader="none"/>
          <w:tab w:pos="14004" w:val="left" w:leader="none"/>
        </w:tabs>
        <w:spacing w:before="41"/>
        <w:ind w:left="144"/>
      </w:pPr>
      <w:r>
        <w:rPr>
          <w:w w:val="105"/>
        </w:rPr>
        <w:t>Indiana-Bloomington</w:t>
        <w:tab/>
        <w:t>744</w:t>
        <w:tab/>
        <w:t>$147,013</w:t>
        <w:tab/>
        <w:t>13</w:t>
        <w:tab/>
        <w:t>509</w:t>
        <w:tab/>
        <w:t>$112,456</w:t>
        <w:tab/>
        <w:t>10</w:t>
        <w:tab/>
        <w:t>413</w:t>
        <w:tab/>
        <w:t>$104,697</w:t>
        <w:tab/>
        <w:t>6</w:t>
        <w:tab/>
        <w:t>1,666</w:t>
        <w:tab/>
        <w:t>$125,965</w:t>
        <w:tab/>
        <w:t>12</w:t>
        <w:tab/>
        <w:t>4.1%</w:t>
      </w:r>
    </w:p>
    <w:p>
      <w:pPr>
        <w:pStyle w:val="BodyText"/>
        <w:tabs>
          <w:tab w:pos="3513" w:val="left" w:leader="none"/>
          <w:tab w:pos="4032" w:val="left" w:leader="none"/>
          <w:tab w:pos="5184" w:val="left" w:leader="none"/>
          <w:tab w:pos="6014" w:val="left" w:leader="none"/>
          <w:tab w:pos="6710" w:val="left" w:leader="none"/>
          <w:tab w:pos="7862" w:val="left" w:leader="none"/>
          <w:tab w:pos="8692" w:val="left" w:leader="none"/>
          <w:tab w:pos="9491" w:val="left" w:leader="none"/>
          <w:tab w:pos="10540" w:val="left" w:leader="none"/>
          <w:tab w:pos="11394" w:val="left" w:leader="none"/>
          <w:tab w:pos="12067" w:val="left" w:leader="none"/>
          <w:tab w:pos="13219" w:val="left" w:leader="none"/>
          <w:tab w:pos="14004" w:val="left" w:leader="none"/>
        </w:tabs>
        <w:spacing w:before="48"/>
        <w:ind w:left="144"/>
      </w:pPr>
      <w:r>
        <w:rPr/>
        <w:pict>
          <v:group style="position:absolute;margin-left:32.400002pt;margin-top:13.752406pt;width:726.5pt;height:13.1pt;mso-position-horizontal-relative:page;mso-position-vertical-relative:paragraph;z-index:-251901952" coordorigin="648,275" coordsize="14530,262">
            <v:rect style="position:absolute;left:657;top:275;width:14520;height:255" filled="true" fillcolor="#f1f1f1" stroked="false">
              <v:fill type="solid"/>
            </v:rect>
            <v:line style="position:absolute" from="648,528" to="15178,528" stroked="true" strokeweight=".84pt" strokecolor="#000000">
              <v:stroke dashstyle="solid"/>
            </v:line>
            <w10:wrap type="none"/>
          </v:group>
        </w:pict>
      </w:r>
      <w:r>
        <w:rPr>
          <w:w w:val="105"/>
        </w:rPr>
        <w:t>Iowa</w:t>
        <w:tab/>
        <w:t>455</w:t>
        <w:tab/>
        <w:t>$157,170</w:t>
        <w:tab/>
        <w:t>11</w:t>
        <w:tab/>
        <w:t>472</w:t>
        <w:tab/>
        <w:t>$101,584</w:t>
        <w:tab/>
        <w:t>14</w:t>
        <w:tab/>
        <w:t>307</w:t>
        <w:tab/>
        <w:t>$93,851</w:t>
        <w:tab/>
        <w:t>12</w:t>
        <w:tab/>
        <w:t>1,234</w:t>
        <w:tab/>
        <w:t>$120,156</w:t>
        <w:tab/>
        <w:t>13</w:t>
        <w:tab/>
        <w:t>2.6%</w:t>
      </w:r>
    </w:p>
    <w:p>
      <w:pPr>
        <w:pStyle w:val="BodyText"/>
        <w:tabs>
          <w:tab w:pos="3514" w:val="left" w:leader="none"/>
          <w:tab w:pos="4032" w:val="left" w:leader="none"/>
          <w:tab w:pos="5184" w:val="left" w:leader="none"/>
          <w:tab w:pos="6014" w:val="left" w:leader="none"/>
          <w:tab w:pos="6710" w:val="left" w:leader="none"/>
          <w:tab w:pos="7862" w:val="left" w:leader="none"/>
          <w:tab w:pos="8692" w:val="left" w:leader="none"/>
          <w:tab w:pos="9491" w:val="left" w:leader="none"/>
          <w:tab w:pos="10540" w:val="left" w:leader="none"/>
          <w:tab w:pos="11394" w:val="left" w:leader="none"/>
          <w:tab w:pos="12067" w:val="left" w:leader="none"/>
          <w:tab w:pos="13219" w:val="left" w:leader="none"/>
          <w:tab w:pos="14004" w:val="left" w:leader="none"/>
        </w:tabs>
        <w:spacing w:before="31"/>
        <w:ind w:left="144"/>
      </w:pPr>
      <w:r>
        <w:rPr>
          <w:w w:val="105"/>
        </w:rPr>
        <w:t>Nebraska-Lincoln</w:t>
        <w:tab/>
        <w:t>428</w:t>
        <w:tab/>
        <w:t>$141,874</w:t>
        <w:tab/>
        <w:t>14</w:t>
        <w:tab/>
        <w:t>418</w:t>
        <w:tab/>
        <w:t>$104,758</w:t>
        <w:tab/>
        <w:t>13</w:t>
        <w:tab/>
        <w:t>333</w:t>
        <w:tab/>
        <w:t>$95,433</w:t>
        <w:tab/>
        <w:t>11</w:t>
        <w:tab/>
        <w:t>1,179</w:t>
        <w:tab/>
        <w:t>$115,598</w:t>
        <w:tab/>
        <w:t>14</w:t>
        <w:tab/>
        <w:t>9.2%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4031" w:val="left" w:leader="none"/>
          <w:tab w:pos="6710" w:val="left" w:leader="none"/>
          <w:tab w:pos="9388" w:val="left" w:leader="none"/>
          <w:tab w:pos="12066" w:val="left" w:leader="none"/>
        </w:tabs>
        <w:ind w:left="144"/>
      </w:pPr>
      <w:r>
        <w:rPr>
          <w:w w:val="105"/>
        </w:rPr>
        <w:t>Average</w:t>
      </w:r>
      <w:r>
        <w:rPr>
          <w:spacing w:val="-8"/>
          <w:w w:val="105"/>
        </w:rPr>
        <w:t> </w:t>
      </w:r>
      <w:r>
        <w:rPr>
          <w:w w:val="105"/>
        </w:rPr>
        <w:t>w/out</w:t>
      </w:r>
      <w:r>
        <w:rPr>
          <w:spacing w:val="-11"/>
          <w:w w:val="105"/>
        </w:rPr>
        <w:t> </w:t>
      </w:r>
      <w:r>
        <w:rPr>
          <w:w w:val="105"/>
        </w:rPr>
        <w:t>MSU</w:t>
        <w:tab/>
        <w:t>$172,317</w:t>
        <w:tab/>
        <w:t>$117,614</w:t>
        <w:tab/>
        <w:t>$103,412</w:t>
        <w:tab/>
        <w:t>$134,177</w:t>
      </w:r>
    </w:p>
    <w:p>
      <w:pPr>
        <w:pStyle w:val="BodyText"/>
        <w:spacing w:before="9"/>
      </w:pPr>
    </w:p>
    <w:p>
      <w:pPr>
        <w:spacing w:before="0"/>
        <w:ind w:left="146" w:right="0" w:firstLine="0"/>
        <w:jc w:val="left"/>
        <w:rPr>
          <w:b/>
          <w:sz w:val="20"/>
        </w:rPr>
      </w:pPr>
      <w:r>
        <w:rPr>
          <w:b/>
          <w:sz w:val="20"/>
        </w:rPr>
        <w:t>MSU Rank in AAUP BIG10 Institutions for Faculty Salary</w:t>
      </w:r>
    </w:p>
    <w:p>
      <w:pPr>
        <w:pStyle w:val="BodyText"/>
        <w:rPr>
          <w:b/>
          <w:sz w:val="19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9"/>
        <w:gridCol w:w="1393"/>
        <w:gridCol w:w="899"/>
        <w:gridCol w:w="891"/>
        <w:gridCol w:w="890"/>
        <w:gridCol w:w="900"/>
        <w:gridCol w:w="892"/>
        <w:gridCol w:w="891"/>
        <w:gridCol w:w="901"/>
        <w:gridCol w:w="893"/>
        <w:gridCol w:w="877"/>
      </w:tblGrid>
      <w:tr>
        <w:trPr>
          <w:trHeight w:val="231" w:hRule="atLeast"/>
        </w:trPr>
        <w:tc>
          <w:tcPr>
            <w:tcW w:w="24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6" w:right="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Rank</w:t>
            </w:r>
          </w:p>
        </w:tc>
        <w:tc>
          <w:tcPr>
            <w:tcW w:w="13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67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13-14</w:t>
            </w:r>
          </w:p>
        </w:tc>
        <w:tc>
          <w:tcPr>
            <w:tcW w:w="8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7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14-15</w:t>
            </w:r>
          </w:p>
        </w:tc>
        <w:tc>
          <w:tcPr>
            <w:tcW w:w="8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65" w:right="15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15-16</w:t>
            </w:r>
          </w:p>
        </w:tc>
        <w:tc>
          <w:tcPr>
            <w:tcW w:w="8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6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16-17</w:t>
            </w:r>
          </w:p>
        </w:tc>
        <w:tc>
          <w:tcPr>
            <w:tcW w:w="9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76" w:right="1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17-18</w:t>
            </w:r>
          </w:p>
        </w:tc>
        <w:tc>
          <w:tcPr>
            <w:tcW w:w="8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75" w:right="17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18-19</w:t>
            </w:r>
          </w:p>
        </w:tc>
        <w:tc>
          <w:tcPr>
            <w:tcW w:w="8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52" w:right="17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19-20</w:t>
            </w:r>
          </w:p>
        </w:tc>
        <w:tc>
          <w:tcPr>
            <w:tcW w:w="9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71" w:right="18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20-21</w:t>
            </w:r>
          </w:p>
        </w:tc>
        <w:tc>
          <w:tcPr>
            <w:tcW w:w="8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70" w:right="17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21-22</w:t>
            </w:r>
          </w:p>
        </w:tc>
        <w:tc>
          <w:tcPr>
            <w:tcW w:w="8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58" w:right="17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22-23</w:t>
            </w:r>
          </w:p>
        </w:tc>
      </w:tr>
      <w:tr>
        <w:trPr>
          <w:trHeight w:val="219" w:hRule="atLeast"/>
        </w:trPr>
        <w:tc>
          <w:tcPr>
            <w:tcW w:w="24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8" w:lineRule="exact"/>
              <w:ind w:left="36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Professor</w:t>
            </w:r>
          </w:p>
        </w:tc>
        <w:tc>
          <w:tcPr>
            <w:tcW w:w="13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8" w:lineRule="exact"/>
              <w:ind w:left="670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8" w:lineRule="exact"/>
              <w:ind w:right="1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8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8" w:lineRule="exact"/>
              <w:ind w:left="7" w:right="0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8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8" w:lineRule="exact"/>
              <w:ind w:right="9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8" w:lineRule="exact"/>
              <w:ind w:right="4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8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8" w:lineRule="exact"/>
              <w:ind w:left="1" w:right="0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8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8" w:lineRule="exact"/>
              <w:ind w:right="17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9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8" w:lineRule="exact"/>
              <w:ind w:right="14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8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8" w:lineRule="exact"/>
              <w:ind w:right="8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8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8" w:lineRule="exact"/>
              <w:ind w:right="17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</w:tr>
      <w:tr>
        <w:trPr>
          <w:trHeight w:val="226" w:hRule="atLeast"/>
        </w:trPr>
        <w:tc>
          <w:tcPr>
            <w:tcW w:w="2439" w:type="dxa"/>
          </w:tcPr>
          <w:p>
            <w:pPr>
              <w:pStyle w:val="TableParagraph"/>
              <w:ind w:left="36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Associate Professor</w:t>
            </w:r>
          </w:p>
        </w:tc>
        <w:tc>
          <w:tcPr>
            <w:tcW w:w="1393" w:type="dxa"/>
          </w:tcPr>
          <w:p>
            <w:pPr>
              <w:pStyle w:val="TableParagraph"/>
              <w:spacing w:line="200" w:lineRule="exact" w:before="7"/>
              <w:ind w:left="495" w:right="0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899" w:type="dxa"/>
          </w:tcPr>
          <w:p>
            <w:pPr>
              <w:pStyle w:val="TableParagraph"/>
              <w:spacing w:line="200" w:lineRule="exact" w:before="7"/>
              <w:ind w:right="1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891" w:type="dxa"/>
          </w:tcPr>
          <w:p>
            <w:pPr>
              <w:pStyle w:val="TableParagraph"/>
              <w:spacing w:line="200" w:lineRule="exact" w:before="7"/>
              <w:ind w:left="8" w:right="0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890" w:type="dxa"/>
          </w:tcPr>
          <w:p>
            <w:pPr>
              <w:pStyle w:val="TableParagraph"/>
              <w:spacing w:line="200" w:lineRule="exact" w:before="7"/>
              <w:ind w:right="9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900" w:type="dxa"/>
          </w:tcPr>
          <w:p>
            <w:pPr>
              <w:pStyle w:val="TableParagraph"/>
              <w:spacing w:line="200" w:lineRule="exact" w:before="7"/>
              <w:ind w:right="4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892" w:type="dxa"/>
          </w:tcPr>
          <w:p>
            <w:pPr>
              <w:pStyle w:val="TableParagraph"/>
              <w:spacing w:line="200" w:lineRule="exact" w:before="7"/>
              <w:ind w:left="1" w:right="0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891" w:type="dxa"/>
          </w:tcPr>
          <w:p>
            <w:pPr>
              <w:pStyle w:val="TableParagraph"/>
              <w:spacing w:line="200" w:lineRule="exact" w:before="7"/>
              <w:ind w:left="150" w:right="170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901" w:type="dxa"/>
          </w:tcPr>
          <w:p>
            <w:pPr>
              <w:pStyle w:val="TableParagraph"/>
              <w:spacing w:line="200" w:lineRule="exact" w:before="7"/>
              <w:ind w:left="171" w:right="183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93" w:type="dxa"/>
          </w:tcPr>
          <w:p>
            <w:pPr>
              <w:pStyle w:val="TableParagraph"/>
              <w:spacing w:line="200" w:lineRule="exact" w:before="7"/>
              <w:ind w:left="168" w:right="179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77" w:type="dxa"/>
          </w:tcPr>
          <w:p>
            <w:pPr>
              <w:pStyle w:val="TableParagraph"/>
              <w:spacing w:line="200" w:lineRule="exact" w:before="7"/>
              <w:ind w:right="17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</w:tr>
      <w:tr>
        <w:trPr>
          <w:trHeight w:val="233" w:hRule="atLeast"/>
        </w:trPr>
        <w:tc>
          <w:tcPr>
            <w:tcW w:w="2439" w:type="dxa"/>
          </w:tcPr>
          <w:p>
            <w:pPr>
              <w:pStyle w:val="TableParagraph"/>
              <w:spacing w:line="214" w:lineRule="exact"/>
              <w:ind w:left="36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Assistant Professor</w:t>
            </w:r>
          </w:p>
        </w:tc>
        <w:tc>
          <w:tcPr>
            <w:tcW w:w="1393" w:type="dxa"/>
          </w:tcPr>
          <w:p>
            <w:pPr>
              <w:pStyle w:val="TableParagraph"/>
              <w:spacing w:line="204" w:lineRule="exact" w:before="10"/>
              <w:ind w:left="670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99" w:type="dxa"/>
          </w:tcPr>
          <w:p>
            <w:pPr>
              <w:pStyle w:val="TableParagraph"/>
              <w:spacing w:line="204" w:lineRule="exact" w:before="10"/>
              <w:ind w:left="178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91" w:type="dxa"/>
          </w:tcPr>
          <w:p>
            <w:pPr>
              <w:pStyle w:val="TableParagraph"/>
              <w:spacing w:line="204" w:lineRule="exact" w:before="10"/>
              <w:ind w:left="165" w:right="160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90" w:type="dxa"/>
          </w:tcPr>
          <w:p>
            <w:pPr>
              <w:pStyle w:val="TableParagraph"/>
              <w:spacing w:line="204" w:lineRule="exact" w:before="10"/>
              <w:ind w:left="166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900" w:type="dxa"/>
          </w:tcPr>
          <w:p>
            <w:pPr>
              <w:pStyle w:val="TableParagraph"/>
              <w:spacing w:line="204" w:lineRule="exact" w:before="10"/>
              <w:ind w:left="176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92" w:type="dxa"/>
          </w:tcPr>
          <w:p>
            <w:pPr>
              <w:pStyle w:val="TableParagraph"/>
              <w:spacing w:line="204" w:lineRule="exact" w:before="10"/>
              <w:ind w:left="173" w:right="174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91" w:type="dxa"/>
          </w:tcPr>
          <w:p>
            <w:pPr>
              <w:pStyle w:val="TableParagraph"/>
              <w:spacing w:line="204" w:lineRule="exact" w:before="10"/>
              <w:ind w:left="149" w:right="170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901" w:type="dxa"/>
          </w:tcPr>
          <w:p>
            <w:pPr>
              <w:pStyle w:val="TableParagraph"/>
              <w:spacing w:line="204" w:lineRule="exact" w:before="10"/>
              <w:ind w:left="171" w:right="184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93" w:type="dxa"/>
          </w:tcPr>
          <w:p>
            <w:pPr>
              <w:pStyle w:val="TableParagraph"/>
              <w:spacing w:line="204" w:lineRule="exact" w:before="10"/>
              <w:ind w:left="167" w:right="179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77" w:type="dxa"/>
          </w:tcPr>
          <w:p>
            <w:pPr>
              <w:pStyle w:val="TableParagraph"/>
              <w:spacing w:line="204" w:lineRule="exact" w:before="10"/>
              <w:ind w:left="155" w:right="175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</w:tr>
      <w:tr>
        <w:trPr>
          <w:trHeight w:val="231" w:hRule="atLeast"/>
        </w:trPr>
        <w:tc>
          <w:tcPr>
            <w:tcW w:w="2439" w:type="dxa"/>
          </w:tcPr>
          <w:p>
            <w:pPr>
              <w:pStyle w:val="TableParagraph"/>
              <w:spacing w:line="210" w:lineRule="exact" w:before="2"/>
              <w:ind w:left="36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All Ranks Average</w:t>
            </w:r>
          </w:p>
        </w:tc>
        <w:tc>
          <w:tcPr>
            <w:tcW w:w="1393" w:type="dxa"/>
          </w:tcPr>
          <w:p>
            <w:pPr>
              <w:pStyle w:val="TableParagraph"/>
              <w:spacing w:line="202" w:lineRule="exact" w:before="9"/>
              <w:ind w:left="670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99" w:type="dxa"/>
          </w:tcPr>
          <w:p>
            <w:pPr>
              <w:pStyle w:val="TableParagraph"/>
              <w:spacing w:line="202" w:lineRule="exact" w:before="9"/>
              <w:ind w:left="178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91" w:type="dxa"/>
          </w:tcPr>
          <w:p>
            <w:pPr>
              <w:pStyle w:val="TableParagraph"/>
              <w:spacing w:line="202" w:lineRule="exact" w:before="9"/>
              <w:ind w:left="165" w:right="161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90" w:type="dxa"/>
          </w:tcPr>
          <w:p>
            <w:pPr>
              <w:pStyle w:val="TableParagraph"/>
              <w:spacing w:line="202" w:lineRule="exact" w:before="9"/>
              <w:ind w:left="166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900" w:type="dxa"/>
          </w:tcPr>
          <w:p>
            <w:pPr>
              <w:pStyle w:val="TableParagraph"/>
              <w:spacing w:line="202" w:lineRule="exact" w:before="9"/>
              <w:ind w:left="176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92" w:type="dxa"/>
          </w:tcPr>
          <w:p>
            <w:pPr>
              <w:pStyle w:val="TableParagraph"/>
              <w:spacing w:line="202" w:lineRule="exact" w:before="9"/>
              <w:ind w:left="173" w:right="174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91" w:type="dxa"/>
          </w:tcPr>
          <w:p>
            <w:pPr>
              <w:pStyle w:val="TableParagraph"/>
              <w:spacing w:line="202" w:lineRule="exact" w:before="9"/>
              <w:ind w:left="149" w:right="170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901" w:type="dxa"/>
          </w:tcPr>
          <w:p>
            <w:pPr>
              <w:pStyle w:val="TableParagraph"/>
              <w:spacing w:line="202" w:lineRule="exact" w:before="9"/>
              <w:ind w:left="171" w:right="184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93" w:type="dxa"/>
          </w:tcPr>
          <w:p>
            <w:pPr>
              <w:pStyle w:val="TableParagraph"/>
              <w:spacing w:line="202" w:lineRule="exact" w:before="9"/>
              <w:ind w:left="167" w:right="179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77" w:type="dxa"/>
          </w:tcPr>
          <w:p>
            <w:pPr>
              <w:pStyle w:val="TableParagraph"/>
              <w:spacing w:line="202" w:lineRule="exact" w:before="9"/>
              <w:ind w:left="155" w:right="175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</w:tr>
    </w:tbl>
    <w:p>
      <w:pPr>
        <w:pStyle w:val="BodyText"/>
        <w:spacing w:before="5"/>
        <w:rPr>
          <w:b/>
        </w:rPr>
      </w:pPr>
    </w:p>
    <w:p>
      <w:pPr>
        <w:pStyle w:val="BodyText"/>
        <w:ind w:left="143"/>
      </w:pPr>
      <w:r>
        <w:rPr>
          <w:w w:val="105"/>
        </w:rPr>
        <w:t>*Wisconsin is in the process of submitting revised data</w:t>
      </w:r>
    </w:p>
    <w:p>
      <w:pPr>
        <w:pStyle w:val="BodyText"/>
        <w:spacing w:before="8"/>
        <w:ind w:left="143"/>
      </w:pPr>
      <w:r>
        <w:rPr>
          <w:w w:val="105"/>
        </w:rPr>
        <w:t>** Ohio State did not report in 2021</w:t>
      </w:r>
    </w:p>
    <w:p>
      <w:pPr>
        <w:pStyle w:val="BodyText"/>
        <w:rPr>
          <w:sz w:val="20"/>
        </w:rPr>
      </w:pPr>
    </w:p>
    <w:p>
      <w:pPr>
        <w:spacing w:before="0"/>
        <w:ind w:left="141" w:right="0" w:firstLine="0"/>
        <w:jc w:val="left"/>
        <w:rPr>
          <w:sz w:val="17"/>
        </w:rPr>
      </w:pPr>
      <w:r>
        <w:rPr>
          <w:sz w:val="17"/>
        </w:rPr>
        <w:t>Source: AAUP faculty salary survey data.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8139683</wp:posOffset>
            </wp:positionH>
            <wp:positionV relativeFrom="paragraph">
              <wp:posOffset>195744</wp:posOffset>
            </wp:positionV>
            <wp:extent cx="1507681" cy="348043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681" cy="348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5840" w:h="12240" w:orient="landscape"/>
      <w:pgMar w:top="1000" w:bottom="280" w:left="5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8"/>
      <w:szCs w:val="18"/>
    </w:rPr>
  </w:style>
  <w:style w:styleId="Heading1" w:type="paragraph">
    <w:name w:val="Heading 1"/>
    <w:basedOn w:val="Normal"/>
    <w:uiPriority w:val="1"/>
    <w:qFormat/>
    <w:pPr>
      <w:ind w:left="144"/>
      <w:outlineLvl w:val="1"/>
    </w:pPr>
    <w:rPr>
      <w:rFonts w:ascii="Century Gothic" w:hAnsi="Century Gothic" w:eastAsia="Century Gothic" w:cs="Century Gothic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07" w:lineRule="exact"/>
      <w:ind w:right="178"/>
      <w:jc w:val="center"/>
    </w:pPr>
    <w:rPr>
      <w:rFonts w:ascii="Century Gothic" w:hAnsi="Century Gothic" w:eastAsia="Century Gothic" w:cs="Century Gothic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FD9486E2-9E9B-431E-B157-1E6942E9B30F}"/>
</file>

<file path=customXml/itemProps2.xml><?xml version="1.0" encoding="utf-8"?>
<ds:datastoreItem xmlns:ds="http://schemas.openxmlformats.org/officeDocument/2006/customXml" ds:itemID="{DF363A9F-C37B-46C2-9ECA-168DE319332A}"/>
</file>

<file path=customXml/itemProps3.xml><?xml version="1.0" encoding="utf-8"?>
<ds:datastoreItem xmlns:ds="http://schemas.openxmlformats.org/officeDocument/2006/customXml" ds:itemID="{22F2CB27-4FB0-49DB-B9D1-535EF410D7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20230414 Faculty Salary BIG Ten_2022 Table 1.xlsx</dc:title>
  <dc:creator>dionise</dc:creator>
  <dcterms:created xsi:type="dcterms:W3CDTF">2023-04-18T19:45:27Z</dcterms:created>
  <dcterms:modified xsi:type="dcterms:W3CDTF">2023-04-18T19:45:27Z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2023-04-18T00:00:00Z</vt:filetime>
  </property>
  <property fmtid="{D5CDD505-2E9C-101B-9397-08002B2CF9AE}" pid="5" name="ContentTypeId">
    <vt:lpwstr>0x010100373BE68F7849A845B253768CFB280D40</vt:lpwstr>
  </property>
</Properties>
</file>