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DA86" w14:textId="0FD8679E" w:rsidR="00A72452" w:rsidRPr="00A72452" w:rsidRDefault="00A72452" w:rsidP="00A72452">
      <w:pPr>
        <w:jc w:val="both"/>
        <w:rPr>
          <w:rFonts w:ascii="Century Schoolbook" w:hAnsi="Century Schoolbook" w:cs="Times New Roman"/>
          <w:b/>
          <w:bCs/>
          <w:sz w:val="26"/>
          <w:szCs w:val="26"/>
        </w:rPr>
      </w:pPr>
      <w:r w:rsidRPr="00A72452">
        <w:rPr>
          <w:rFonts w:ascii="Century Schoolbook" w:hAnsi="Century Schoolbook" w:cs="Times New Roman"/>
          <w:b/>
          <w:bCs/>
          <w:sz w:val="26"/>
          <w:szCs w:val="26"/>
        </w:rPr>
        <w:t xml:space="preserve">Present: </w:t>
      </w:r>
      <w:r w:rsidRPr="00A72452">
        <w:rPr>
          <w:rFonts w:ascii="Century Schoolbook" w:hAnsi="Century Schoolbook" w:cs="Times New Roman"/>
          <w:sz w:val="26"/>
          <w:szCs w:val="26"/>
        </w:rPr>
        <w:t xml:space="preserve">N. Agarwal, S. Anthony, S. Barman, M. Donahue, G. Frost, </w:t>
      </w:r>
      <w:r>
        <w:rPr>
          <w:rFonts w:ascii="Century Schoolbook" w:hAnsi="Century Schoolbook" w:cs="Times New Roman"/>
          <w:sz w:val="26"/>
          <w:szCs w:val="26"/>
        </w:rPr>
        <w:br/>
      </w:r>
      <w:r w:rsidRPr="00A72452">
        <w:rPr>
          <w:rFonts w:ascii="Century Schoolbook" w:hAnsi="Century Schoolbook" w:cs="Times New Roman"/>
          <w:sz w:val="26"/>
          <w:szCs w:val="26"/>
        </w:rPr>
        <w:t>D. Hershey, S. Hugentobler, A. Iturralde, K. Kelly-Blake, A. Kepsel, J. Lipton, M. Mechtel, G. Leinninger, T. Silvestri, S. Stanley, T. Woodruff</w:t>
      </w:r>
    </w:p>
    <w:p w14:paraId="42600013" w14:textId="77777777" w:rsidR="00A72452" w:rsidRPr="00A72452" w:rsidRDefault="00A72452" w:rsidP="00A72452">
      <w:pPr>
        <w:jc w:val="both"/>
        <w:rPr>
          <w:rFonts w:ascii="Century Schoolbook" w:hAnsi="Century Schoolbook" w:cs="Times New Roman"/>
          <w:b/>
          <w:bCs/>
          <w:sz w:val="26"/>
          <w:szCs w:val="26"/>
        </w:rPr>
      </w:pPr>
      <w:r w:rsidRPr="00A72452">
        <w:rPr>
          <w:rFonts w:ascii="Century Schoolbook" w:hAnsi="Century Schoolbook" w:cs="Times New Roman"/>
          <w:b/>
          <w:bCs/>
          <w:sz w:val="26"/>
          <w:szCs w:val="26"/>
        </w:rPr>
        <w:t xml:space="preserve">Absent: </w:t>
      </w:r>
      <w:r w:rsidRPr="00A72452">
        <w:rPr>
          <w:rFonts w:ascii="Century Schoolbook" w:hAnsi="Century Schoolbook" w:cs="Times New Roman"/>
          <w:sz w:val="26"/>
          <w:szCs w:val="26"/>
        </w:rPr>
        <w:t>M. Fulton, C. Stokes</w:t>
      </w:r>
    </w:p>
    <w:p w14:paraId="23C9CC06" w14:textId="12F81782" w:rsidR="00A72452" w:rsidRPr="00A72452" w:rsidRDefault="00A72452" w:rsidP="00A72452">
      <w:pPr>
        <w:jc w:val="both"/>
        <w:rPr>
          <w:rFonts w:ascii="Century Schoolbook" w:hAnsi="Century Schoolbook" w:cs="Times New Roman"/>
          <w:sz w:val="26"/>
          <w:szCs w:val="26"/>
        </w:rPr>
      </w:pPr>
      <w:r w:rsidRPr="00A72452">
        <w:rPr>
          <w:rFonts w:ascii="Century Schoolbook" w:hAnsi="Century Schoolbook" w:cs="Times New Roman"/>
          <w:b/>
          <w:bCs/>
          <w:sz w:val="26"/>
          <w:szCs w:val="26"/>
        </w:rPr>
        <w:t xml:space="preserve">Others Present: </w:t>
      </w:r>
      <w:r w:rsidRPr="00A72452">
        <w:rPr>
          <w:rFonts w:ascii="Century Schoolbook" w:hAnsi="Century Schoolbook" w:cs="Times New Roman"/>
          <w:sz w:val="26"/>
          <w:szCs w:val="26"/>
        </w:rPr>
        <w:t>N. Beauchamp, M. Largent, R. Yang, K. Yermak</w:t>
      </w:r>
    </w:p>
    <w:p w14:paraId="09D5BD5E" w14:textId="3C9D3B99" w:rsidR="006E471E" w:rsidRPr="00050E4C" w:rsidRDefault="00581835" w:rsidP="006E471E">
      <w:pPr>
        <w:spacing w:before="160" w:line="240" w:lineRule="auto"/>
        <w:ind w:firstLine="245"/>
        <w:rPr>
          <w:rFonts w:ascii="Century Schoolbook" w:eastAsia="Times New Roman" w:hAnsi="Century Schoolbook" w:cstheme="majorBidi"/>
          <w:sz w:val="26"/>
          <w:szCs w:val="26"/>
        </w:rPr>
      </w:pPr>
      <w:r w:rsidRPr="00050E4C">
        <w:rPr>
          <w:rFonts w:ascii="Century Schoolbook" w:eastAsia="Times New Roman" w:hAnsi="Century Schoolbook" w:cstheme="majorBidi"/>
          <w:sz w:val="26"/>
          <w:szCs w:val="26"/>
        </w:rPr>
        <w:t>The</w:t>
      </w:r>
      <w:r w:rsidR="002D3A40" w:rsidRPr="00050E4C">
        <w:rPr>
          <w:rFonts w:ascii="Century Schoolbook" w:eastAsia="Times New Roman" w:hAnsi="Century Schoolbook" w:cstheme="majorBidi"/>
          <w:sz w:val="26"/>
          <w:szCs w:val="26"/>
        </w:rPr>
        <w:t xml:space="preserve"> Steering Committee of</w:t>
      </w:r>
      <w:r w:rsidR="004D25CB" w:rsidRPr="00050E4C">
        <w:rPr>
          <w:rFonts w:ascii="Century Schoolbook" w:eastAsia="Times New Roman" w:hAnsi="Century Schoolbook" w:cstheme="majorBidi"/>
          <w:sz w:val="26"/>
          <w:szCs w:val="26"/>
        </w:rPr>
        <w:t xml:space="preserve"> Michigan State University held</w:t>
      </w:r>
      <w:r w:rsidRPr="00050E4C">
        <w:rPr>
          <w:rFonts w:ascii="Century Schoolbook" w:eastAsia="Times New Roman" w:hAnsi="Century Schoolbook" w:cstheme="majorBidi"/>
          <w:sz w:val="26"/>
          <w:szCs w:val="26"/>
        </w:rPr>
        <w:t xml:space="preserve"> a regular meeting</w:t>
      </w:r>
      <w:r w:rsidR="004D25CB" w:rsidRPr="00050E4C">
        <w:rPr>
          <w:rFonts w:ascii="Century Schoolbook" w:eastAsia="Times New Roman" w:hAnsi="Century Schoolbook" w:cstheme="majorBidi"/>
          <w:sz w:val="26"/>
          <w:szCs w:val="26"/>
        </w:rPr>
        <w:t xml:space="preserve"> on Tuesd</w:t>
      </w:r>
      <w:r w:rsidR="2135DF86" w:rsidRPr="00050E4C">
        <w:rPr>
          <w:rFonts w:ascii="Century Schoolbook" w:eastAsia="Times New Roman" w:hAnsi="Century Schoolbook" w:cstheme="majorBidi"/>
          <w:sz w:val="26"/>
          <w:szCs w:val="26"/>
        </w:rPr>
        <w:t>ay</w:t>
      </w:r>
      <w:r w:rsidR="004D25CB" w:rsidRPr="00050E4C">
        <w:rPr>
          <w:rFonts w:ascii="Century Schoolbook" w:eastAsia="Times New Roman" w:hAnsi="Century Schoolbook" w:cstheme="majorBidi"/>
          <w:sz w:val="26"/>
          <w:szCs w:val="26"/>
        </w:rPr>
        <w:t xml:space="preserve">, </w:t>
      </w:r>
      <w:r w:rsidR="00FF0D16">
        <w:rPr>
          <w:rFonts w:ascii="Century Schoolbook" w:eastAsia="Times New Roman" w:hAnsi="Century Schoolbook" w:cstheme="majorBidi"/>
          <w:sz w:val="26"/>
          <w:szCs w:val="26"/>
        </w:rPr>
        <w:t>October 5</w:t>
      </w:r>
      <w:r w:rsidR="0015116A" w:rsidRPr="00050E4C">
        <w:rPr>
          <w:rFonts w:ascii="Century Schoolbook" w:eastAsia="Times New Roman" w:hAnsi="Century Schoolbook" w:cstheme="majorBidi"/>
          <w:sz w:val="26"/>
          <w:szCs w:val="26"/>
        </w:rPr>
        <w:t>, 2021</w:t>
      </w:r>
      <w:r w:rsidR="004D25CB" w:rsidRPr="00050E4C">
        <w:rPr>
          <w:rFonts w:ascii="Century Schoolbook" w:eastAsia="Times New Roman" w:hAnsi="Century Schoolbook" w:cstheme="majorBidi"/>
          <w:sz w:val="26"/>
          <w:szCs w:val="26"/>
        </w:rPr>
        <w:t xml:space="preserve"> at 3</w:t>
      </w:r>
      <w:r w:rsidR="0FA94C37" w:rsidRPr="00050E4C">
        <w:rPr>
          <w:rFonts w:ascii="Century Schoolbook" w:eastAsia="Times New Roman" w:hAnsi="Century Schoolbook" w:cstheme="majorBidi"/>
          <w:sz w:val="26"/>
          <w:szCs w:val="26"/>
        </w:rPr>
        <w:t>:15</w:t>
      </w:r>
      <w:r w:rsidR="004D25CB" w:rsidRPr="00050E4C">
        <w:rPr>
          <w:rFonts w:ascii="Century Schoolbook" w:eastAsia="Times New Roman" w:hAnsi="Century Schoolbook" w:cstheme="majorBidi"/>
          <w:sz w:val="26"/>
          <w:szCs w:val="26"/>
        </w:rPr>
        <w:t xml:space="preserve"> p.m. via Zoom</w:t>
      </w:r>
      <w:r w:rsidR="002417C7" w:rsidRPr="00050E4C">
        <w:rPr>
          <w:rFonts w:ascii="Century Schoolbook" w:eastAsia="Times New Roman" w:hAnsi="Century Schoolbook" w:cstheme="majorBidi"/>
          <w:sz w:val="26"/>
          <w:szCs w:val="26"/>
        </w:rPr>
        <w:t xml:space="preserve"> with Chairperson </w:t>
      </w:r>
      <w:r w:rsidR="001F76C9">
        <w:rPr>
          <w:rFonts w:ascii="Century Schoolbook" w:eastAsia="Times New Roman" w:hAnsi="Century Schoolbook" w:cstheme="majorBidi"/>
          <w:sz w:val="26"/>
          <w:szCs w:val="26"/>
        </w:rPr>
        <w:t>Karen Kelly-Blake</w:t>
      </w:r>
      <w:r w:rsidR="002417C7" w:rsidRPr="00050E4C">
        <w:rPr>
          <w:rFonts w:ascii="Century Schoolbook" w:eastAsia="Times New Roman" w:hAnsi="Century Schoolbook" w:cstheme="majorBidi"/>
          <w:sz w:val="26"/>
          <w:szCs w:val="26"/>
        </w:rPr>
        <w:t xml:space="preserve"> presiding.</w:t>
      </w:r>
      <w:r w:rsidR="00247049" w:rsidRPr="00050E4C">
        <w:rPr>
          <w:rFonts w:ascii="Century Schoolbook" w:eastAsia="Times New Roman" w:hAnsi="Century Schoolbook" w:cstheme="majorBidi"/>
          <w:sz w:val="26"/>
          <w:szCs w:val="26"/>
        </w:rPr>
        <w:t xml:space="preserve"> </w:t>
      </w:r>
      <w:r w:rsidR="005D5AA2" w:rsidRPr="00050E4C">
        <w:rPr>
          <w:rFonts w:ascii="Century Schoolbook" w:eastAsia="Times New Roman" w:hAnsi="Century Schoolbook" w:cstheme="majorBidi"/>
          <w:sz w:val="26"/>
          <w:szCs w:val="26"/>
        </w:rPr>
        <w:t xml:space="preserve">The agenda was approved </w:t>
      </w:r>
      <w:r w:rsidR="00333CDB">
        <w:rPr>
          <w:rFonts w:ascii="Century Schoolbook" w:eastAsia="Times New Roman" w:hAnsi="Century Schoolbook" w:cstheme="majorBidi"/>
          <w:sz w:val="26"/>
          <w:szCs w:val="26"/>
        </w:rPr>
        <w:t>after an amendment</w:t>
      </w:r>
      <w:r w:rsidR="009D1A7E" w:rsidRPr="00050E4C">
        <w:rPr>
          <w:rFonts w:ascii="Century Schoolbook" w:eastAsia="Times New Roman" w:hAnsi="Century Schoolbook" w:cstheme="majorBidi"/>
          <w:sz w:val="26"/>
          <w:szCs w:val="26"/>
        </w:rPr>
        <w:t xml:space="preserve">. The draft minutes of the </w:t>
      </w:r>
      <w:r w:rsidR="00FF0D16">
        <w:rPr>
          <w:rFonts w:ascii="Century Schoolbook" w:eastAsia="Times New Roman" w:hAnsi="Century Schoolbook" w:cstheme="majorBidi"/>
          <w:sz w:val="26"/>
          <w:szCs w:val="26"/>
        </w:rPr>
        <w:t>September 7, 2021</w:t>
      </w:r>
      <w:r w:rsidR="009D1A7E" w:rsidRPr="00050E4C">
        <w:rPr>
          <w:rFonts w:ascii="Century Schoolbook" w:eastAsia="Times New Roman" w:hAnsi="Century Schoolbook" w:cstheme="majorBidi"/>
          <w:sz w:val="26"/>
          <w:szCs w:val="26"/>
        </w:rPr>
        <w:t xml:space="preserve"> meeting were approved as presented.</w:t>
      </w:r>
    </w:p>
    <w:p w14:paraId="18862BF7" w14:textId="51EA6AF6" w:rsidR="4F740944" w:rsidRPr="00050E4C" w:rsidRDefault="00333CDB" w:rsidP="5180FA76">
      <w:pPr>
        <w:spacing w:before="160" w:line="240" w:lineRule="auto"/>
        <w:ind w:firstLine="245"/>
        <w:rPr>
          <w:rFonts w:ascii="Century Schoolbook" w:eastAsia="Calibri" w:hAnsi="Century Schoolbook" w:cstheme="majorBidi"/>
          <w:sz w:val="26"/>
          <w:szCs w:val="26"/>
        </w:rPr>
      </w:pPr>
      <w:r>
        <w:rPr>
          <w:rFonts w:ascii="Century Schoolbook" w:eastAsia="Calibri" w:hAnsi="Century Schoolbook" w:cstheme="majorBidi"/>
          <w:sz w:val="26"/>
          <w:szCs w:val="26"/>
        </w:rPr>
        <w:t>T</w:t>
      </w:r>
      <w:r w:rsidR="002417C7" w:rsidRPr="00050E4C">
        <w:rPr>
          <w:rFonts w:ascii="Century Schoolbook" w:eastAsia="Calibri" w:hAnsi="Century Schoolbook" w:cstheme="majorBidi"/>
          <w:sz w:val="26"/>
          <w:szCs w:val="26"/>
        </w:rPr>
        <w:t xml:space="preserve">he </w:t>
      </w:r>
      <w:r>
        <w:rPr>
          <w:rFonts w:ascii="Century Schoolbook" w:eastAsia="Calibri" w:hAnsi="Century Schoolbook" w:cstheme="majorBidi"/>
          <w:sz w:val="26"/>
          <w:szCs w:val="26"/>
        </w:rPr>
        <w:t>c</w:t>
      </w:r>
      <w:r w:rsidR="002417C7" w:rsidRPr="00050E4C">
        <w:rPr>
          <w:rFonts w:ascii="Century Schoolbook" w:eastAsia="Calibri" w:hAnsi="Century Schoolbook" w:cstheme="majorBidi"/>
          <w:sz w:val="26"/>
          <w:szCs w:val="26"/>
        </w:rPr>
        <w:t>hairperson gave remarks.</w:t>
      </w:r>
    </w:p>
    <w:p w14:paraId="19836652" w14:textId="0A7C57D9" w:rsidR="4F665EB5" w:rsidRPr="00050E4C" w:rsidRDefault="00333CDB" w:rsidP="5180FA76">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The chairperson presented </w:t>
      </w:r>
      <w:hyperlink r:id="rId11" w:history="1">
        <w:r w:rsidRPr="00333CDB">
          <w:rPr>
            <w:rStyle w:val="Hyperlink"/>
          </w:rPr>
          <w:t>the standing committees’ monthly r</w:t>
        </w:r>
        <w:r w:rsidR="4F665EB5" w:rsidRPr="00333CDB">
          <w:rPr>
            <w:rStyle w:val="Hyperlink"/>
          </w:rPr>
          <w:t>eports</w:t>
        </w:r>
      </w:hyperlink>
      <w:r>
        <w:rPr>
          <w:rFonts w:ascii="Century Schoolbook" w:eastAsia="Times New Roman" w:hAnsi="Century Schoolbook" w:cstheme="majorBidi"/>
          <w:sz w:val="26"/>
          <w:szCs w:val="26"/>
        </w:rPr>
        <w:t xml:space="preserve">. </w:t>
      </w:r>
      <w:r w:rsidR="4F665EB5" w:rsidRPr="00050E4C">
        <w:rPr>
          <w:rFonts w:ascii="Century Schoolbook" w:eastAsia="Times New Roman" w:hAnsi="Century Schoolbook" w:cstheme="majorBidi"/>
          <w:sz w:val="26"/>
          <w:szCs w:val="26"/>
        </w:rPr>
        <w:t xml:space="preserve"> </w:t>
      </w:r>
      <w:r>
        <w:rPr>
          <w:rFonts w:ascii="Century Schoolbook" w:eastAsia="Times New Roman" w:hAnsi="Century Schoolbook" w:cstheme="majorBidi"/>
          <w:sz w:val="26"/>
          <w:szCs w:val="26"/>
        </w:rPr>
        <w:t xml:space="preserve">Council of Graduate Students President Sara Hugentobler gave a verbal report. </w:t>
      </w:r>
      <w:r w:rsidR="009D1A7E" w:rsidRPr="00050E4C">
        <w:rPr>
          <w:rFonts w:ascii="Century Schoolbook" w:eastAsia="Times New Roman" w:hAnsi="Century Schoolbook" w:cstheme="majorBidi"/>
          <w:sz w:val="26"/>
          <w:szCs w:val="26"/>
        </w:rPr>
        <w:t xml:space="preserve">University Committee on Undergraduate Education Chairperson </w:t>
      </w:r>
      <w:r>
        <w:rPr>
          <w:rFonts w:ascii="Century Schoolbook" w:eastAsia="Times New Roman" w:hAnsi="Century Schoolbook" w:cstheme="majorBidi"/>
          <w:sz w:val="26"/>
          <w:szCs w:val="26"/>
        </w:rPr>
        <w:t xml:space="preserve">Gina Leinninger </w:t>
      </w:r>
      <w:r w:rsidR="00A65E99">
        <w:rPr>
          <w:rFonts w:ascii="Century Schoolbook" w:eastAsia="Times New Roman" w:hAnsi="Century Schoolbook" w:cstheme="majorBidi"/>
          <w:sz w:val="26"/>
          <w:szCs w:val="26"/>
        </w:rPr>
        <w:t xml:space="preserve">updated her report to include UCUE’s upcoming consideration of a biannual enrollment system following a request from the provost. </w:t>
      </w:r>
    </w:p>
    <w:p w14:paraId="39D340BC" w14:textId="71A841B6" w:rsidR="00A65E99" w:rsidRDefault="009904ED" w:rsidP="00050E4C">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As part of a requested update, Provost Teresa K. Woodruff informed the committee that she would be attending the College of Engineering’s College Advisory Council meeting on October 29, 2021 to discuss ECAC’s </w:t>
      </w:r>
      <w:hyperlink r:id="rId12" w:history="1">
        <w:r w:rsidRPr="009904ED">
          <w:rPr>
            <w:rStyle w:val="Hyperlink"/>
            <w:rFonts w:eastAsia="Times New Roman" w:cstheme="majorBidi"/>
            <w:szCs w:val="26"/>
          </w:rPr>
          <w:t xml:space="preserve">letter regarding </w:t>
        </w:r>
        <w:r w:rsidR="00EF4864">
          <w:rPr>
            <w:rStyle w:val="Hyperlink"/>
            <w:rFonts w:eastAsia="Times New Roman" w:cstheme="majorBidi"/>
            <w:szCs w:val="26"/>
          </w:rPr>
          <w:t>diversity, equity, and inclusion</w:t>
        </w:r>
        <w:r w:rsidRPr="009904ED">
          <w:rPr>
            <w:rStyle w:val="Hyperlink"/>
            <w:rFonts w:eastAsia="Times New Roman" w:cstheme="majorBidi"/>
            <w:szCs w:val="26"/>
          </w:rPr>
          <w:t xml:space="preserve"> in the tenure process</w:t>
        </w:r>
      </w:hyperlink>
      <w:r>
        <w:rPr>
          <w:rFonts w:ascii="Century Schoolbook" w:eastAsia="Times New Roman" w:hAnsi="Century Schoolbook" w:cstheme="majorBidi"/>
          <w:sz w:val="26"/>
          <w:szCs w:val="26"/>
        </w:rPr>
        <w:t>.</w:t>
      </w:r>
    </w:p>
    <w:p w14:paraId="1962C875" w14:textId="6BEE81F9" w:rsidR="009904ED" w:rsidRDefault="00EF4864" w:rsidP="008B657B">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University Committee on Curriculum Chairperson</w:t>
      </w:r>
      <w:r w:rsidR="00141DDD">
        <w:rPr>
          <w:rFonts w:ascii="Century Schoolbook" w:eastAsia="Times New Roman" w:hAnsi="Century Schoolbook" w:cstheme="majorBidi"/>
          <w:sz w:val="26"/>
          <w:szCs w:val="26"/>
        </w:rPr>
        <w:t xml:space="preserve"> Marci Mechtel</w:t>
      </w:r>
      <w:r>
        <w:rPr>
          <w:rFonts w:ascii="Century Schoolbook" w:eastAsia="Times New Roman" w:hAnsi="Century Schoolbook" w:cstheme="majorBidi"/>
          <w:sz w:val="26"/>
          <w:szCs w:val="26"/>
        </w:rPr>
        <w:t xml:space="preserve"> </w:t>
      </w:r>
      <w:r w:rsidR="008B657B">
        <w:rPr>
          <w:rFonts w:ascii="Century Schoolbook" w:eastAsia="Times New Roman" w:hAnsi="Century Schoolbook" w:cstheme="majorBidi"/>
          <w:sz w:val="26"/>
          <w:szCs w:val="26"/>
        </w:rPr>
        <w:t>moved</w:t>
      </w:r>
      <w:r w:rsidR="00544691">
        <w:rPr>
          <w:rFonts w:ascii="Century Schoolbook" w:eastAsia="Times New Roman" w:hAnsi="Century Schoolbook" w:cstheme="majorBidi"/>
          <w:sz w:val="26"/>
          <w:szCs w:val="26"/>
        </w:rPr>
        <w:t xml:space="preserve"> to</w:t>
      </w:r>
      <w:r w:rsidR="008B657B">
        <w:rPr>
          <w:rFonts w:ascii="Century Schoolbook" w:eastAsia="Times New Roman" w:hAnsi="Century Schoolbook" w:cstheme="majorBidi"/>
          <w:sz w:val="26"/>
          <w:szCs w:val="26"/>
        </w:rPr>
        <w:t xml:space="preserve"> adop</w:t>
      </w:r>
      <w:r w:rsidR="00544691">
        <w:rPr>
          <w:rFonts w:ascii="Century Schoolbook" w:eastAsia="Times New Roman" w:hAnsi="Century Schoolbook" w:cstheme="majorBidi"/>
          <w:sz w:val="26"/>
          <w:szCs w:val="26"/>
        </w:rPr>
        <w:t>t</w:t>
      </w:r>
      <w:r w:rsidR="008B657B">
        <w:rPr>
          <w:rFonts w:ascii="Century Schoolbook" w:eastAsia="Times New Roman" w:hAnsi="Century Schoolbook" w:cstheme="majorBidi"/>
          <w:sz w:val="26"/>
          <w:szCs w:val="26"/>
        </w:rPr>
        <w:t xml:space="preserve"> a</w:t>
      </w:r>
      <w:r w:rsidR="00544691">
        <w:rPr>
          <w:rFonts w:ascii="Century Schoolbook" w:eastAsia="Times New Roman" w:hAnsi="Century Schoolbook" w:cstheme="majorBidi"/>
          <w:sz w:val="26"/>
          <w:szCs w:val="26"/>
        </w:rPr>
        <w:t xml:space="preserve"> standing invitee</w:t>
      </w:r>
      <w:r w:rsidR="008B657B">
        <w:rPr>
          <w:rFonts w:ascii="Century Schoolbook" w:eastAsia="Times New Roman" w:hAnsi="Century Schoolbook" w:cstheme="majorBidi"/>
          <w:sz w:val="26"/>
          <w:szCs w:val="26"/>
        </w:rPr>
        <w:t xml:space="preserve"> schedule </w:t>
      </w:r>
      <w:r w:rsidR="00544691">
        <w:rPr>
          <w:rFonts w:ascii="Century Schoolbook" w:eastAsia="Times New Roman" w:hAnsi="Century Schoolbook" w:cstheme="majorBidi"/>
          <w:sz w:val="26"/>
          <w:szCs w:val="26"/>
        </w:rPr>
        <w:t>for</w:t>
      </w:r>
      <w:r w:rsidR="009904ED">
        <w:rPr>
          <w:rFonts w:ascii="Century Schoolbook" w:eastAsia="Times New Roman" w:hAnsi="Century Schoolbook" w:cstheme="majorBidi"/>
          <w:sz w:val="26"/>
          <w:szCs w:val="26"/>
        </w:rPr>
        <w:t xml:space="preserve"> Faculty Senate and University Council meetings</w:t>
      </w:r>
      <w:r w:rsidR="00544691">
        <w:rPr>
          <w:rFonts w:ascii="Century Schoolbook" w:eastAsia="Times New Roman" w:hAnsi="Century Schoolbook" w:cstheme="majorBidi"/>
          <w:sz w:val="26"/>
          <w:szCs w:val="26"/>
        </w:rPr>
        <w:t xml:space="preserve">, </w:t>
      </w:r>
      <w:r w:rsidR="008B657B">
        <w:rPr>
          <w:rFonts w:ascii="Century Schoolbook" w:eastAsia="Times New Roman" w:hAnsi="Century Schoolbook" w:cstheme="majorBidi"/>
          <w:sz w:val="26"/>
          <w:szCs w:val="26"/>
        </w:rPr>
        <w:t xml:space="preserve">pending </w:t>
      </w:r>
      <w:r w:rsidR="00544691">
        <w:rPr>
          <w:rFonts w:ascii="Century Schoolbook" w:eastAsia="Times New Roman" w:hAnsi="Century Schoolbook" w:cstheme="majorBidi"/>
          <w:sz w:val="26"/>
          <w:szCs w:val="26"/>
        </w:rPr>
        <w:t xml:space="preserve">consultation </w:t>
      </w:r>
      <w:r w:rsidR="008B657B">
        <w:rPr>
          <w:rFonts w:ascii="Century Schoolbook" w:eastAsia="Times New Roman" w:hAnsi="Century Schoolbook" w:cstheme="majorBidi"/>
          <w:sz w:val="26"/>
          <w:szCs w:val="26"/>
        </w:rPr>
        <w:t xml:space="preserve">with </w:t>
      </w:r>
      <w:r w:rsidR="00544691">
        <w:rPr>
          <w:rFonts w:ascii="Century Schoolbook" w:eastAsia="Times New Roman" w:hAnsi="Century Schoolbook" w:cstheme="majorBidi"/>
          <w:sz w:val="26"/>
          <w:szCs w:val="26"/>
        </w:rPr>
        <w:t>Senior Vice President, Chief Financial Officer, and Treasurer Lisa Frace</w:t>
      </w:r>
      <w:r w:rsidR="009904ED">
        <w:rPr>
          <w:rFonts w:ascii="Century Schoolbook" w:eastAsia="Times New Roman" w:hAnsi="Century Schoolbook" w:cstheme="majorBidi"/>
          <w:sz w:val="26"/>
          <w:szCs w:val="26"/>
        </w:rPr>
        <w:t xml:space="preserve"> as to the best time for an update on finances</w:t>
      </w:r>
      <w:r w:rsidR="008B657B">
        <w:rPr>
          <w:rFonts w:ascii="Century Schoolbook" w:eastAsia="Times New Roman" w:hAnsi="Century Schoolbook" w:cstheme="majorBidi"/>
          <w:sz w:val="26"/>
          <w:szCs w:val="26"/>
        </w:rPr>
        <w:t xml:space="preserve">. The motion was adopted </w:t>
      </w:r>
      <w:r>
        <w:rPr>
          <w:rFonts w:ascii="Century Schoolbook" w:eastAsia="Times New Roman" w:hAnsi="Century Schoolbook" w:cstheme="majorBidi"/>
          <w:sz w:val="26"/>
          <w:szCs w:val="26"/>
        </w:rPr>
        <w:t xml:space="preserve">by consent </w:t>
      </w:r>
      <w:r w:rsidR="008B657B">
        <w:rPr>
          <w:rFonts w:ascii="Century Schoolbook" w:eastAsia="Times New Roman" w:hAnsi="Century Schoolbook" w:cstheme="majorBidi"/>
          <w:sz w:val="26"/>
          <w:szCs w:val="26"/>
        </w:rPr>
        <w:t xml:space="preserve">following debate. </w:t>
      </w:r>
      <w:r w:rsidR="009904ED">
        <w:rPr>
          <w:rFonts w:ascii="Century Schoolbook" w:eastAsia="Times New Roman" w:hAnsi="Century Schoolbook" w:cstheme="majorBidi"/>
          <w:sz w:val="26"/>
          <w:szCs w:val="26"/>
        </w:rPr>
        <w:t>The adopted schedule was:</w:t>
      </w:r>
    </w:p>
    <w:p w14:paraId="696F7125" w14:textId="77777777" w:rsid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November </w:t>
      </w:r>
      <w:r w:rsidRPr="00F71065">
        <w:rPr>
          <w:rFonts w:ascii="Century Schoolbook" w:eastAsia="Times New Roman" w:hAnsi="Century Schoolbook" w:cstheme="majorBidi"/>
          <w:sz w:val="26"/>
          <w:szCs w:val="26"/>
        </w:rPr>
        <w:t xml:space="preserve">Faculty Senate: </w:t>
      </w:r>
    </w:p>
    <w:p w14:paraId="73549079" w14:textId="77777777" w:rsid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None</w:t>
      </w:r>
    </w:p>
    <w:p w14:paraId="0E3771B7" w14:textId="77777777" w:rsidR="00F71065" w:rsidRP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November </w:t>
      </w:r>
      <w:r w:rsidRPr="00F71065">
        <w:rPr>
          <w:rFonts w:ascii="Century Schoolbook" w:eastAsia="Times New Roman" w:hAnsi="Century Schoolbook" w:cstheme="majorBidi"/>
          <w:sz w:val="26"/>
          <w:szCs w:val="26"/>
        </w:rPr>
        <w:t xml:space="preserve">University Council: </w:t>
      </w:r>
    </w:p>
    <w:p w14:paraId="0012216C"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Undergraduate Enrollment and Student Success | Associate Provost for Undergraduate Education Mark Largent</w:t>
      </w:r>
    </w:p>
    <w:p w14:paraId="5298D897"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Undergraduate Support Services | Interim Vice President for Student Affairs and Services Vennie Gore</w:t>
      </w:r>
    </w:p>
    <w:p w14:paraId="4CBA0713"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lastRenderedPageBreak/>
        <w:t>Graduate Enrollment and Student Success |Associate Provost for Graduate and Postdoctoral Studies Thomas Jeitschko</w:t>
      </w:r>
    </w:p>
    <w:p w14:paraId="17AE52CD" w14:textId="77777777" w:rsid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January Faculty Senate</w:t>
      </w:r>
      <w:r>
        <w:rPr>
          <w:rFonts w:ascii="Century Schoolbook" w:eastAsia="Times New Roman" w:hAnsi="Century Schoolbook" w:cstheme="majorBidi"/>
          <w:sz w:val="26"/>
          <w:szCs w:val="26"/>
        </w:rPr>
        <w:t>:</w:t>
      </w:r>
    </w:p>
    <w:p w14:paraId="15AB2F5C"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Faculty Recruitment, Hiring, and Retention | Provost Teresa Woodruff and Chief Diversity Officer Jabbar Bennett</w:t>
      </w:r>
    </w:p>
    <w:p w14:paraId="63448854"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Promotion and Tenure | Associate Provost for Academic Human Resources Suzanne Lang, Provost Teresa Woodruff, and Vice President and Chief Diversity Officer Jabbar Bennett</w:t>
      </w:r>
    </w:p>
    <w:p w14:paraId="572EE94A" w14:textId="77777777" w:rsid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January University Council: </w:t>
      </w:r>
    </w:p>
    <w:p w14:paraId="3DB88F81" w14:textId="77777777" w:rsid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None</w:t>
      </w:r>
    </w:p>
    <w:p w14:paraId="6C66169C" w14:textId="77777777" w:rsid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February</w:t>
      </w:r>
      <w:r>
        <w:rPr>
          <w:rFonts w:ascii="Century Schoolbook" w:eastAsia="Times New Roman" w:hAnsi="Century Schoolbook" w:cstheme="majorBidi"/>
          <w:sz w:val="26"/>
          <w:szCs w:val="26"/>
        </w:rPr>
        <w:t xml:space="preserve"> </w:t>
      </w:r>
      <w:r w:rsidRPr="00F71065">
        <w:rPr>
          <w:rFonts w:ascii="Century Schoolbook" w:eastAsia="Times New Roman" w:hAnsi="Century Schoolbook" w:cstheme="majorBidi"/>
          <w:sz w:val="26"/>
          <w:szCs w:val="26"/>
        </w:rPr>
        <w:t xml:space="preserve">Faculty Senate: </w:t>
      </w:r>
    </w:p>
    <w:p w14:paraId="237E5B34"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Title IX Data, Practices, and Developments | Associate Vice President and Title IX Coordinator [Pending] &amp; Director of Intake and RVSM/Title IX Response and Investigations Debra Martinez</w:t>
      </w:r>
    </w:p>
    <w:p w14:paraId="417DAF89" w14:textId="77777777" w:rsid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February University Council</w:t>
      </w:r>
    </w:p>
    <w:p w14:paraId="0DC3E5DA"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Research | Vice President for Research and Innovation Doug Gage</w:t>
      </w:r>
    </w:p>
    <w:p w14:paraId="2F558FD2"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Outreach and Engagement | Interim Associate Provost for University Outreach and Engagement Laurie Van Egeren</w:t>
      </w:r>
    </w:p>
    <w:p w14:paraId="007B4AE7" w14:textId="77777777" w:rsid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March </w:t>
      </w:r>
      <w:r w:rsidRPr="00F71065">
        <w:rPr>
          <w:rFonts w:ascii="Century Schoolbook" w:eastAsia="Times New Roman" w:hAnsi="Century Schoolbook" w:cstheme="majorBidi"/>
          <w:sz w:val="26"/>
          <w:szCs w:val="26"/>
        </w:rPr>
        <w:t xml:space="preserve">Faculty Senate: </w:t>
      </w:r>
    </w:p>
    <w:p w14:paraId="14F52AB4"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None</w:t>
      </w:r>
    </w:p>
    <w:p w14:paraId="1C740A5E" w14:textId="77777777" w:rsidR="00F71065" w:rsidRPr="00F71065" w:rsidRDefault="00F71065" w:rsidP="00F71065">
      <w:pPr>
        <w:pStyle w:val="ListParagraph"/>
        <w:numPr>
          <w:ilvl w:val="0"/>
          <w:numId w:val="16"/>
        </w:numPr>
        <w:spacing w:before="160" w:line="240" w:lineRule="auto"/>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March University Council</w:t>
      </w:r>
    </w:p>
    <w:p w14:paraId="2ABE885C" w14:textId="77777777" w:rsidR="00F71065" w:rsidRP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Budget for Next Fiscal Year | Senior Vice President, Chief Financial Officer, and Treasurer Lisa Frace</w:t>
      </w:r>
      <w:r w:rsidRPr="00F71065">
        <w:rPr>
          <w:rStyle w:val="FootnoteReference"/>
          <w:rFonts w:ascii="Century Schoolbook" w:eastAsia="Times New Roman" w:hAnsi="Century Schoolbook" w:cstheme="majorBidi"/>
          <w:sz w:val="26"/>
          <w:szCs w:val="26"/>
        </w:rPr>
        <w:footnoteReference w:id="1"/>
      </w:r>
    </w:p>
    <w:p w14:paraId="6A820933" w14:textId="77777777" w:rsidR="00F71065" w:rsidRDefault="00F71065" w:rsidP="00F71065">
      <w:pPr>
        <w:pStyle w:val="ListParagraph"/>
        <w:numPr>
          <w:ilvl w:val="1"/>
          <w:numId w:val="16"/>
        </w:numPr>
        <w:spacing w:before="160" w:line="240" w:lineRule="auto"/>
        <w:rPr>
          <w:rFonts w:ascii="Century Schoolbook" w:eastAsia="Times New Roman" w:hAnsi="Century Schoolbook" w:cstheme="majorBidi"/>
          <w:sz w:val="26"/>
          <w:szCs w:val="26"/>
        </w:rPr>
      </w:pPr>
      <w:r w:rsidRPr="00F71065">
        <w:rPr>
          <w:rFonts w:ascii="Century Schoolbook" w:eastAsia="Times New Roman" w:hAnsi="Century Schoolbook" w:cstheme="majorBidi"/>
          <w:sz w:val="26"/>
          <w:szCs w:val="26"/>
        </w:rPr>
        <w:t>Internal and External Communication | Vice President and Strategic Director of University Communications Merri Jo Bales, Vice President and University Spokesperson Emily Gerkin Guerrant, and Vice President for Marketing, Public Relations and Digital Strategy Heather Swain</w:t>
      </w:r>
    </w:p>
    <w:p w14:paraId="1DC0D144" w14:textId="77777777" w:rsidR="004728B2" w:rsidRDefault="00EF4864" w:rsidP="004728B2">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The committee agreed by consent to</w:t>
      </w:r>
      <w:r w:rsidR="008B657B" w:rsidRPr="00F71065">
        <w:rPr>
          <w:rFonts w:ascii="Century Schoolbook" w:eastAsia="Times New Roman" w:hAnsi="Century Schoolbook" w:cstheme="majorBidi"/>
          <w:sz w:val="26"/>
          <w:szCs w:val="26"/>
        </w:rPr>
        <w:t xml:space="preserve"> </w:t>
      </w:r>
      <w:r>
        <w:rPr>
          <w:rFonts w:ascii="Century Schoolbook" w:eastAsia="Times New Roman" w:hAnsi="Century Schoolbook" w:cstheme="majorBidi"/>
          <w:sz w:val="26"/>
          <w:szCs w:val="26"/>
        </w:rPr>
        <w:t xml:space="preserve">1) </w:t>
      </w:r>
      <w:r w:rsidR="008B657B" w:rsidRPr="00F71065">
        <w:rPr>
          <w:rFonts w:ascii="Century Schoolbook" w:eastAsia="Times New Roman" w:hAnsi="Century Schoolbook" w:cstheme="majorBidi"/>
          <w:sz w:val="26"/>
          <w:szCs w:val="26"/>
        </w:rPr>
        <w:t xml:space="preserve">allow </w:t>
      </w:r>
      <w:r w:rsidR="00F71065">
        <w:rPr>
          <w:rFonts w:ascii="Century Schoolbook" w:eastAsia="Times New Roman" w:hAnsi="Century Schoolbook" w:cstheme="majorBidi"/>
          <w:sz w:val="26"/>
          <w:szCs w:val="26"/>
        </w:rPr>
        <w:t>Secretary for Academic Governance Tyler Silvestri</w:t>
      </w:r>
      <w:r w:rsidR="00544691" w:rsidRPr="00F71065">
        <w:rPr>
          <w:rFonts w:ascii="Century Schoolbook" w:eastAsia="Times New Roman" w:hAnsi="Century Schoolbook" w:cstheme="majorBidi"/>
          <w:sz w:val="26"/>
          <w:szCs w:val="26"/>
        </w:rPr>
        <w:t xml:space="preserve"> to send invitations to presenters </w:t>
      </w:r>
      <w:r w:rsidR="00F71065">
        <w:rPr>
          <w:rFonts w:ascii="Century Schoolbook" w:eastAsia="Times New Roman" w:hAnsi="Century Schoolbook" w:cstheme="majorBidi"/>
          <w:sz w:val="26"/>
          <w:szCs w:val="26"/>
        </w:rPr>
        <w:t>immediately</w:t>
      </w:r>
      <w:r>
        <w:rPr>
          <w:rFonts w:ascii="Century Schoolbook" w:eastAsia="Times New Roman" w:hAnsi="Century Schoolbook" w:cstheme="majorBidi"/>
          <w:sz w:val="26"/>
          <w:szCs w:val="26"/>
        </w:rPr>
        <w:t>, 2) commit to not rescinding invitations to the standing invitees due to emergent agenda items, and 3) placing standing</w:t>
      </w:r>
      <w:r w:rsidR="00544691" w:rsidRPr="00F71065">
        <w:rPr>
          <w:rFonts w:ascii="Century Schoolbook" w:eastAsia="Times New Roman" w:hAnsi="Century Schoolbook" w:cstheme="majorBidi"/>
          <w:sz w:val="26"/>
          <w:szCs w:val="26"/>
        </w:rPr>
        <w:t xml:space="preserve"> </w:t>
      </w:r>
      <w:r>
        <w:rPr>
          <w:rFonts w:ascii="Century Schoolbook" w:eastAsia="Times New Roman" w:hAnsi="Century Schoolbook" w:cstheme="majorBidi"/>
          <w:sz w:val="26"/>
          <w:szCs w:val="26"/>
        </w:rPr>
        <w:t>invitees</w:t>
      </w:r>
      <w:r w:rsidR="00387667" w:rsidRPr="00F71065">
        <w:rPr>
          <w:rFonts w:ascii="Century Schoolbook" w:eastAsia="Times New Roman" w:hAnsi="Century Schoolbook" w:cstheme="majorBidi"/>
          <w:sz w:val="26"/>
          <w:szCs w:val="26"/>
        </w:rPr>
        <w:t xml:space="preserve"> </w:t>
      </w:r>
      <w:r>
        <w:rPr>
          <w:rFonts w:ascii="Century Schoolbook" w:eastAsia="Times New Roman" w:hAnsi="Century Schoolbook" w:cstheme="majorBidi"/>
          <w:sz w:val="26"/>
          <w:szCs w:val="26"/>
        </w:rPr>
        <w:t xml:space="preserve">as </w:t>
      </w:r>
      <w:r w:rsidR="00544691" w:rsidRPr="00F71065">
        <w:rPr>
          <w:rFonts w:ascii="Century Schoolbook" w:eastAsia="Times New Roman" w:hAnsi="Century Schoolbook" w:cstheme="majorBidi"/>
          <w:sz w:val="26"/>
          <w:szCs w:val="26"/>
        </w:rPr>
        <w:t>the first item</w:t>
      </w:r>
      <w:r>
        <w:rPr>
          <w:rFonts w:ascii="Century Schoolbook" w:eastAsia="Times New Roman" w:hAnsi="Century Schoolbook" w:cstheme="majorBidi"/>
          <w:sz w:val="26"/>
          <w:szCs w:val="26"/>
        </w:rPr>
        <w:t>(s)</w:t>
      </w:r>
      <w:r w:rsidR="00544691" w:rsidRPr="00F71065">
        <w:rPr>
          <w:rFonts w:ascii="Century Schoolbook" w:eastAsia="Times New Roman" w:hAnsi="Century Schoolbook" w:cstheme="majorBidi"/>
          <w:sz w:val="26"/>
          <w:szCs w:val="26"/>
        </w:rPr>
        <w:t xml:space="preserve"> of new business on </w:t>
      </w:r>
      <w:r>
        <w:rPr>
          <w:rFonts w:ascii="Century Schoolbook" w:eastAsia="Times New Roman" w:hAnsi="Century Schoolbook" w:cstheme="majorBidi"/>
          <w:sz w:val="26"/>
          <w:szCs w:val="26"/>
        </w:rPr>
        <w:t xml:space="preserve">every Faculty Senate and University Council agenda. </w:t>
      </w:r>
    </w:p>
    <w:p w14:paraId="3C918606" w14:textId="6000E793" w:rsidR="003B7256" w:rsidRDefault="00EF4864" w:rsidP="004728B2">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lastRenderedPageBreak/>
        <w:t>University Committee on Faculty Tenure</w:t>
      </w:r>
      <w:r w:rsidR="003B7256">
        <w:rPr>
          <w:rFonts w:ascii="Century Schoolbook" w:eastAsia="Times New Roman" w:hAnsi="Century Schoolbook" w:cstheme="majorBidi"/>
          <w:sz w:val="26"/>
          <w:szCs w:val="26"/>
        </w:rPr>
        <w:t xml:space="preserve"> Chair</w:t>
      </w:r>
      <w:r>
        <w:rPr>
          <w:rFonts w:ascii="Century Schoolbook" w:eastAsia="Times New Roman" w:hAnsi="Century Schoolbook" w:cstheme="majorBidi"/>
          <w:sz w:val="26"/>
          <w:szCs w:val="26"/>
        </w:rPr>
        <w:t>person Susan</w:t>
      </w:r>
      <w:r w:rsidR="003B7256">
        <w:rPr>
          <w:rFonts w:ascii="Century Schoolbook" w:eastAsia="Times New Roman" w:hAnsi="Century Schoolbook" w:cstheme="majorBidi"/>
          <w:sz w:val="26"/>
          <w:szCs w:val="26"/>
        </w:rPr>
        <w:t xml:space="preserve"> Barman gave an update on the </w:t>
      </w:r>
      <w:r>
        <w:rPr>
          <w:rFonts w:ascii="Century Schoolbook" w:eastAsia="Times New Roman" w:hAnsi="Century Schoolbook" w:cstheme="majorBidi"/>
          <w:sz w:val="26"/>
          <w:szCs w:val="26"/>
        </w:rPr>
        <w:t>Discipline Policy and Sanction Review Task Force’s work.</w:t>
      </w:r>
    </w:p>
    <w:p w14:paraId="2C9E5676" w14:textId="047FD6FD" w:rsidR="00FB5374" w:rsidRDefault="003B7256" w:rsidP="00050E4C">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 </w:t>
      </w:r>
      <w:r w:rsidR="00EF4864">
        <w:rPr>
          <w:rFonts w:ascii="Century Schoolbook" w:eastAsia="Times New Roman" w:hAnsi="Century Schoolbook" w:cstheme="majorBidi"/>
          <w:sz w:val="26"/>
          <w:szCs w:val="26"/>
        </w:rPr>
        <w:t>Following debate, the committee agreed by consent</w:t>
      </w:r>
      <w:r w:rsidR="009A5838">
        <w:rPr>
          <w:rFonts w:ascii="Century Schoolbook" w:eastAsia="Times New Roman" w:hAnsi="Century Schoolbook" w:cstheme="majorBidi"/>
          <w:sz w:val="26"/>
          <w:szCs w:val="26"/>
        </w:rPr>
        <w:t xml:space="preserve"> to refer a </w:t>
      </w:r>
      <w:hyperlink r:id="rId13" w:history="1">
        <w:r w:rsidR="009A5838" w:rsidRPr="009A5838">
          <w:rPr>
            <w:rStyle w:val="Hyperlink"/>
            <w:rFonts w:eastAsia="Times New Roman" w:cstheme="majorBidi"/>
            <w:szCs w:val="26"/>
          </w:rPr>
          <w:t>faculty senator’s proposal</w:t>
        </w:r>
      </w:hyperlink>
      <w:r w:rsidR="009A5838">
        <w:rPr>
          <w:rFonts w:ascii="Century Schoolbook" w:eastAsia="Times New Roman" w:hAnsi="Century Schoolbook" w:cstheme="majorBidi"/>
          <w:sz w:val="26"/>
          <w:szCs w:val="26"/>
        </w:rPr>
        <w:t xml:space="preserve"> to consider whether the current processes for students challenging course grades are adequate </w:t>
      </w:r>
      <w:r w:rsidR="00EF4864">
        <w:rPr>
          <w:rFonts w:ascii="Century Schoolbook" w:eastAsia="Times New Roman" w:hAnsi="Century Schoolbook" w:cstheme="majorBidi"/>
          <w:sz w:val="26"/>
          <w:szCs w:val="26"/>
        </w:rPr>
        <w:t>in light of the</w:t>
      </w:r>
      <w:r w:rsidR="0021382F">
        <w:rPr>
          <w:rFonts w:ascii="Century Schoolbook" w:eastAsia="Times New Roman" w:hAnsi="Century Schoolbook" w:cstheme="majorBidi"/>
          <w:sz w:val="26"/>
          <w:szCs w:val="26"/>
        </w:rPr>
        <w:t xml:space="preserve"> COVID-19 </w:t>
      </w:r>
      <w:r w:rsidR="00EF4864">
        <w:rPr>
          <w:rFonts w:ascii="Century Schoolbook" w:eastAsia="Times New Roman" w:hAnsi="Century Schoolbook" w:cstheme="majorBidi"/>
          <w:sz w:val="26"/>
          <w:szCs w:val="26"/>
        </w:rPr>
        <w:t xml:space="preserve">pandemic </w:t>
      </w:r>
      <w:r w:rsidR="009A5838">
        <w:rPr>
          <w:rFonts w:ascii="Century Schoolbook" w:eastAsia="Times New Roman" w:hAnsi="Century Schoolbook" w:cstheme="majorBidi"/>
          <w:sz w:val="26"/>
          <w:szCs w:val="26"/>
        </w:rPr>
        <w:t xml:space="preserve">to </w:t>
      </w:r>
      <w:r w:rsidR="00EF4864">
        <w:rPr>
          <w:rFonts w:ascii="Century Schoolbook" w:eastAsia="Times New Roman" w:hAnsi="Century Schoolbook" w:cstheme="majorBidi"/>
          <w:sz w:val="26"/>
          <w:szCs w:val="26"/>
        </w:rPr>
        <w:t>the University Committee on Undergraduate Education and the University Committee on Graduate Studies.</w:t>
      </w:r>
    </w:p>
    <w:p w14:paraId="1652EA18" w14:textId="3973C8F3" w:rsidR="00354B9C" w:rsidRDefault="00EF4864" w:rsidP="00050E4C">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At-Large Member Stephanie Anthony and University Committee on Academic Governance Chairperson Jack Lipton</w:t>
      </w:r>
      <w:r w:rsidR="00354B9C">
        <w:rPr>
          <w:rFonts w:ascii="Century Schoolbook" w:eastAsia="Times New Roman" w:hAnsi="Century Schoolbook" w:cstheme="majorBidi"/>
          <w:sz w:val="26"/>
          <w:szCs w:val="26"/>
        </w:rPr>
        <w:t xml:space="preserve"> volunteered to be</w:t>
      </w:r>
      <w:r>
        <w:rPr>
          <w:rFonts w:ascii="Century Schoolbook" w:eastAsia="Times New Roman" w:hAnsi="Century Schoolbook" w:cstheme="majorBidi"/>
          <w:sz w:val="26"/>
          <w:szCs w:val="26"/>
        </w:rPr>
        <w:t xml:space="preserve"> part </w:t>
      </w:r>
      <w:r w:rsidR="00354B9C">
        <w:rPr>
          <w:rFonts w:ascii="Century Schoolbook" w:eastAsia="Times New Roman" w:hAnsi="Century Schoolbook" w:cstheme="majorBidi"/>
          <w:sz w:val="26"/>
          <w:szCs w:val="26"/>
        </w:rPr>
        <w:t xml:space="preserve">of the </w:t>
      </w:r>
      <w:r>
        <w:rPr>
          <w:rFonts w:ascii="Century Schoolbook" w:eastAsia="Times New Roman" w:hAnsi="Century Schoolbook" w:cstheme="majorBidi"/>
          <w:sz w:val="26"/>
          <w:szCs w:val="26"/>
        </w:rPr>
        <w:t>Faculty Liaison Group</w:t>
      </w:r>
      <w:r w:rsidR="00354B9C">
        <w:rPr>
          <w:rFonts w:ascii="Century Schoolbook" w:eastAsia="Times New Roman" w:hAnsi="Century Schoolbook" w:cstheme="majorBidi"/>
          <w:sz w:val="26"/>
          <w:szCs w:val="26"/>
        </w:rPr>
        <w:t xml:space="preserve"> to the Board of Trustees</w:t>
      </w:r>
      <w:r>
        <w:rPr>
          <w:rFonts w:ascii="Century Schoolbook" w:eastAsia="Times New Roman" w:hAnsi="Century Schoolbook" w:cstheme="majorBidi"/>
          <w:sz w:val="26"/>
          <w:szCs w:val="26"/>
        </w:rPr>
        <w:t xml:space="preserve"> for October, joining Chairperson Karen Kelly-Blake and University Committee on Faculty Affairs Chairperson Mick Fulton</w:t>
      </w:r>
      <w:r w:rsidR="004728B2">
        <w:rPr>
          <w:rFonts w:ascii="Century Schoolbook" w:eastAsia="Times New Roman" w:hAnsi="Century Schoolbook" w:cstheme="majorBidi"/>
          <w:sz w:val="26"/>
          <w:szCs w:val="26"/>
        </w:rPr>
        <w:t xml:space="preserve"> on that group.</w:t>
      </w:r>
    </w:p>
    <w:p w14:paraId="14E2356B" w14:textId="2264A244" w:rsidR="00EF4864" w:rsidRDefault="004728B2" w:rsidP="00050E4C">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 xml:space="preserve">President Stanley moved to refer a </w:t>
      </w:r>
      <w:hyperlink r:id="rId14" w:history="1">
        <w:r w:rsidRPr="004728B2">
          <w:rPr>
            <w:rStyle w:val="Hyperlink"/>
            <w:rFonts w:eastAsia="Times New Roman" w:cstheme="majorBidi"/>
            <w:szCs w:val="26"/>
          </w:rPr>
          <w:t>draft Faculty Senate resolution</w:t>
        </w:r>
      </w:hyperlink>
      <w:r>
        <w:rPr>
          <w:rFonts w:ascii="Century Schoolbook" w:eastAsia="Times New Roman" w:hAnsi="Century Schoolbook" w:cstheme="majorBidi"/>
          <w:sz w:val="26"/>
          <w:szCs w:val="26"/>
        </w:rPr>
        <w:t xml:space="preserve"> requesting financial information related to the pandemic to the University Committee on Faculty Affairs; UCFA would be tasked with delivering a report to the Steering Committee with the requested information, with the report to be sent to Faculty Senate. The motion was adopted following debate.</w:t>
      </w:r>
    </w:p>
    <w:p w14:paraId="39B62644" w14:textId="00CCE678" w:rsidR="009A5838" w:rsidRDefault="004728B2" w:rsidP="00050E4C">
      <w:pPr>
        <w:spacing w:before="160" w:line="240" w:lineRule="auto"/>
        <w:ind w:firstLine="245"/>
        <w:rPr>
          <w:rFonts w:ascii="Century Schoolbook" w:eastAsia="Times New Roman" w:hAnsi="Century Schoolbook" w:cstheme="majorBidi"/>
          <w:sz w:val="26"/>
          <w:szCs w:val="26"/>
        </w:rPr>
      </w:pPr>
      <w:r>
        <w:rPr>
          <w:rFonts w:ascii="Century Schoolbook" w:eastAsia="Times New Roman" w:hAnsi="Century Schoolbook" w:cstheme="majorBidi"/>
          <w:sz w:val="26"/>
          <w:szCs w:val="26"/>
        </w:rPr>
        <w:t>Following debate, the committee agreed by consent to set the following agendas for the October Faculty Senate and University Council meetings:</w:t>
      </w:r>
    </w:p>
    <w:p w14:paraId="13008BA7" w14:textId="66931A9E" w:rsidR="00D73480" w:rsidRDefault="00050E4C" w:rsidP="00D73480">
      <w:pPr>
        <w:spacing w:after="40" w:line="288" w:lineRule="auto"/>
        <w:ind w:left="-720" w:firstLine="720"/>
        <w:rPr>
          <w:rFonts w:ascii="Century Schoolbook" w:hAnsi="Century Schoolbook" w:cstheme="majorBidi"/>
          <w:b/>
          <w:bCs/>
          <w:sz w:val="26"/>
          <w:szCs w:val="26"/>
        </w:rPr>
      </w:pPr>
      <w:bookmarkStart w:id="0" w:name="_Hlk65591188"/>
      <w:r w:rsidRPr="00050E4C">
        <w:rPr>
          <w:rFonts w:ascii="Century Schoolbook" w:hAnsi="Century Schoolbook" w:cstheme="majorBidi"/>
          <w:b/>
          <w:bCs/>
          <w:sz w:val="26"/>
          <w:szCs w:val="26"/>
        </w:rPr>
        <w:t xml:space="preserve">Agenda for Faculty Senate — </w:t>
      </w:r>
      <w:r w:rsidR="00354B9C">
        <w:rPr>
          <w:rFonts w:ascii="Century Schoolbook" w:hAnsi="Century Schoolbook" w:cstheme="majorBidi"/>
          <w:b/>
          <w:bCs/>
          <w:sz w:val="26"/>
          <w:szCs w:val="26"/>
        </w:rPr>
        <w:t>October 12</w:t>
      </w:r>
      <w:r w:rsidRPr="00050E4C">
        <w:rPr>
          <w:rFonts w:ascii="Century Schoolbook" w:hAnsi="Century Schoolbook" w:cstheme="majorBidi"/>
          <w:b/>
          <w:bCs/>
          <w:sz w:val="26"/>
          <w:szCs w:val="26"/>
        </w:rPr>
        <w:t>, 2021</w:t>
      </w:r>
      <w:r w:rsidR="0001452E">
        <w:rPr>
          <w:rFonts w:ascii="Century Schoolbook" w:hAnsi="Century Schoolbook" w:cstheme="majorBidi"/>
          <w:b/>
          <w:bCs/>
          <w:sz w:val="26"/>
          <w:szCs w:val="26"/>
        </w:rPr>
        <w:t xml:space="preserve"> </w:t>
      </w:r>
    </w:p>
    <w:p w14:paraId="683139A4" w14:textId="6BE98955" w:rsidR="00050E4C" w:rsidRPr="00D73480" w:rsidRDefault="00050E4C" w:rsidP="00D73480">
      <w:pPr>
        <w:pStyle w:val="ListParagraph"/>
        <w:numPr>
          <w:ilvl w:val="0"/>
          <w:numId w:val="8"/>
        </w:numPr>
        <w:spacing w:after="40" w:line="288" w:lineRule="auto"/>
        <w:rPr>
          <w:rFonts w:ascii="Century Schoolbook" w:eastAsiaTheme="minorEastAsia" w:hAnsi="Century Schoolbook"/>
          <w:sz w:val="26"/>
          <w:szCs w:val="26"/>
        </w:rPr>
      </w:pPr>
      <w:r w:rsidRPr="00D73480">
        <w:rPr>
          <w:rFonts w:ascii="Century Schoolbook" w:eastAsiaTheme="minorEastAsia" w:hAnsi="Century Schoolbook"/>
          <w:sz w:val="26"/>
          <w:szCs w:val="26"/>
        </w:rPr>
        <w:t>Approval of Agenda and Minutes</w:t>
      </w:r>
    </w:p>
    <w:p w14:paraId="5F4CAA7B" w14:textId="77777777" w:rsidR="002A37E5" w:rsidRPr="002A37E5" w:rsidRDefault="00050E4C" w:rsidP="002A37E5">
      <w:pPr>
        <w:pStyle w:val="ListParagraph"/>
        <w:numPr>
          <w:ilvl w:val="0"/>
          <w:numId w:val="8"/>
        </w:numPr>
        <w:spacing w:after="0" w:line="288" w:lineRule="auto"/>
        <w:rPr>
          <w:rFonts w:ascii="Century Schoolbook" w:eastAsiaTheme="minorEastAsia" w:hAnsi="Century Schoolbook"/>
          <w:sz w:val="26"/>
          <w:szCs w:val="26"/>
        </w:rPr>
      </w:pPr>
      <w:r w:rsidRPr="00050E4C">
        <w:rPr>
          <w:rFonts w:ascii="Century Schoolbook" w:hAnsi="Century Schoolbook" w:cstheme="majorBidi"/>
          <w:sz w:val="26"/>
          <w:szCs w:val="26"/>
        </w:rPr>
        <w:t>Remarks</w:t>
      </w:r>
    </w:p>
    <w:p w14:paraId="13B01A30" w14:textId="5CAF1428" w:rsidR="002A37E5" w:rsidRPr="002A37E5" w:rsidRDefault="009904ED" w:rsidP="002A37E5">
      <w:pPr>
        <w:pStyle w:val="ListParagraph"/>
        <w:numPr>
          <w:ilvl w:val="0"/>
          <w:numId w:val="8"/>
        </w:numPr>
        <w:spacing w:after="0" w:line="288" w:lineRule="auto"/>
        <w:rPr>
          <w:rFonts w:ascii="Century Schoolbook" w:eastAsiaTheme="minorEastAsia" w:hAnsi="Century Schoolbook"/>
          <w:sz w:val="26"/>
          <w:szCs w:val="26"/>
        </w:rPr>
      </w:pPr>
      <w:r>
        <w:rPr>
          <w:rFonts w:ascii="Century Schoolbook" w:hAnsi="Century Schoolbook"/>
          <w:sz w:val="26"/>
          <w:szCs w:val="26"/>
        </w:rPr>
        <w:t xml:space="preserve">(Unfinished Business) </w:t>
      </w:r>
      <w:r w:rsidR="002A37E5" w:rsidRPr="002A37E5">
        <w:rPr>
          <w:rFonts w:ascii="Century Schoolbook" w:hAnsi="Century Schoolbook"/>
          <w:sz w:val="26"/>
          <w:szCs w:val="26"/>
        </w:rPr>
        <w:t>Support for Junior Faculty | Interim Associate Provost for Faculty and Academic Staff Development Marilyn Amey</w:t>
      </w:r>
    </w:p>
    <w:p w14:paraId="708FA5C0" w14:textId="77777777" w:rsidR="002A37E5" w:rsidRPr="002A37E5" w:rsidRDefault="002A37E5" w:rsidP="004728B2">
      <w:pPr>
        <w:pStyle w:val="ListParagraph"/>
        <w:numPr>
          <w:ilvl w:val="1"/>
          <w:numId w:val="8"/>
        </w:numPr>
        <w:spacing w:after="0" w:line="288" w:lineRule="auto"/>
        <w:ind w:firstLine="720"/>
        <w:rPr>
          <w:rFonts w:ascii="Century Schoolbook" w:eastAsiaTheme="minorEastAsia" w:hAnsi="Century Schoolbook"/>
          <w:sz w:val="26"/>
          <w:szCs w:val="26"/>
        </w:rPr>
      </w:pPr>
      <w:r w:rsidRPr="002A37E5">
        <w:rPr>
          <w:rFonts w:ascii="Century Schoolbook" w:hAnsi="Century Schoolbook"/>
          <w:sz w:val="26"/>
          <w:szCs w:val="26"/>
        </w:rPr>
        <w:t>Presentation</w:t>
      </w:r>
    </w:p>
    <w:p w14:paraId="577A3138" w14:textId="06E093B8" w:rsidR="002A37E5" w:rsidRPr="002A37E5" w:rsidRDefault="002A37E5" w:rsidP="004728B2">
      <w:pPr>
        <w:pStyle w:val="ListParagraph"/>
        <w:numPr>
          <w:ilvl w:val="1"/>
          <w:numId w:val="8"/>
        </w:numPr>
        <w:spacing w:after="0" w:line="288" w:lineRule="auto"/>
        <w:ind w:firstLine="720"/>
        <w:rPr>
          <w:rFonts w:ascii="Century Schoolbook" w:eastAsiaTheme="minorEastAsia" w:hAnsi="Century Schoolbook"/>
          <w:sz w:val="26"/>
          <w:szCs w:val="26"/>
        </w:rPr>
      </w:pPr>
      <w:r w:rsidRPr="002A37E5">
        <w:rPr>
          <w:rFonts w:ascii="Century Schoolbook" w:hAnsi="Century Schoolbook"/>
          <w:sz w:val="26"/>
          <w:szCs w:val="26"/>
        </w:rPr>
        <w:t>Facilitated Brainstorming Session on Further Support</w:t>
      </w:r>
    </w:p>
    <w:p w14:paraId="5685DDE9" w14:textId="1A293A89" w:rsidR="002A37E5" w:rsidRPr="002A37E5" w:rsidRDefault="002A37E5" w:rsidP="00D73480">
      <w:pPr>
        <w:pStyle w:val="ListParagraph"/>
        <w:numPr>
          <w:ilvl w:val="0"/>
          <w:numId w:val="8"/>
        </w:numPr>
        <w:spacing w:after="0" w:line="288" w:lineRule="auto"/>
        <w:rPr>
          <w:rFonts w:ascii="Century Schoolbook" w:hAnsi="Century Schoolbook"/>
          <w:sz w:val="26"/>
          <w:szCs w:val="26"/>
        </w:rPr>
      </w:pPr>
      <w:r w:rsidRPr="0031710A">
        <w:rPr>
          <w:rFonts w:ascii="Century Schoolbook" w:hAnsi="Century Schoolbook" w:cstheme="majorBidi"/>
          <w:sz w:val="26"/>
          <w:szCs w:val="26"/>
        </w:rPr>
        <w:t xml:space="preserve">University Committee on Curriculum Report | </w:t>
      </w:r>
      <w:r>
        <w:rPr>
          <w:rFonts w:ascii="Century Schoolbook" w:hAnsi="Century Schoolbook" w:cstheme="majorBidi"/>
          <w:sz w:val="26"/>
          <w:szCs w:val="26"/>
        </w:rPr>
        <w:t xml:space="preserve">UCC Chairperson </w:t>
      </w:r>
      <w:r w:rsidRPr="0031710A">
        <w:rPr>
          <w:rFonts w:ascii="Century Schoolbook" w:hAnsi="Century Schoolbook" w:cstheme="majorBidi"/>
          <w:sz w:val="26"/>
          <w:szCs w:val="26"/>
        </w:rPr>
        <w:t>Marci Mechtel</w:t>
      </w:r>
      <w:r>
        <w:rPr>
          <w:rFonts w:ascii="Century Schoolbook" w:hAnsi="Century Schoolbook" w:cstheme="majorBidi"/>
          <w:sz w:val="26"/>
          <w:szCs w:val="26"/>
        </w:rPr>
        <w:t xml:space="preserve"> </w:t>
      </w:r>
      <w:r w:rsidR="009904ED">
        <w:rPr>
          <w:rFonts w:ascii="Century Schoolbook" w:hAnsi="Century Schoolbook" w:cstheme="majorBidi"/>
          <w:sz w:val="26"/>
          <w:szCs w:val="26"/>
        </w:rPr>
        <w:t>(Attachments FS-A and FS-B Forthcoming)</w:t>
      </w:r>
    </w:p>
    <w:p w14:paraId="038E1632" w14:textId="6F213295" w:rsidR="00050E4C" w:rsidRPr="002A37E5" w:rsidRDefault="00050E4C" w:rsidP="00050E4C">
      <w:pPr>
        <w:pStyle w:val="ListParagraph"/>
        <w:numPr>
          <w:ilvl w:val="0"/>
          <w:numId w:val="8"/>
        </w:numPr>
        <w:spacing w:after="0" w:line="288" w:lineRule="auto"/>
        <w:rPr>
          <w:rFonts w:ascii="Century Schoolbook" w:hAnsi="Century Schoolbook"/>
          <w:sz w:val="26"/>
          <w:szCs w:val="26"/>
        </w:rPr>
      </w:pPr>
      <w:r w:rsidRPr="00050E4C">
        <w:rPr>
          <w:rFonts w:ascii="Century Schoolbook" w:hAnsi="Century Schoolbook" w:cstheme="majorBidi"/>
          <w:sz w:val="26"/>
          <w:szCs w:val="26"/>
        </w:rPr>
        <w:t>Comments from the Floor</w:t>
      </w:r>
      <w:r w:rsidR="002A37E5">
        <w:rPr>
          <w:rFonts w:ascii="Century Schoolbook" w:hAnsi="Century Schoolbook" w:cstheme="majorBidi"/>
          <w:sz w:val="26"/>
          <w:szCs w:val="26"/>
        </w:rPr>
        <w:br/>
      </w:r>
    </w:p>
    <w:p w14:paraId="113D78C1" w14:textId="709D5235" w:rsidR="00D73480" w:rsidRDefault="00050E4C" w:rsidP="00D73480">
      <w:pPr>
        <w:spacing w:after="40" w:line="288" w:lineRule="auto"/>
        <w:ind w:left="-720" w:firstLine="630"/>
        <w:rPr>
          <w:rFonts w:ascii="Century Schoolbook" w:hAnsi="Century Schoolbook" w:cstheme="majorBidi"/>
          <w:b/>
          <w:bCs/>
          <w:i/>
          <w:iCs/>
          <w:sz w:val="26"/>
          <w:szCs w:val="26"/>
        </w:rPr>
      </w:pPr>
      <w:r w:rsidRPr="00050E4C">
        <w:rPr>
          <w:rFonts w:ascii="Century Schoolbook" w:hAnsi="Century Schoolbook" w:cstheme="majorBidi"/>
          <w:b/>
          <w:bCs/>
          <w:sz w:val="26"/>
          <w:szCs w:val="26"/>
        </w:rPr>
        <w:t xml:space="preserve">Agenda for University Council — </w:t>
      </w:r>
      <w:r w:rsidR="002A37E5">
        <w:rPr>
          <w:rFonts w:ascii="Century Schoolbook" w:hAnsi="Century Schoolbook" w:cstheme="majorBidi"/>
          <w:b/>
          <w:bCs/>
          <w:sz w:val="26"/>
          <w:szCs w:val="26"/>
        </w:rPr>
        <w:t>October 19</w:t>
      </w:r>
      <w:r w:rsidRPr="00050E4C">
        <w:rPr>
          <w:rFonts w:ascii="Century Schoolbook" w:hAnsi="Century Schoolbook" w:cstheme="majorBidi"/>
          <w:b/>
          <w:bCs/>
          <w:sz w:val="26"/>
          <w:szCs w:val="26"/>
        </w:rPr>
        <w:t>, 2021</w:t>
      </w:r>
      <w:r w:rsidR="0001452E">
        <w:rPr>
          <w:rFonts w:ascii="Century Schoolbook" w:hAnsi="Century Schoolbook" w:cstheme="majorBidi"/>
          <w:b/>
          <w:bCs/>
          <w:sz w:val="26"/>
          <w:szCs w:val="26"/>
        </w:rPr>
        <w:t xml:space="preserve"> </w:t>
      </w:r>
    </w:p>
    <w:p w14:paraId="08D6D78D" w14:textId="60F58249" w:rsidR="00050E4C" w:rsidRPr="00D73480" w:rsidRDefault="00050E4C" w:rsidP="00D73480">
      <w:pPr>
        <w:pStyle w:val="ListParagraph"/>
        <w:numPr>
          <w:ilvl w:val="0"/>
          <w:numId w:val="12"/>
        </w:numPr>
        <w:spacing w:after="40" w:line="288" w:lineRule="auto"/>
        <w:rPr>
          <w:rFonts w:ascii="Century Schoolbook" w:eastAsiaTheme="minorEastAsia" w:hAnsi="Century Schoolbook"/>
          <w:sz w:val="26"/>
          <w:szCs w:val="26"/>
        </w:rPr>
      </w:pPr>
      <w:r w:rsidRPr="00D73480">
        <w:rPr>
          <w:rFonts w:ascii="Century Schoolbook" w:eastAsiaTheme="minorEastAsia" w:hAnsi="Century Schoolbook"/>
          <w:sz w:val="26"/>
          <w:szCs w:val="26"/>
        </w:rPr>
        <w:t xml:space="preserve">Approval of Agenda and Minutes </w:t>
      </w:r>
    </w:p>
    <w:p w14:paraId="24208726" w14:textId="77777777" w:rsidR="002A37E5" w:rsidRPr="002A37E5" w:rsidRDefault="00050E4C" w:rsidP="002A37E5">
      <w:pPr>
        <w:pStyle w:val="ListParagraph"/>
        <w:numPr>
          <w:ilvl w:val="0"/>
          <w:numId w:val="12"/>
        </w:numPr>
        <w:spacing w:after="0" w:line="288" w:lineRule="auto"/>
        <w:rPr>
          <w:rFonts w:ascii="Century Schoolbook" w:eastAsiaTheme="minorEastAsia" w:hAnsi="Century Schoolbook"/>
          <w:sz w:val="26"/>
          <w:szCs w:val="26"/>
        </w:rPr>
      </w:pPr>
      <w:r w:rsidRPr="00050E4C">
        <w:rPr>
          <w:rFonts w:ascii="Century Schoolbook" w:hAnsi="Century Schoolbook" w:cstheme="majorBidi"/>
          <w:sz w:val="26"/>
          <w:szCs w:val="26"/>
        </w:rPr>
        <w:t>Remarks</w:t>
      </w:r>
      <w:r w:rsidR="002A37E5">
        <w:rPr>
          <w:rFonts w:ascii="Century Schoolbook" w:hAnsi="Century Schoolbook" w:cstheme="majorBidi"/>
          <w:sz w:val="26"/>
          <w:szCs w:val="26"/>
        </w:rPr>
        <w:t xml:space="preserve"> </w:t>
      </w:r>
    </w:p>
    <w:p w14:paraId="1366A3E0" w14:textId="47EA9574" w:rsidR="002A37E5" w:rsidRPr="002A37E5" w:rsidRDefault="002A37E5" w:rsidP="002A37E5">
      <w:pPr>
        <w:pStyle w:val="ListParagraph"/>
        <w:numPr>
          <w:ilvl w:val="0"/>
          <w:numId w:val="12"/>
        </w:numPr>
        <w:spacing w:after="0" w:line="288" w:lineRule="auto"/>
        <w:rPr>
          <w:rFonts w:ascii="Century Schoolbook" w:eastAsiaTheme="minorEastAsia" w:hAnsi="Century Schoolbook"/>
          <w:sz w:val="26"/>
          <w:szCs w:val="26"/>
        </w:rPr>
      </w:pPr>
      <w:r>
        <w:rPr>
          <w:rFonts w:ascii="Century Schoolbook" w:hAnsi="Century Schoolbook"/>
          <w:sz w:val="26"/>
          <w:szCs w:val="26"/>
        </w:rPr>
        <w:lastRenderedPageBreak/>
        <w:t>U</w:t>
      </w:r>
      <w:r w:rsidRPr="002A37E5">
        <w:rPr>
          <w:rFonts w:ascii="Century Schoolbook" w:hAnsi="Century Schoolbook"/>
          <w:sz w:val="26"/>
          <w:szCs w:val="26"/>
        </w:rPr>
        <w:t>niversity Investments | Senior Vice President, Chief Financial Officer, and Treasurer Lisa Frace &amp; Chief Investment Officer Philip Zecher</w:t>
      </w:r>
    </w:p>
    <w:p w14:paraId="1E9453A2" w14:textId="77777777" w:rsidR="00050E4C" w:rsidRPr="00050E4C" w:rsidRDefault="00050E4C" w:rsidP="00050E4C">
      <w:pPr>
        <w:pStyle w:val="ListParagraph"/>
        <w:numPr>
          <w:ilvl w:val="0"/>
          <w:numId w:val="12"/>
        </w:numPr>
        <w:spacing w:after="0" w:line="288" w:lineRule="auto"/>
        <w:rPr>
          <w:rFonts w:ascii="Century Schoolbook" w:hAnsi="Century Schoolbook"/>
          <w:sz w:val="26"/>
          <w:szCs w:val="26"/>
        </w:rPr>
      </w:pPr>
      <w:r w:rsidRPr="00050E4C">
        <w:rPr>
          <w:rFonts w:ascii="Century Schoolbook" w:hAnsi="Century Schoolbook" w:cstheme="majorBidi"/>
          <w:sz w:val="26"/>
          <w:szCs w:val="26"/>
        </w:rPr>
        <w:t>Comments from the Floor</w:t>
      </w:r>
      <w:bookmarkEnd w:id="0"/>
    </w:p>
    <w:p w14:paraId="531ED2CC" w14:textId="3EA87702" w:rsidR="00E65887" w:rsidRPr="00050E4C" w:rsidRDefault="00FE1B9E" w:rsidP="5180FA76">
      <w:pPr>
        <w:spacing w:before="160" w:after="0" w:line="240" w:lineRule="auto"/>
        <w:ind w:firstLine="245"/>
        <w:rPr>
          <w:rFonts w:ascii="Century Schoolbook" w:eastAsia="Calibri" w:hAnsi="Century Schoolbook" w:cstheme="majorBidi"/>
          <w:sz w:val="26"/>
          <w:szCs w:val="26"/>
        </w:rPr>
      </w:pPr>
      <w:r w:rsidRPr="00050E4C">
        <w:rPr>
          <w:rFonts w:ascii="Century Schoolbook" w:eastAsia="Calibri" w:hAnsi="Century Schoolbook" w:cstheme="majorBidi"/>
          <w:sz w:val="26"/>
          <w:szCs w:val="26"/>
        </w:rPr>
        <w:t xml:space="preserve">The meeting adjourned </w:t>
      </w:r>
      <w:r w:rsidR="00050E4C" w:rsidRPr="00050E4C">
        <w:rPr>
          <w:rFonts w:ascii="Century Schoolbook" w:eastAsia="Calibri" w:hAnsi="Century Schoolbook" w:cstheme="majorBidi"/>
          <w:sz w:val="26"/>
          <w:szCs w:val="26"/>
        </w:rPr>
        <w:t xml:space="preserve">at </w:t>
      </w:r>
      <w:r w:rsidR="002A37E5">
        <w:rPr>
          <w:rFonts w:ascii="Century Schoolbook" w:eastAsia="Calibri" w:hAnsi="Century Schoolbook" w:cstheme="majorBidi"/>
          <w:sz w:val="26"/>
          <w:szCs w:val="26"/>
        </w:rPr>
        <w:t>4</w:t>
      </w:r>
      <w:r w:rsidR="00D73480">
        <w:rPr>
          <w:rFonts w:ascii="Century Schoolbook" w:eastAsia="Calibri" w:hAnsi="Century Schoolbook" w:cstheme="majorBidi"/>
          <w:sz w:val="26"/>
          <w:szCs w:val="26"/>
        </w:rPr>
        <w:t>:</w:t>
      </w:r>
      <w:r w:rsidR="002A37E5">
        <w:rPr>
          <w:rFonts w:ascii="Century Schoolbook" w:eastAsia="Calibri" w:hAnsi="Century Schoolbook" w:cstheme="majorBidi"/>
          <w:sz w:val="26"/>
          <w:szCs w:val="26"/>
        </w:rPr>
        <w:t>30</w:t>
      </w:r>
      <w:r w:rsidR="00D73480">
        <w:rPr>
          <w:rFonts w:ascii="Century Schoolbook" w:eastAsia="Calibri" w:hAnsi="Century Schoolbook" w:cstheme="majorBidi"/>
          <w:sz w:val="26"/>
          <w:szCs w:val="26"/>
        </w:rPr>
        <w:t xml:space="preserve"> </w:t>
      </w:r>
      <w:r w:rsidR="00411EE8" w:rsidRPr="00050E4C">
        <w:rPr>
          <w:rFonts w:ascii="Century Schoolbook" w:eastAsia="Calibri" w:hAnsi="Century Schoolbook" w:cstheme="majorBidi"/>
          <w:sz w:val="26"/>
          <w:szCs w:val="26"/>
        </w:rPr>
        <w:t>p.m.</w:t>
      </w:r>
    </w:p>
    <w:p w14:paraId="780A1892" w14:textId="5E96C38C" w:rsidR="004D25CB" w:rsidRPr="00050E4C" w:rsidRDefault="00411EE8" w:rsidP="00581835">
      <w:pPr>
        <w:spacing w:before="160" w:line="240" w:lineRule="auto"/>
        <w:rPr>
          <w:rFonts w:ascii="Century Schoolbook" w:hAnsi="Century Schoolbook" w:cstheme="majorHAnsi"/>
          <w:sz w:val="26"/>
          <w:szCs w:val="26"/>
        </w:rPr>
      </w:pPr>
      <w:r w:rsidRPr="00050E4C">
        <w:rPr>
          <w:rFonts w:ascii="Century Schoolbook" w:eastAsia="Calibri" w:hAnsi="Century Schoolbook" w:cstheme="majorHAnsi"/>
          <w:noProof/>
          <w:sz w:val="26"/>
          <w:szCs w:val="26"/>
        </w:rPr>
        <w:drawing>
          <wp:anchor distT="0" distB="0" distL="114300" distR="114300" simplePos="0" relativeHeight="251658240" behindDoc="0" locked="0" layoutInCell="1" allowOverlap="1" wp14:anchorId="44AF22F8" wp14:editId="43ADAD6F">
            <wp:simplePos x="0" y="0"/>
            <wp:positionH relativeFrom="column">
              <wp:posOffset>-190410</wp:posOffset>
            </wp:positionH>
            <wp:positionV relativeFrom="paragraph">
              <wp:posOffset>123308</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clrChange>
                        <a:clrFrom>
                          <a:srgbClr val="FAFAFA"/>
                        </a:clrFrom>
                        <a:clrTo>
                          <a:srgbClr val="FAFAFA">
                            <a:alpha val="0"/>
                          </a:srgbClr>
                        </a:clrTo>
                      </a:clrChange>
                      <a:extLst>
                        <a:ext uri="{BEBA8EAE-BF5A-486C-A8C5-ECC9F3942E4B}">
                          <a14:imgProps xmlns:a14="http://schemas.microsoft.com/office/drawing/2010/main">
                            <a14:imgLayer r:embed="rId16">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765D8" w14:textId="266914DB" w:rsidR="00E65887" w:rsidRPr="00050E4C" w:rsidRDefault="00E65887" w:rsidP="00E65887">
      <w:pPr>
        <w:spacing w:line="240" w:lineRule="auto"/>
        <w:rPr>
          <w:rFonts w:ascii="Century Schoolbook" w:hAnsi="Century Schoolbook" w:cstheme="majorHAnsi"/>
          <w:sz w:val="26"/>
          <w:szCs w:val="26"/>
        </w:rPr>
      </w:pPr>
      <w:r w:rsidRPr="00050E4C">
        <w:rPr>
          <w:rFonts w:ascii="Century Schoolbook" w:hAnsi="Century Schoolbook" w:cstheme="majorHAnsi"/>
          <w:sz w:val="26"/>
          <w:szCs w:val="26"/>
        </w:rPr>
        <w:t>_______________________</w:t>
      </w:r>
      <w:r w:rsidRPr="00050E4C">
        <w:rPr>
          <w:rFonts w:ascii="Century Schoolbook" w:hAnsi="Century Schoolbook" w:cstheme="majorHAnsi"/>
          <w:sz w:val="26"/>
          <w:szCs w:val="26"/>
        </w:rPr>
        <w:tab/>
      </w:r>
      <w:r w:rsidRPr="00050E4C">
        <w:rPr>
          <w:rFonts w:ascii="Century Schoolbook" w:hAnsi="Century Schoolbook" w:cstheme="majorHAnsi"/>
          <w:sz w:val="26"/>
          <w:szCs w:val="26"/>
        </w:rPr>
        <w:tab/>
      </w:r>
    </w:p>
    <w:p w14:paraId="59F29171" w14:textId="0E7BCD76" w:rsidR="00E65887" w:rsidRPr="00050E4C" w:rsidRDefault="00E65887" w:rsidP="00B3364F">
      <w:pPr>
        <w:spacing w:before="160" w:after="0" w:line="240" w:lineRule="auto"/>
        <w:rPr>
          <w:rFonts w:ascii="Century Schoolbook" w:hAnsi="Century Schoolbook" w:cstheme="majorHAnsi"/>
          <w:sz w:val="26"/>
          <w:szCs w:val="26"/>
        </w:rPr>
      </w:pPr>
      <w:r w:rsidRPr="00050E4C">
        <w:rPr>
          <w:rFonts w:ascii="Century Schoolbook" w:hAnsi="Century Schoolbook" w:cstheme="majorHAnsi"/>
          <w:sz w:val="26"/>
          <w:szCs w:val="26"/>
        </w:rPr>
        <w:t>Tyler Silvestri</w:t>
      </w:r>
      <w:r w:rsidR="009111E1" w:rsidRPr="00050E4C">
        <w:rPr>
          <w:rFonts w:ascii="Century Schoolbook" w:hAnsi="Century Schoolbook" w:cstheme="majorHAnsi"/>
          <w:sz w:val="26"/>
          <w:szCs w:val="26"/>
        </w:rPr>
        <w:br/>
      </w:r>
      <w:r w:rsidRPr="00050E4C">
        <w:rPr>
          <w:rFonts w:ascii="Century Schoolbook" w:hAnsi="Century Schoolbook" w:cstheme="majorHAnsi"/>
          <w:sz w:val="26"/>
          <w:szCs w:val="26"/>
        </w:rPr>
        <w:t>Secretary for Academic Governance</w:t>
      </w:r>
    </w:p>
    <w:p w14:paraId="4D271819" w14:textId="48BB4621" w:rsidR="00BC51D4" w:rsidRPr="00050E4C" w:rsidRDefault="00E65887" w:rsidP="00B41F56">
      <w:pPr>
        <w:spacing w:before="160" w:line="240" w:lineRule="auto"/>
        <w:rPr>
          <w:rFonts w:ascii="Century Schoolbook" w:hAnsi="Century Schoolbook" w:cstheme="majorHAnsi"/>
          <w:b/>
          <w:bCs/>
          <w:sz w:val="26"/>
          <w:szCs w:val="26"/>
        </w:rPr>
      </w:pPr>
      <w:r w:rsidRPr="00050E4C">
        <w:rPr>
          <w:rFonts w:ascii="Century Schoolbook" w:hAnsi="Century Schoolbook" w:cstheme="majorHAnsi"/>
          <w:b/>
          <w:bCs/>
          <w:sz w:val="26"/>
          <w:szCs w:val="26"/>
        </w:rPr>
        <w:t xml:space="preserve">Approved: </w:t>
      </w:r>
      <w:r w:rsidR="00B46405">
        <w:rPr>
          <w:rFonts w:ascii="Century Schoolbook" w:hAnsi="Century Schoolbook" w:cstheme="majorHAnsi"/>
          <w:b/>
          <w:bCs/>
          <w:sz w:val="26"/>
          <w:szCs w:val="26"/>
        </w:rPr>
        <w:t>November 2, 2021</w:t>
      </w:r>
      <w:r w:rsidR="00BC51D4" w:rsidRPr="00050E4C">
        <w:rPr>
          <w:rFonts w:ascii="Century Schoolbook" w:hAnsi="Century Schoolbook" w:cstheme="majorHAnsi"/>
          <w:sz w:val="26"/>
          <w:szCs w:val="26"/>
        </w:rPr>
        <w:t xml:space="preserve"> </w:t>
      </w:r>
    </w:p>
    <w:sectPr w:rsidR="00BC51D4" w:rsidRPr="00050E4C" w:rsidSect="00774F5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B327" w14:textId="77777777" w:rsidR="00D10573" w:rsidRDefault="00D10573" w:rsidP="004D25CB">
      <w:pPr>
        <w:spacing w:after="0" w:line="240" w:lineRule="auto"/>
      </w:pPr>
      <w:r>
        <w:separator/>
      </w:r>
    </w:p>
  </w:endnote>
  <w:endnote w:type="continuationSeparator" w:id="0">
    <w:p w14:paraId="1BE74602" w14:textId="77777777" w:rsidR="00D10573" w:rsidRDefault="00D10573" w:rsidP="004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C7A0" w14:textId="77777777" w:rsidR="00DB1F57" w:rsidRDefault="00DB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D192" w14:textId="17FB4C3D" w:rsidR="5180FA76" w:rsidRPr="00D638BB" w:rsidRDefault="004728B2" w:rsidP="004728B2">
    <w:pPr>
      <w:pStyle w:val="Footer"/>
      <w:jc w:val="center"/>
      <w:rPr>
        <w:rFonts w:ascii="Century Schoolbook" w:hAnsi="Century Schoolbook"/>
        <w:sz w:val="26"/>
        <w:szCs w:val="26"/>
      </w:rPr>
    </w:pPr>
    <w:r>
      <w:rPr>
        <w:rFonts w:ascii="Century Schoolbook" w:hAnsi="Century Schoolbook"/>
        <w:sz w:val="26"/>
        <w:szCs w:val="26"/>
      </w:rPr>
      <w:br/>
    </w:r>
    <w:r w:rsidR="00AA26A1" w:rsidRPr="00AA26A1">
      <w:rPr>
        <w:rFonts w:ascii="Century Schoolbook" w:hAnsi="Century Schoolbook"/>
        <w:sz w:val="26"/>
        <w:szCs w:val="26"/>
      </w:rPr>
      <w:fldChar w:fldCharType="begin"/>
    </w:r>
    <w:r w:rsidR="00AA26A1" w:rsidRPr="00AA26A1">
      <w:rPr>
        <w:rFonts w:ascii="Century Schoolbook" w:hAnsi="Century Schoolbook"/>
        <w:sz w:val="26"/>
        <w:szCs w:val="26"/>
      </w:rPr>
      <w:instrText xml:space="preserve"> PAGE   \* MERGEFORMAT </w:instrText>
    </w:r>
    <w:r w:rsidR="00AA26A1" w:rsidRPr="00AA26A1">
      <w:rPr>
        <w:rFonts w:ascii="Century Schoolbook" w:hAnsi="Century Schoolbook"/>
        <w:sz w:val="26"/>
        <w:szCs w:val="26"/>
      </w:rPr>
      <w:fldChar w:fldCharType="separate"/>
    </w:r>
    <w:r w:rsidR="00AA26A1" w:rsidRPr="00AA26A1">
      <w:rPr>
        <w:rFonts w:ascii="Century Schoolbook" w:hAnsi="Century Schoolbook"/>
        <w:noProof/>
        <w:sz w:val="26"/>
        <w:szCs w:val="26"/>
      </w:rPr>
      <w:t>1</w:t>
    </w:r>
    <w:r w:rsidR="00AA26A1" w:rsidRPr="00AA26A1">
      <w:rPr>
        <w:rFonts w:ascii="Century Schoolbook" w:hAnsi="Century Schoolbook"/>
        <w:noProof/>
        <w:sz w:val="26"/>
        <w:szCs w:val="26"/>
      </w:rPr>
      <w:fldChar w:fldCharType="end"/>
    </w:r>
    <w:r w:rsidR="00AA26A1" w:rsidRPr="00AA26A1">
      <w:rPr>
        <w:rFonts w:ascii="Century Schoolbook" w:hAnsi="Century Schoolbook"/>
        <w:noProof/>
        <w:sz w:val="26"/>
        <w:szCs w:val="26"/>
      </w:rPr>
      <w:t xml:space="preserve"> of </w:t>
    </w:r>
    <w:r>
      <w:rPr>
        <w:rFonts w:ascii="Century Schoolbook" w:hAnsi="Century Schoolbook"/>
        <w:noProof/>
        <w:sz w:val="26"/>
        <w:szCs w:val="2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EE28" w14:textId="77777777" w:rsidR="00DB1F57" w:rsidRDefault="00DB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A6733" w14:textId="77777777" w:rsidR="00D10573" w:rsidRDefault="00D10573" w:rsidP="004D25CB">
      <w:pPr>
        <w:spacing w:after="0" w:line="240" w:lineRule="auto"/>
      </w:pPr>
      <w:r>
        <w:separator/>
      </w:r>
    </w:p>
  </w:footnote>
  <w:footnote w:type="continuationSeparator" w:id="0">
    <w:p w14:paraId="38F22743" w14:textId="77777777" w:rsidR="00D10573" w:rsidRDefault="00D10573" w:rsidP="004D25CB">
      <w:pPr>
        <w:spacing w:after="0" w:line="240" w:lineRule="auto"/>
      </w:pPr>
      <w:r>
        <w:continuationSeparator/>
      </w:r>
    </w:p>
  </w:footnote>
  <w:footnote w:id="1">
    <w:p w14:paraId="19A7CE92" w14:textId="3C389587" w:rsidR="00F71065" w:rsidRPr="00F71065" w:rsidRDefault="00F71065" w:rsidP="00F71065">
      <w:pPr>
        <w:pStyle w:val="FootnoteText"/>
        <w:rPr>
          <w:rFonts w:ascii="Century Schoolbook" w:hAnsi="Century Schoolbook"/>
        </w:rPr>
      </w:pPr>
      <w:r w:rsidRPr="00F71065">
        <w:rPr>
          <w:rStyle w:val="FootnoteReference"/>
          <w:rFonts w:ascii="Century Schoolbook" w:hAnsi="Century Schoolbook"/>
        </w:rPr>
        <w:footnoteRef/>
      </w:r>
      <w:r w:rsidRPr="00F71065">
        <w:rPr>
          <w:rFonts w:ascii="Century Schoolbook" w:hAnsi="Century Schoolbook"/>
        </w:rPr>
        <w:t xml:space="preserve"> Subject to change pending consultation with CFO Fra</w:t>
      </w:r>
      <w:r w:rsidR="004728B2">
        <w:rPr>
          <w:rFonts w:ascii="Century Schoolbook" w:hAnsi="Century Schoolbook"/>
        </w:rPr>
        <w:t>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4B5E" w14:textId="77777777" w:rsidR="00DB1F57" w:rsidRDefault="00DB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47B4" w14:textId="5D112092" w:rsidR="00C91E5E" w:rsidRDefault="008A23DC" w:rsidP="00C91E5E">
    <w:pPr>
      <w:pStyle w:val="Header"/>
    </w:pPr>
    <w:r>
      <w:rPr>
        <w:noProof/>
      </w:rPr>
      <mc:AlternateContent>
        <mc:Choice Requires="wps">
          <w:drawing>
            <wp:anchor distT="0" distB="0" distL="114300" distR="114300" simplePos="0" relativeHeight="251662336" behindDoc="0" locked="0" layoutInCell="1" allowOverlap="1" wp14:anchorId="5607FDE8" wp14:editId="50422CB1">
              <wp:simplePos x="0" y="0"/>
              <wp:positionH relativeFrom="column">
                <wp:posOffset>3693795</wp:posOffset>
              </wp:positionH>
              <wp:positionV relativeFrom="paragraph">
                <wp:posOffset>-128905</wp:posOffset>
              </wp:positionV>
              <wp:extent cx="2719070" cy="72122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FDE8" id="_x0000_t202" coordsize="21600,21600" o:spt="202" path="m,l,21600r21600,l21600,xe">
              <v:stroke joinstyle="miter"/>
              <v:path gradientshapeok="t" o:connecttype="rect"/>
            </v:shapetype>
            <v:shape id="Text Box 11" o:spid="_x0000_s1026" type="#_x0000_t202" style="position:absolute;margin-left:290.85pt;margin-top:-10.15pt;width:214.1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" filled="f" stroked="f">
              <v:textbo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61312" behindDoc="0" locked="0" layoutInCell="1" allowOverlap="1" wp14:anchorId="5CFE0E84" wp14:editId="77F3E5E1">
              <wp:simplePos x="0" y="0"/>
              <wp:positionH relativeFrom="column">
                <wp:posOffset>-428625</wp:posOffset>
              </wp:positionH>
              <wp:positionV relativeFrom="paragraph">
                <wp:posOffset>-186055</wp:posOffset>
              </wp:positionV>
              <wp:extent cx="3611880" cy="826917"/>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5DA1" w14:textId="1AB48D41" w:rsidR="00C91E5E" w:rsidRPr="00F81FB5" w:rsidRDefault="00C91E5E" w:rsidP="00C91E5E">
                          <w:pPr>
                            <w:rPr>
                              <w:sz w:val="14"/>
                              <w:szCs w:val="14"/>
                            </w:rPr>
                          </w:pPr>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FF0D16">
                            <w:rPr>
                              <w:rFonts w:ascii="Georgia" w:hAnsi="Georgia" w:cs="Arial Black"/>
                              <w:color w:val="FFFFFF" w:themeColor="background1"/>
                              <w:kern w:val="24"/>
                              <w:sz w:val="28"/>
                              <w:szCs w:val="28"/>
                            </w:rPr>
                            <w:t>October 5</w:t>
                          </w:r>
                          <w:r>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0E84" id="Title 1" o:spid="_x0000_s1027" type="#_x0000_t202" style="position:absolute;margin-left:-33.75pt;margin-top:-14.65pt;width:284.4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" filled="f" stroked="f">
              <v:textbox>
                <w:txbxContent>
                  <w:p w14:paraId="2F695DA1" w14:textId="1AB48D41" w:rsidR="00C91E5E" w:rsidRPr="00F81FB5" w:rsidRDefault="00C91E5E" w:rsidP="00C91E5E">
                    <w:pPr>
                      <w:rPr>
                        <w:sz w:val="14"/>
                        <w:szCs w:val="14"/>
                      </w:rPr>
                    </w:pPr>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FF0D16">
                      <w:rPr>
                        <w:rFonts w:ascii="Georgia" w:hAnsi="Georgia" w:cs="Arial Black"/>
                        <w:color w:val="FFFFFF" w:themeColor="background1"/>
                        <w:kern w:val="24"/>
                        <w:sz w:val="28"/>
                        <w:szCs w:val="28"/>
                      </w:rPr>
                      <w:t>October 5</w:t>
                    </w:r>
                    <w:r>
                      <w:rPr>
                        <w:rFonts w:ascii="Georgia" w:hAnsi="Georgia" w:cs="Arial Black"/>
                        <w:color w:val="FFFFFF" w:themeColor="background1"/>
                        <w:kern w:val="24"/>
                        <w:sz w:val="28"/>
                        <w:szCs w:val="28"/>
                      </w:rPr>
                      <w:t>, 2021</w:t>
                    </w:r>
                  </w:p>
                </w:txbxContent>
              </v:textbox>
            </v:shape>
          </w:pict>
        </mc:Fallback>
      </mc:AlternateContent>
    </w:r>
    <w:r w:rsidR="00C91E5E">
      <w:rPr>
        <w:noProof/>
      </w:rPr>
      <mc:AlternateContent>
        <mc:Choice Requires="wps">
          <w:drawing>
            <wp:anchor distT="0" distB="0" distL="114300" distR="114300" simplePos="0" relativeHeight="251660288" behindDoc="0" locked="0" layoutInCell="1" allowOverlap="1" wp14:anchorId="41AFA422" wp14:editId="358AF17A">
              <wp:simplePos x="0" y="0"/>
              <wp:positionH relativeFrom="margin">
                <wp:posOffset>-542925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6B353C6" id="Rectangle 1" o:spid="_x0000_s1026" style="position:absolute;margin-left:-42.75pt;margin-top:-26.05pt;width:552.3pt;height:8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" fillcolor="#18453b" strokecolor="#093f2c" strokeweight=".5pt">
              <v:path arrowok="t"/>
              <w10:wrap anchorx="margin"/>
            </v:rect>
          </w:pict>
        </mc:Fallback>
      </mc:AlternateContent>
    </w:r>
  </w:p>
  <w:p w14:paraId="74BDCD48" w14:textId="77777777" w:rsidR="00C91E5E" w:rsidRDefault="00C91E5E" w:rsidP="00C91E5E">
    <w:pPr>
      <w:pStyle w:val="Header"/>
    </w:pPr>
  </w:p>
  <w:p w14:paraId="30793DF7" w14:textId="77777777" w:rsidR="00C91E5E" w:rsidRDefault="00C91E5E" w:rsidP="00C91E5E">
    <w:pPr>
      <w:pStyle w:val="Header"/>
    </w:pPr>
  </w:p>
  <w:p w14:paraId="364AFB7B" w14:textId="77777777" w:rsidR="00C91E5E" w:rsidRDefault="00C91E5E" w:rsidP="00C91E5E">
    <w:pPr>
      <w:pStyle w:val="Header"/>
    </w:pPr>
  </w:p>
  <w:p w14:paraId="0F459EC7" w14:textId="3EAF1170" w:rsidR="004D25CB" w:rsidRPr="00C91E5E" w:rsidRDefault="00C91E5E" w:rsidP="00A532B5">
    <w:pPr>
      <w:pStyle w:val="Header"/>
    </w:pPr>
    <w:r>
      <w:rPr>
        <w:noProof/>
      </w:rPr>
      <w:drawing>
        <wp:anchor distT="0" distB="0" distL="114300" distR="114300" simplePos="0" relativeHeight="251659264" behindDoc="0" locked="0" layoutInCell="1" allowOverlap="1" wp14:anchorId="346FC3C2" wp14:editId="3EB5CABC">
          <wp:simplePos x="0" y="0"/>
          <wp:positionH relativeFrom="column">
            <wp:posOffset>10702877</wp:posOffset>
          </wp:positionH>
          <wp:positionV relativeFrom="paragraph">
            <wp:posOffset>557800</wp:posOffset>
          </wp:positionV>
          <wp:extent cx="4130802" cy="975328"/>
          <wp:effectExtent l="0" t="0" r="3175" b="0"/>
          <wp:wrapNone/>
          <wp:docPr id="1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9F34" w14:textId="25DD18FB" w:rsidR="004D25CB" w:rsidRDefault="006C76E6" w:rsidP="00A532B5">
    <w:pPr>
      <w:pStyle w:val="Header"/>
      <w:tabs>
        <w:tab w:val="clear" w:pos="4680"/>
        <w:tab w:val="clear" w:pos="9360"/>
        <w:tab w:val="left" w:pos="2160"/>
      </w:tabs>
    </w:pPr>
    <w:r>
      <w:rPr>
        <w:noProof/>
      </w:rPr>
      <w:drawing>
        <wp:anchor distT="0" distB="0" distL="114300" distR="114300" simplePos="0" relativeHeight="251656704" behindDoc="1" locked="0" layoutInCell="1" allowOverlap="1" wp14:anchorId="61AAE8DA" wp14:editId="41C6274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13" name="Picture 1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F11A7"/>
    <w:multiLevelType w:val="multilevel"/>
    <w:tmpl w:val="1A4E72B2"/>
    <w:lvl w:ilvl="0">
      <w:start w:val="1"/>
      <w:numFmt w:val="decimal"/>
      <w:suff w:val="space"/>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D7211"/>
    <w:multiLevelType w:val="multilevel"/>
    <w:tmpl w:val="289A261C"/>
    <w:lvl w:ilvl="0">
      <w:start w:val="1"/>
      <w:numFmt w:val="decimal"/>
      <w:lvlText w:val="%1."/>
      <w:lvlJc w:val="left"/>
      <w:pPr>
        <w:ind w:left="360" w:hanging="360"/>
      </w:pPr>
      <w:rPr>
        <w:b/>
        <w:bCs/>
      </w:rPr>
    </w:lvl>
    <w:lvl w:ilvl="1">
      <w:start w:val="1"/>
      <w:numFmt w:val="decimal"/>
      <w:suff w:val="space"/>
      <w:lvlText w:val="%1.%2."/>
      <w:lvlJc w:val="left"/>
      <w:pPr>
        <w:ind w:left="-90" w:firstLine="1080"/>
      </w:pPr>
      <w:rPr>
        <w:rFonts w:ascii="Century Schoolbook" w:hAnsi="Century Schoolbook" w:hint="default"/>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60E34020"/>
    <w:multiLevelType w:val="hybridMultilevel"/>
    <w:tmpl w:val="A7DE680A"/>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cs="Courier New" w:hint="default"/>
      </w:rPr>
    </w:lvl>
    <w:lvl w:ilvl="2" w:tplc="04090005">
      <w:start w:val="1"/>
      <w:numFmt w:val="bullet"/>
      <w:lvlText w:val=""/>
      <w:lvlJc w:val="left"/>
      <w:pPr>
        <w:ind w:left="2405" w:hanging="360"/>
      </w:pPr>
      <w:rPr>
        <w:rFonts w:ascii="Wingdings" w:hAnsi="Wingdings" w:hint="default"/>
      </w:rPr>
    </w:lvl>
    <w:lvl w:ilvl="3" w:tplc="0409000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3"/>
  </w:num>
  <w:num w:numId="7">
    <w:abstractNumId w:val="9"/>
  </w:num>
  <w:num w:numId="8">
    <w:abstractNumId w:val="1"/>
  </w:num>
  <w:num w:numId="9">
    <w:abstractNumId w:val="2"/>
  </w:num>
  <w:num w:numId="10">
    <w:abstractNumId w:val="8"/>
  </w:num>
  <w:num w:numId="11">
    <w:abstractNumId w:val="12"/>
  </w:num>
  <w:num w:numId="12">
    <w:abstractNumId w:val="0"/>
  </w:num>
  <w:num w:numId="13">
    <w:abstractNumId w:val="3"/>
  </w:num>
  <w:num w:numId="14">
    <w:abstractNumId w:val="3"/>
    <w:lvlOverride w:ilvl="0">
      <w:lvl w:ilvl="0">
        <w:start w:val="1"/>
        <w:numFmt w:val="decimal"/>
        <w:lvlText w:val="%1."/>
        <w:lvlJc w:val="left"/>
        <w:pPr>
          <w:ind w:left="360" w:hanging="360"/>
        </w:pPr>
        <w:rPr>
          <w:rFonts w:hint="default"/>
          <w:b/>
          <w:bCs/>
        </w:rPr>
      </w:lvl>
    </w:lvlOverride>
    <w:lvlOverride w:ilvl="1">
      <w:lvl w:ilvl="1">
        <w:start w:val="1"/>
        <w:numFmt w:val="decimal"/>
        <w:suff w:val="space"/>
        <w:lvlText w:val="%1.%2."/>
        <w:lvlJc w:val="left"/>
        <w:pPr>
          <w:ind w:left="-90" w:firstLine="1080"/>
        </w:pPr>
        <w:rPr>
          <w:rFonts w:ascii="Century Schoolbook" w:hAnsi="Century Schoolbook" w:hint="default"/>
          <w:b/>
          <w:bCs/>
        </w:rPr>
      </w:lvl>
    </w:lvlOverride>
    <w:lvlOverride w:ilvl="2">
      <w:lvl w:ilvl="2">
        <w:start w:val="1"/>
        <w:numFmt w:val="decimal"/>
        <w:suff w:val="space"/>
        <w:lvlText w:val="%1.%2.%3."/>
        <w:lvlJc w:val="left"/>
        <w:pPr>
          <w:ind w:left="1224"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12951"/>
    <w:rsid w:val="0001452E"/>
    <w:rsid w:val="00030AB0"/>
    <w:rsid w:val="00031AFE"/>
    <w:rsid w:val="00045DC8"/>
    <w:rsid w:val="00050E4C"/>
    <w:rsid w:val="000561AF"/>
    <w:rsid w:val="00064ED3"/>
    <w:rsid w:val="00071E9E"/>
    <w:rsid w:val="000A1D99"/>
    <w:rsid w:val="000C6D1C"/>
    <w:rsid w:val="000F220C"/>
    <w:rsid w:val="00101793"/>
    <w:rsid w:val="00107ED6"/>
    <w:rsid w:val="0013058F"/>
    <w:rsid w:val="00141DDD"/>
    <w:rsid w:val="00145813"/>
    <w:rsid w:val="00146CA9"/>
    <w:rsid w:val="0015116A"/>
    <w:rsid w:val="0015188F"/>
    <w:rsid w:val="001904F5"/>
    <w:rsid w:val="001B23A8"/>
    <w:rsid w:val="001F76C9"/>
    <w:rsid w:val="00207E15"/>
    <w:rsid w:val="0021382F"/>
    <w:rsid w:val="00214AA3"/>
    <w:rsid w:val="0021554C"/>
    <w:rsid w:val="002364EF"/>
    <w:rsid w:val="002417C7"/>
    <w:rsid w:val="00246E98"/>
    <w:rsid w:val="00247049"/>
    <w:rsid w:val="002532C7"/>
    <w:rsid w:val="00281156"/>
    <w:rsid w:val="002A37E5"/>
    <w:rsid w:val="002B0F36"/>
    <w:rsid w:val="002C09D2"/>
    <w:rsid w:val="002D3A40"/>
    <w:rsid w:val="00300820"/>
    <w:rsid w:val="0031172B"/>
    <w:rsid w:val="0031270D"/>
    <w:rsid w:val="0031290E"/>
    <w:rsid w:val="00313361"/>
    <w:rsid w:val="00315223"/>
    <w:rsid w:val="00333CDB"/>
    <w:rsid w:val="00335DE0"/>
    <w:rsid w:val="00354B9C"/>
    <w:rsid w:val="00361130"/>
    <w:rsid w:val="00367B63"/>
    <w:rsid w:val="003762AA"/>
    <w:rsid w:val="00380B93"/>
    <w:rsid w:val="00387667"/>
    <w:rsid w:val="003A6B2B"/>
    <w:rsid w:val="003B5535"/>
    <w:rsid w:val="003B7256"/>
    <w:rsid w:val="003C0748"/>
    <w:rsid w:val="003C3599"/>
    <w:rsid w:val="003F2365"/>
    <w:rsid w:val="00405DA9"/>
    <w:rsid w:val="00410720"/>
    <w:rsid w:val="00411EE8"/>
    <w:rsid w:val="004164BC"/>
    <w:rsid w:val="00421F82"/>
    <w:rsid w:val="004332FD"/>
    <w:rsid w:val="004541CB"/>
    <w:rsid w:val="004617BE"/>
    <w:rsid w:val="004617D2"/>
    <w:rsid w:val="00467CE1"/>
    <w:rsid w:val="004728B2"/>
    <w:rsid w:val="00476F7B"/>
    <w:rsid w:val="004846FC"/>
    <w:rsid w:val="0048537D"/>
    <w:rsid w:val="004A087A"/>
    <w:rsid w:val="004D23C0"/>
    <w:rsid w:val="004D25CB"/>
    <w:rsid w:val="004E79A2"/>
    <w:rsid w:val="004F06AB"/>
    <w:rsid w:val="0050450D"/>
    <w:rsid w:val="005051DD"/>
    <w:rsid w:val="00514F33"/>
    <w:rsid w:val="005179AA"/>
    <w:rsid w:val="005215A6"/>
    <w:rsid w:val="005363C0"/>
    <w:rsid w:val="00544691"/>
    <w:rsid w:val="00565817"/>
    <w:rsid w:val="00581835"/>
    <w:rsid w:val="00587DE6"/>
    <w:rsid w:val="0059121E"/>
    <w:rsid w:val="005968A0"/>
    <w:rsid w:val="005B4CAE"/>
    <w:rsid w:val="005D5AA2"/>
    <w:rsid w:val="005F64FC"/>
    <w:rsid w:val="00604EE2"/>
    <w:rsid w:val="00681AFE"/>
    <w:rsid w:val="006822ED"/>
    <w:rsid w:val="00682BB0"/>
    <w:rsid w:val="006B6727"/>
    <w:rsid w:val="006C76E6"/>
    <w:rsid w:val="006E44D4"/>
    <w:rsid w:val="006E45B1"/>
    <w:rsid w:val="006E471E"/>
    <w:rsid w:val="006F07E1"/>
    <w:rsid w:val="00733982"/>
    <w:rsid w:val="00761767"/>
    <w:rsid w:val="00763D60"/>
    <w:rsid w:val="00771E64"/>
    <w:rsid w:val="00774F5C"/>
    <w:rsid w:val="00776D6E"/>
    <w:rsid w:val="00792D7B"/>
    <w:rsid w:val="007A666D"/>
    <w:rsid w:val="007B5441"/>
    <w:rsid w:val="007C2246"/>
    <w:rsid w:val="007F37F3"/>
    <w:rsid w:val="007F54E3"/>
    <w:rsid w:val="007F68B3"/>
    <w:rsid w:val="008522D0"/>
    <w:rsid w:val="00874FE1"/>
    <w:rsid w:val="0087547D"/>
    <w:rsid w:val="0088193A"/>
    <w:rsid w:val="00881D9E"/>
    <w:rsid w:val="008A23DC"/>
    <w:rsid w:val="008A306F"/>
    <w:rsid w:val="008A4AAC"/>
    <w:rsid w:val="008B657B"/>
    <w:rsid w:val="008C2EF9"/>
    <w:rsid w:val="009040F0"/>
    <w:rsid w:val="009111E1"/>
    <w:rsid w:val="00915ADE"/>
    <w:rsid w:val="0093570F"/>
    <w:rsid w:val="00936B99"/>
    <w:rsid w:val="009656CB"/>
    <w:rsid w:val="009904ED"/>
    <w:rsid w:val="0099315E"/>
    <w:rsid w:val="009A37C4"/>
    <w:rsid w:val="009A5838"/>
    <w:rsid w:val="009B6485"/>
    <w:rsid w:val="009C03F1"/>
    <w:rsid w:val="009D1A7E"/>
    <w:rsid w:val="00A10B7C"/>
    <w:rsid w:val="00A2559B"/>
    <w:rsid w:val="00A4483B"/>
    <w:rsid w:val="00A47985"/>
    <w:rsid w:val="00A532B5"/>
    <w:rsid w:val="00A65E99"/>
    <w:rsid w:val="00A66E86"/>
    <w:rsid w:val="00A72452"/>
    <w:rsid w:val="00A81BB6"/>
    <w:rsid w:val="00A9461F"/>
    <w:rsid w:val="00AA26A1"/>
    <w:rsid w:val="00AA5EC5"/>
    <w:rsid w:val="00AB0EB2"/>
    <w:rsid w:val="00AB4753"/>
    <w:rsid w:val="00AB75E8"/>
    <w:rsid w:val="00AC70ED"/>
    <w:rsid w:val="00AE0E43"/>
    <w:rsid w:val="00AF437D"/>
    <w:rsid w:val="00B05734"/>
    <w:rsid w:val="00B1229B"/>
    <w:rsid w:val="00B20411"/>
    <w:rsid w:val="00B27817"/>
    <w:rsid w:val="00B3364F"/>
    <w:rsid w:val="00B40375"/>
    <w:rsid w:val="00B419C3"/>
    <w:rsid w:val="00B41F56"/>
    <w:rsid w:val="00B442D5"/>
    <w:rsid w:val="00B46405"/>
    <w:rsid w:val="00B53C51"/>
    <w:rsid w:val="00BB564D"/>
    <w:rsid w:val="00BC51D4"/>
    <w:rsid w:val="00BD0990"/>
    <w:rsid w:val="00BD6149"/>
    <w:rsid w:val="00BE1C26"/>
    <w:rsid w:val="00BFC0AC"/>
    <w:rsid w:val="00C00727"/>
    <w:rsid w:val="00C30603"/>
    <w:rsid w:val="00C848CD"/>
    <w:rsid w:val="00C91E5E"/>
    <w:rsid w:val="00CA132C"/>
    <w:rsid w:val="00CB4375"/>
    <w:rsid w:val="00CF1CC2"/>
    <w:rsid w:val="00D10573"/>
    <w:rsid w:val="00D14862"/>
    <w:rsid w:val="00D32875"/>
    <w:rsid w:val="00D5158C"/>
    <w:rsid w:val="00D52C4E"/>
    <w:rsid w:val="00D540AA"/>
    <w:rsid w:val="00D638BB"/>
    <w:rsid w:val="00D65F54"/>
    <w:rsid w:val="00D73480"/>
    <w:rsid w:val="00D97F46"/>
    <w:rsid w:val="00DA6FD9"/>
    <w:rsid w:val="00DB1F57"/>
    <w:rsid w:val="00DB55A0"/>
    <w:rsid w:val="00DC1464"/>
    <w:rsid w:val="00DF0DD7"/>
    <w:rsid w:val="00E22929"/>
    <w:rsid w:val="00E40C74"/>
    <w:rsid w:val="00E41092"/>
    <w:rsid w:val="00E43413"/>
    <w:rsid w:val="00E65887"/>
    <w:rsid w:val="00E716A9"/>
    <w:rsid w:val="00E75CCA"/>
    <w:rsid w:val="00E96607"/>
    <w:rsid w:val="00ED6C60"/>
    <w:rsid w:val="00ED7C92"/>
    <w:rsid w:val="00ED7FDF"/>
    <w:rsid w:val="00EF4864"/>
    <w:rsid w:val="00F162DE"/>
    <w:rsid w:val="00F50DB6"/>
    <w:rsid w:val="00F61BAE"/>
    <w:rsid w:val="00F63299"/>
    <w:rsid w:val="00F71065"/>
    <w:rsid w:val="00F76534"/>
    <w:rsid w:val="00F800C2"/>
    <w:rsid w:val="00F94A2B"/>
    <w:rsid w:val="00FB29F3"/>
    <w:rsid w:val="00FB5374"/>
    <w:rsid w:val="00FC170D"/>
    <w:rsid w:val="00FC5B52"/>
    <w:rsid w:val="00FE1B9E"/>
    <w:rsid w:val="00FF0D16"/>
    <w:rsid w:val="00FF4A53"/>
    <w:rsid w:val="00FF6650"/>
    <w:rsid w:val="017B21A4"/>
    <w:rsid w:val="0185FDB2"/>
    <w:rsid w:val="01F83C79"/>
    <w:rsid w:val="020E2E2C"/>
    <w:rsid w:val="02FAAB87"/>
    <w:rsid w:val="03BE4602"/>
    <w:rsid w:val="040CF2C5"/>
    <w:rsid w:val="0476758E"/>
    <w:rsid w:val="049876D1"/>
    <w:rsid w:val="05B8EE4A"/>
    <w:rsid w:val="0650C61C"/>
    <w:rsid w:val="096ED834"/>
    <w:rsid w:val="0C59FD59"/>
    <w:rsid w:val="0D3ABAAA"/>
    <w:rsid w:val="0DB660DD"/>
    <w:rsid w:val="0FA94C37"/>
    <w:rsid w:val="10967E4E"/>
    <w:rsid w:val="12A24653"/>
    <w:rsid w:val="16154E58"/>
    <w:rsid w:val="1758DC06"/>
    <w:rsid w:val="18329954"/>
    <w:rsid w:val="1872A9C4"/>
    <w:rsid w:val="18795C5D"/>
    <w:rsid w:val="18C16CC5"/>
    <w:rsid w:val="19DFE3CD"/>
    <w:rsid w:val="1B1C66AA"/>
    <w:rsid w:val="1B51E711"/>
    <w:rsid w:val="1C421A78"/>
    <w:rsid w:val="1C4C164E"/>
    <w:rsid w:val="1CBE3B51"/>
    <w:rsid w:val="1CF33330"/>
    <w:rsid w:val="1D64E2C9"/>
    <w:rsid w:val="1DA0CAC1"/>
    <w:rsid w:val="1E0A9E82"/>
    <w:rsid w:val="1E2603B9"/>
    <w:rsid w:val="2135DF86"/>
    <w:rsid w:val="21999007"/>
    <w:rsid w:val="21A875C6"/>
    <w:rsid w:val="21C51DB2"/>
    <w:rsid w:val="21DB4BFB"/>
    <w:rsid w:val="22567B16"/>
    <w:rsid w:val="225BE6B8"/>
    <w:rsid w:val="22990F53"/>
    <w:rsid w:val="2332AFF1"/>
    <w:rsid w:val="25500C61"/>
    <w:rsid w:val="29783AE6"/>
    <w:rsid w:val="2A13D6EC"/>
    <w:rsid w:val="2A66AA42"/>
    <w:rsid w:val="2AC753E1"/>
    <w:rsid w:val="2B1ED0D9"/>
    <w:rsid w:val="2BFA4123"/>
    <w:rsid w:val="2FF6E652"/>
    <w:rsid w:val="30476D2C"/>
    <w:rsid w:val="306EF603"/>
    <w:rsid w:val="30F81364"/>
    <w:rsid w:val="31F735DD"/>
    <w:rsid w:val="34959164"/>
    <w:rsid w:val="351AAB8E"/>
    <w:rsid w:val="357C4732"/>
    <w:rsid w:val="372D5DE6"/>
    <w:rsid w:val="37A676C1"/>
    <w:rsid w:val="38ACD247"/>
    <w:rsid w:val="38BBEB3C"/>
    <w:rsid w:val="3A41035F"/>
    <w:rsid w:val="3B0D0BA2"/>
    <w:rsid w:val="3E421B4A"/>
    <w:rsid w:val="3EAA883C"/>
    <w:rsid w:val="3ED1A5B7"/>
    <w:rsid w:val="3EEED53F"/>
    <w:rsid w:val="3EEF32B1"/>
    <w:rsid w:val="411DF20B"/>
    <w:rsid w:val="41914869"/>
    <w:rsid w:val="43768C8C"/>
    <w:rsid w:val="4411BC36"/>
    <w:rsid w:val="445F5AC5"/>
    <w:rsid w:val="46CFC68D"/>
    <w:rsid w:val="47821D34"/>
    <w:rsid w:val="47F11F15"/>
    <w:rsid w:val="48574F1F"/>
    <w:rsid w:val="48A1A180"/>
    <w:rsid w:val="48A46E43"/>
    <w:rsid w:val="495D0567"/>
    <w:rsid w:val="4A3A22BD"/>
    <w:rsid w:val="4AD7204C"/>
    <w:rsid w:val="4C08323F"/>
    <w:rsid w:val="4F515DCE"/>
    <w:rsid w:val="4F665EB5"/>
    <w:rsid w:val="4F740944"/>
    <w:rsid w:val="51008074"/>
    <w:rsid w:val="5180FA76"/>
    <w:rsid w:val="53098DC1"/>
    <w:rsid w:val="5350DD78"/>
    <w:rsid w:val="53AC379C"/>
    <w:rsid w:val="545A41A1"/>
    <w:rsid w:val="54FA15D1"/>
    <w:rsid w:val="55FBEB8F"/>
    <w:rsid w:val="572FD2E7"/>
    <w:rsid w:val="5774793F"/>
    <w:rsid w:val="57D6BEF7"/>
    <w:rsid w:val="58CE529C"/>
    <w:rsid w:val="59D8E3DE"/>
    <w:rsid w:val="5AD96373"/>
    <w:rsid w:val="5B2AAD45"/>
    <w:rsid w:val="5CDE6D3F"/>
    <w:rsid w:val="5E30C8BB"/>
    <w:rsid w:val="5FB19AA2"/>
    <w:rsid w:val="61AE1A75"/>
    <w:rsid w:val="623AD520"/>
    <w:rsid w:val="62EB3FE7"/>
    <w:rsid w:val="6326D6CC"/>
    <w:rsid w:val="65757837"/>
    <w:rsid w:val="657B662D"/>
    <w:rsid w:val="664953D4"/>
    <w:rsid w:val="6941BF61"/>
    <w:rsid w:val="6AB62C48"/>
    <w:rsid w:val="6C223933"/>
    <w:rsid w:val="6DFCA6C6"/>
    <w:rsid w:val="6E452E57"/>
    <w:rsid w:val="6F28C6F7"/>
    <w:rsid w:val="704FB88A"/>
    <w:rsid w:val="71AA5BDC"/>
    <w:rsid w:val="71F47588"/>
    <w:rsid w:val="71F949A4"/>
    <w:rsid w:val="72309F32"/>
    <w:rsid w:val="725C5126"/>
    <w:rsid w:val="72C1C02A"/>
    <w:rsid w:val="7375C3BA"/>
    <w:rsid w:val="7395D615"/>
    <w:rsid w:val="746799AC"/>
    <w:rsid w:val="75BB4E34"/>
    <w:rsid w:val="76A5DA60"/>
    <w:rsid w:val="7802DBB9"/>
    <w:rsid w:val="78AF7E70"/>
    <w:rsid w:val="78F56B19"/>
    <w:rsid w:val="79B20D47"/>
    <w:rsid w:val="7B8931DB"/>
    <w:rsid w:val="7CC55481"/>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A8510C"/>
  <w15:chartTrackingRefBased/>
  <w15:docId w15:val="{78F90F4E-8C45-4DFF-9842-5332E4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qFormat/>
    <w:rsid w:val="00333CDB"/>
    <w:rPr>
      <w:rFonts w:ascii="Century Schoolbook" w:hAnsi="Century Schoolbook"/>
      <w:strike w:val="0"/>
      <w:dstrike w:val="0"/>
      <w:color w:val="18453B"/>
      <w:sz w:val="26"/>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FootnoteText">
    <w:name w:val="footnote text"/>
    <w:basedOn w:val="Normal"/>
    <w:link w:val="FootnoteTextChar"/>
    <w:uiPriority w:val="99"/>
    <w:semiHidden/>
    <w:unhideWhenUsed/>
    <w:rsid w:val="007F5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4E3"/>
    <w:rPr>
      <w:sz w:val="20"/>
      <w:szCs w:val="20"/>
    </w:rPr>
  </w:style>
  <w:style w:type="character" w:styleId="FootnoteReference">
    <w:name w:val="footnote reference"/>
    <w:basedOn w:val="DefaultParagraphFont"/>
    <w:uiPriority w:val="99"/>
    <w:semiHidden/>
    <w:unhideWhenUsed/>
    <w:rsid w:val="007F5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41712536">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sites/default/files/content/Steering-Committee/2021-2022/2021-10-05/B%20-%20Guidance%20on%20COVID-19%20Grading%20Challeng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ichiganstate.sharepoint.com/:b:/s/AscProvostandAscVPAcademicHROfficeoftheSecretaryforAcademicG/EZvwsHcfkQRKmPGKgxa-mIABhzfsSp_GxVZG9HfyXTBJXw?e=2XAm8z"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sites/default/files/content/Steering-Committee/2021-2022/2021-10-05/A%20-%20Committee%20Reports%202021-10-05.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sites/default/files/content/Steering-Committee/2021-2022/2021-10-05/FS-C%20Lipton%20Resolution%20Re%20Covid%20Finances.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600F961-940E-4386-A7D8-2ABDF26C82EF}"/>
</file>

<file path=customXml/itemProps2.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3.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4.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Silvestri, Tyler</cp:lastModifiedBy>
  <cp:revision>3</cp:revision>
  <cp:lastPrinted>2021-10-20T18:50:00Z</cp:lastPrinted>
  <dcterms:created xsi:type="dcterms:W3CDTF">2021-11-03T12:28:00Z</dcterms:created>
  <dcterms:modified xsi:type="dcterms:W3CDTF">2021-11-03T16:43:00Z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ies>
</file>