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3DE6" w14:textId="123C542A" w:rsidR="004D37F2" w:rsidRPr="005F219B" w:rsidRDefault="004D37F2" w:rsidP="00B563CC">
      <w:pPr>
        <w:spacing w:after="120" w:line="240" w:lineRule="auto"/>
        <w:jc w:val="both"/>
        <w:rPr>
          <w:rFonts w:ascii="Century Schoolbook" w:hAnsi="Century Schoolbook"/>
          <w:sz w:val="24"/>
          <w:szCs w:val="24"/>
        </w:rPr>
      </w:pPr>
      <w:r w:rsidRPr="00B563CC">
        <w:rPr>
          <w:rFonts w:ascii="Century Schoolbook" w:hAnsi="Century Schoolbook"/>
          <w:b/>
          <w:bCs/>
          <w:sz w:val="24"/>
          <w:szCs w:val="24"/>
        </w:rPr>
        <w:t>Present</w:t>
      </w:r>
      <w:r w:rsidRPr="005F219B">
        <w:rPr>
          <w:rFonts w:ascii="Century Schoolbook" w:hAnsi="Century Schoolbook"/>
          <w:sz w:val="24"/>
          <w:szCs w:val="24"/>
        </w:rPr>
        <w:t xml:space="preserve">: N. Agarwal, S. Anthony, </w:t>
      </w:r>
      <w:r w:rsidR="005F219B">
        <w:rPr>
          <w:rFonts w:ascii="Century Schoolbook" w:hAnsi="Century Schoolbook"/>
          <w:sz w:val="24"/>
          <w:szCs w:val="24"/>
        </w:rPr>
        <w:t>A.</w:t>
      </w:r>
      <w:r w:rsidR="006324DA" w:rsidRPr="005F219B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6324DA" w:rsidRPr="005F219B">
        <w:rPr>
          <w:rFonts w:ascii="Century Schoolbook" w:hAnsi="Century Schoolbook"/>
          <w:sz w:val="24"/>
          <w:szCs w:val="24"/>
        </w:rPr>
        <w:t>Annis</w:t>
      </w:r>
      <w:proofErr w:type="spellEnd"/>
      <w:r w:rsidR="006324DA" w:rsidRPr="005F219B">
        <w:rPr>
          <w:rFonts w:ascii="Century Schoolbook" w:hAnsi="Century Schoolbook"/>
          <w:sz w:val="24"/>
          <w:szCs w:val="24"/>
        </w:rPr>
        <w:t xml:space="preserve"> </w:t>
      </w:r>
      <w:r w:rsidR="001C5313" w:rsidRPr="005F219B">
        <w:rPr>
          <w:rFonts w:ascii="Century Schoolbook" w:hAnsi="Century Schoolbook"/>
          <w:sz w:val="24"/>
          <w:szCs w:val="24"/>
        </w:rPr>
        <w:t>(</w:t>
      </w:r>
      <w:r w:rsidR="006324DA" w:rsidRPr="005F219B">
        <w:rPr>
          <w:rFonts w:ascii="Century Schoolbook" w:hAnsi="Century Schoolbook"/>
          <w:sz w:val="24"/>
          <w:szCs w:val="24"/>
        </w:rPr>
        <w:t xml:space="preserve">for </w:t>
      </w:r>
      <w:r w:rsidRPr="005F219B">
        <w:rPr>
          <w:rFonts w:ascii="Century Schoolbook" w:hAnsi="Century Schoolbook"/>
          <w:sz w:val="24"/>
          <w:szCs w:val="24"/>
        </w:rPr>
        <w:t>S. Barman</w:t>
      </w:r>
      <w:r w:rsidR="001C5313" w:rsidRPr="005F219B">
        <w:rPr>
          <w:rFonts w:ascii="Century Schoolbook" w:hAnsi="Century Schoolbook"/>
          <w:sz w:val="24"/>
          <w:szCs w:val="24"/>
        </w:rPr>
        <w:t>)</w:t>
      </w:r>
      <w:r w:rsidRPr="005F219B">
        <w:rPr>
          <w:rFonts w:ascii="Century Schoolbook" w:hAnsi="Century Schoolbook"/>
          <w:sz w:val="24"/>
          <w:szCs w:val="24"/>
        </w:rPr>
        <w:t xml:space="preserve">, d. de Simone, </w:t>
      </w:r>
      <w:r w:rsidR="00355F02" w:rsidRPr="005F219B">
        <w:rPr>
          <w:rFonts w:ascii="Century Schoolbook" w:hAnsi="Century Schoolbook"/>
          <w:sz w:val="24"/>
          <w:szCs w:val="24"/>
        </w:rPr>
        <w:t xml:space="preserve">M. </w:t>
      </w:r>
      <w:r w:rsidR="008A3747" w:rsidRPr="005F219B">
        <w:rPr>
          <w:rFonts w:ascii="Century Schoolbook" w:hAnsi="Century Schoolbook"/>
          <w:sz w:val="24"/>
          <w:szCs w:val="24"/>
        </w:rPr>
        <w:t>Donahue</w:t>
      </w:r>
      <w:r w:rsidR="00355F02" w:rsidRPr="005F219B">
        <w:rPr>
          <w:rFonts w:ascii="Century Schoolbook" w:hAnsi="Century Schoolbook"/>
          <w:sz w:val="24"/>
          <w:szCs w:val="24"/>
        </w:rPr>
        <w:t xml:space="preserve">, </w:t>
      </w:r>
      <w:r w:rsidR="005F219B">
        <w:rPr>
          <w:rFonts w:ascii="Century Schoolbook" w:hAnsi="Century Schoolbook"/>
          <w:sz w:val="24"/>
          <w:szCs w:val="24"/>
        </w:rPr>
        <w:br/>
      </w:r>
      <w:r w:rsidR="00367102" w:rsidRPr="005F219B">
        <w:rPr>
          <w:rFonts w:ascii="Century Schoolbook" w:hAnsi="Century Schoolbook"/>
          <w:sz w:val="24"/>
          <w:szCs w:val="24"/>
        </w:rPr>
        <w:t xml:space="preserve">D. Hershey, </w:t>
      </w:r>
      <w:r w:rsidRPr="005F219B">
        <w:rPr>
          <w:rFonts w:ascii="Century Schoolbook" w:hAnsi="Century Schoolbook"/>
          <w:sz w:val="24"/>
          <w:szCs w:val="24"/>
        </w:rPr>
        <w:t>S. Hugentobler, A. Iturralde, K. Kelly-Blake,</w:t>
      </w:r>
      <w:r w:rsidR="002831D5" w:rsidRPr="005F219B">
        <w:rPr>
          <w:rFonts w:ascii="Century Schoolbook" w:hAnsi="Century Schoolbook"/>
          <w:sz w:val="24"/>
          <w:szCs w:val="24"/>
        </w:rPr>
        <w:t xml:space="preserve"> </w:t>
      </w:r>
      <w:r w:rsidR="005F219B">
        <w:rPr>
          <w:rFonts w:ascii="Century Schoolbook" w:hAnsi="Century Schoolbook"/>
          <w:sz w:val="24"/>
          <w:szCs w:val="24"/>
        </w:rPr>
        <w:t>S.</w:t>
      </w:r>
      <w:r w:rsidR="002831D5" w:rsidRPr="005F219B">
        <w:rPr>
          <w:rFonts w:ascii="Century Schoolbook" w:hAnsi="Century Schoolbook"/>
          <w:sz w:val="24"/>
          <w:szCs w:val="24"/>
        </w:rPr>
        <w:t xml:space="preserve"> Kendall (for</w:t>
      </w:r>
      <w:r w:rsidRPr="005F219B">
        <w:rPr>
          <w:rFonts w:ascii="Century Schoolbook" w:hAnsi="Century Schoolbook"/>
          <w:sz w:val="24"/>
          <w:szCs w:val="24"/>
        </w:rPr>
        <w:t xml:space="preserve"> A.</w:t>
      </w:r>
      <w:r w:rsidR="003A345E" w:rsidRPr="005F219B">
        <w:rPr>
          <w:rFonts w:ascii="Century Schoolbook" w:hAnsi="Century Schoolbook"/>
          <w:sz w:val="24"/>
          <w:szCs w:val="24"/>
        </w:rPr>
        <w:t xml:space="preserve"> </w:t>
      </w:r>
      <w:r w:rsidRPr="005F219B">
        <w:rPr>
          <w:rFonts w:ascii="Century Schoolbook" w:hAnsi="Century Schoolbook"/>
          <w:sz w:val="24"/>
          <w:szCs w:val="24"/>
        </w:rPr>
        <w:t>Kepsel</w:t>
      </w:r>
      <w:r w:rsidR="002831D5" w:rsidRPr="005F219B">
        <w:rPr>
          <w:rFonts w:ascii="Century Schoolbook" w:hAnsi="Century Schoolbook"/>
          <w:sz w:val="24"/>
          <w:szCs w:val="24"/>
        </w:rPr>
        <w:t>)</w:t>
      </w:r>
      <w:r w:rsidRPr="005F219B">
        <w:rPr>
          <w:rFonts w:ascii="Century Schoolbook" w:hAnsi="Century Schoolbook"/>
          <w:sz w:val="24"/>
          <w:szCs w:val="24"/>
        </w:rPr>
        <w:t>,</w:t>
      </w:r>
      <w:r w:rsidR="003A345E" w:rsidRPr="005F219B">
        <w:rPr>
          <w:rFonts w:ascii="Century Schoolbook" w:hAnsi="Century Schoolbook"/>
          <w:sz w:val="24"/>
          <w:szCs w:val="24"/>
        </w:rPr>
        <w:t xml:space="preserve"> </w:t>
      </w:r>
      <w:r w:rsidRPr="005F219B">
        <w:rPr>
          <w:rFonts w:ascii="Century Schoolbook" w:hAnsi="Century Schoolbook"/>
          <w:sz w:val="24"/>
          <w:szCs w:val="24"/>
        </w:rPr>
        <w:t xml:space="preserve">G. </w:t>
      </w:r>
      <w:proofErr w:type="spellStart"/>
      <w:r w:rsidRPr="005F219B">
        <w:rPr>
          <w:rFonts w:ascii="Century Schoolbook" w:hAnsi="Century Schoolbook"/>
          <w:sz w:val="24"/>
          <w:szCs w:val="24"/>
        </w:rPr>
        <w:t>Leinninger</w:t>
      </w:r>
      <w:proofErr w:type="spellEnd"/>
      <w:r w:rsidRPr="005F219B">
        <w:rPr>
          <w:rFonts w:ascii="Century Schoolbook" w:hAnsi="Century Schoolbook"/>
          <w:sz w:val="24"/>
          <w:szCs w:val="24"/>
        </w:rPr>
        <w:t xml:space="preserve">, </w:t>
      </w:r>
      <w:r w:rsidR="0046360C" w:rsidRPr="005F219B">
        <w:rPr>
          <w:rFonts w:ascii="Century Schoolbook" w:hAnsi="Century Schoolbook"/>
          <w:sz w:val="24"/>
          <w:szCs w:val="24"/>
        </w:rPr>
        <w:t xml:space="preserve">J. Lipton, </w:t>
      </w:r>
      <w:r w:rsidRPr="005F219B">
        <w:rPr>
          <w:rFonts w:ascii="Century Schoolbook" w:hAnsi="Century Schoolbook"/>
          <w:sz w:val="24"/>
          <w:szCs w:val="24"/>
        </w:rPr>
        <w:t>M. Mechtel, T. Silvestri,</w:t>
      </w:r>
      <w:r w:rsidR="003A345E" w:rsidRPr="005F219B">
        <w:rPr>
          <w:rFonts w:ascii="Century Schoolbook" w:hAnsi="Century Schoolbook"/>
          <w:sz w:val="24"/>
          <w:szCs w:val="24"/>
        </w:rPr>
        <w:t xml:space="preserve"> S. Stanley,</w:t>
      </w:r>
      <w:r w:rsidRPr="005F219B">
        <w:rPr>
          <w:rFonts w:ascii="Century Schoolbook" w:hAnsi="Century Schoolbook"/>
          <w:sz w:val="24"/>
          <w:szCs w:val="24"/>
        </w:rPr>
        <w:t xml:space="preserve"> T. Woodruff</w:t>
      </w:r>
    </w:p>
    <w:p w14:paraId="7EE06CC5" w14:textId="0D7EF1EF" w:rsidR="008A488C" w:rsidRPr="00630840" w:rsidRDefault="008A488C" w:rsidP="00B563CC">
      <w:pPr>
        <w:spacing w:after="120" w:line="240" w:lineRule="auto"/>
        <w:jc w:val="both"/>
        <w:rPr>
          <w:rFonts w:ascii="Century Schoolbook" w:hAnsi="Century Schoolbook"/>
          <w:sz w:val="24"/>
          <w:szCs w:val="24"/>
        </w:rPr>
      </w:pPr>
      <w:r w:rsidRPr="00630840">
        <w:rPr>
          <w:rFonts w:ascii="Century Schoolbook" w:hAnsi="Century Schoolbook"/>
          <w:b/>
          <w:bCs/>
          <w:sz w:val="24"/>
          <w:szCs w:val="24"/>
        </w:rPr>
        <w:t xml:space="preserve">Absent: </w:t>
      </w:r>
      <w:r w:rsidR="00EE2BF6" w:rsidRPr="00630840">
        <w:rPr>
          <w:rFonts w:ascii="Century Schoolbook" w:hAnsi="Century Schoolbook"/>
          <w:sz w:val="24"/>
          <w:szCs w:val="24"/>
        </w:rPr>
        <w:t xml:space="preserve">G. Frost, </w:t>
      </w:r>
      <w:r w:rsidR="009F6F2C" w:rsidRPr="00630840">
        <w:rPr>
          <w:rFonts w:ascii="Century Schoolbook" w:hAnsi="Century Schoolbook"/>
          <w:sz w:val="24"/>
          <w:szCs w:val="24"/>
        </w:rPr>
        <w:t>M. Fulton</w:t>
      </w:r>
    </w:p>
    <w:p w14:paraId="115282CA" w14:textId="7B439C71" w:rsidR="004D37F2" w:rsidRPr="005F219B" w:rsidRDefault="004D37F2" w:rsidP="00B563CC">
      <w:pPr>
        <w:spacing w:after="120" w:line="240" w:lineRule="auto"/>
        <w:jc w:val="both"/>
        <w:rPr>
          <w:rFonts w:ascii="Century Schoolbook" w:hAnsi="Century Schoolbook"/>
          <w:sz w:val="24"/>
          <w:szCs w:val="24"/>
        </w:rPr>
      </w:pPr>
      <w:r w:rsidRPr="00B563CC">
        <w:rPr>
          <w:rFonts w:ascii="Century Schoolbook" w:hAnsi="Century Schoolbook"/>
          <w:b/>
          <w:bCs/>
          <w:sz w:val="24"/>
          <w:szCs w:val="24"/>
        </w:rPr>
        <w:t>Others Present:</w:t>
      </w:r>
      <w:r w:rsidRPr="005F219B">
        <w:rPr>
          <w:rFonts w:ascii="Century Schoolbook" w:hAnsi="Century Schoolbook"/>
          <w:sz w:val="24"/>
          <w:szCs w:val="24"/>
        </w:rPr>
        <w:t xml:space="preserve"> N. Beauchamp, A. Corner, </w:t>
      </w:r>
      <w:r w:rsidRPr="00630840">
        <w:rPr>
          <w:rFonts w:ascii="Century Schoolbook" w:hAnsi="Century Schoolbook"/>
          <w:sz w:val="24"/>
          <w:szCs w:val="24"/>
        </w:rPr>
        <w:t>W.</w:t>
      </w:r>
      <w:r w:rsidRPr="005F219B">
        <w:rPr>
          <w:rFonts w:ascii="Century Schoolbook" w:hAnsi="Century Schoolbook"/>
          <w:sz w:val="24"/>
          <w:szCs w:val="24"/>
        </w:rPr>
        <w:t xml:space="preserve"> Gebreyes, </w:t>
      </w:r>
      <w:r w:rsidR="003B5DFE" w:rsidRPr="005F219B">
        <w:rPr>
          <w:rFonts w:ascii="Century Schoolbook" w:hAnsi="Century Schoolbook"/>
          <w:sz w:val="24"/>
          <w:szCs w:val="24"/>
        </w:rPr>
        <w:t>H</w:t>
      </w:r>
      <w:r w:rsidR="007A3AA7" w:rsidRPr="005F219B">
        <w:rPr>
          <w:rFonts w:ascii="Century Schoolbook" w:hAnsi="Century Schoolbook"/>
          <w:sz w:val="24"/>
          <w:szCs w:val="24"/>
        </w:rPr>
        <w:t xml:space="preserve">. Jefferey, </w:t>
      </w:r>
      <w:r w:rsidRPr="005F219B">
        <w:rPr>
          <w:rFonts w:ascii="Century Schoolbook" w:hAnsi="Century Schoolbook"/>
          <w:sz w:val="24"/>
          <w:szCs w:val="24"/>
        </w:rPr>
        <w:t xml:space="preserve">S. Lang, M. Largent, </w:t>
      </w:r>
      <w:r w:rsidR="002C0E9C" w:rsidRPr="00630840">
        <w:rPr>
          <w:rFonts w:ascii="Century Schoolbook" w:hAnsi="Century Schoolbook"/>
          <w:sz w:val="24"/>
          <w:szCs w:val="24"/>
        </w:rPr>
        <w:br/>
      </w:r>
      <w:r w:rsidR="008F0912" w:rsidRPr="00630840">
        <w:rPr>
          <w:rFonts w:ascii="Century Schoolbook" w:hAnsi="Century Schoolbook"/>
          <w:sz w:val="24"/>
          <w:szCs w:val="24"/>
        </w:rPr>
        <w:t xml:space="preserve">J. Salem, </w:t>
      </w:r>
      <w:r w:rsidR="002C0E9C" w:rsidRPr="00630840">
        <w:rPr>
          <w:rFonts w:ascii="Century Schoolbook" w:hAnsi="Century Schoolbook"/>
          <w:sz w:val="24"/>
          <w:szCs w:val="24"/>
        </w:rPr>
        <w:t xml:space="preserve">S. </w:t>
      </w:r>
      <w:proofErr w:type="spellStart"/>
      <w:r w:rsidR="002C0E9C" w:rsidRPr="00630840">
        <w:rPr>
          <w:rFonts w:ascii="Century Schoolbook" w:hAnsi="Century Schoolbook"/>
          <w:sz w:val="24"/>
          <w:szCs w:val="24"/>
        </w:rPr>
        <w:t>Tchoneteck</w:t>
      </w:r>
      <w:proofErr w:type="spellEnd"/>
      <w:r w:rsidR="002C0E9C" w:rsidRPr="00630840">
        <w:rPr>
          <w:rFonts w:ascii="Century Schoolbook" w:hAnsi="Century Schoolbook"/>
          <w:sz w:val="24"/>
          <w:szCs w:val="24"/>
        </w:rPr>
        <w:t xml:space="preserve">, </w:t>
      </w:r>
      <w:r w:rsidRPr="00630840">
        <w:rPr>
          <w:rFonts w:ascii="Century Schoolbook" w:hAnsi="Century Schoolbook"/>
          <w:sz w:val="24"/>
          <w:szCs w:val="24"/>
        </w:rPr>
        <w:t xml:space="preserve">T. </w:t>
      </w:r>
      <w:r w:rsidRPr="005F219B">
        <w:rPr>
          <w:rFonts w:ascii="Century Schoolbook" w:hAnsi="Century Schoolbook"/>
          <w:sz w:val="24"/>
          <w:szCs w:val="24"/>
        </w:rPr>
        <w:t>Thrush</w:t>
      </w:r>
    </w:p>
    <w:p w14:paraId="49F638EE" w14:textId="77777777" w:rsidR="005B757A" w:rsidRPr="00C6346C" w:rsidRDefault="005B757A" w:rsidP="00593D63">
      <w:pPr>
        <w:spacing w:after="0"/>
        <w:rPr>
          <w:rFonts w:ascii="Century Schoolbook" w:eastAsia="Calibri" w:hAnsi="Century Schoolbook" w:cstheme="majorBidi"/>
          <w:b/>
          <w:bCs/>
          <w:sz w:val="24"/>
          <w:szCs w:val="24"/>
        </w:rPr>
      </w:pPr>
      <w:r w:rsidRPr="00630840">
        <w:rPr>
          <w:rStyle w:val="Heading2Char"/>
        </w:rPr>
        <w:t>Approval</w:t>
      </w:r>
      <w:r w:rsidRPr="00C6346C">
        <w:rPr>
          <w:rFonts w:ascii="Century Schoolbook" w:eastAsia="Calibri" w:hAnsi="Century Schoolbook" w:cstheme="majorBidi"/>
          <w:b/>
          <w:bCs/>
          <w:sz w:val="24"/>
          <w:szCs w:val="24"/>
        </w:rPr>
        <w:t xml:space="preserve"> of Agenda and Minutes</w:t>
      </w:r>
    </w:p>
    <w:p w14:paraId="6A06E081" w14:textId="6BD5A36B" w:rsidR="00760EF6" w:rsidRDefault="00760EF6" w:rsidP="00593D63">
      <w:pPr>
        <w:spacing w:after="120"/>
        <w:rPr>
          <w:rFonts w:ascii="Century Schoolbook" w:hAnsi="Century Schoolbook"/>
          <w:sz w:val="24"/>
          <w:szCs w:val="24"/>
        </w:rPr>
      </w:pPr>
      <w:r w:rsidRPr="00760EF6">
        <w:rPr>
          <w:rFonts w:ascii="Century Schoolbook" w:hAnsi="Century Schoolbook"/>
          <w:sz w:val="24"/>
          <w:szCs w:val="24"/>
        </w:rPr>
        <w:t xml:space="preserve">The Steering Committee of Michigan State University held a regular meeting on Tuesday, April 5, </w:t>
      </w:r>
      <w:proofErr w:type="gramStart"/>
      <w:r w:rsidRPr="00760EF6">
        <w:rPr>
          <w:rFonts w:ascii="Century Schoolbook" w:hAnsi="Century Schoolbook"/>
          <w:sz w:val="24"/>
          <w:szCs w:val="24"/>
        </w:rPr>
        <w:t>2022</w:t>
      </w:r>
      <w:proofErr w:type="gramEnd"/>
      <w:r w:rsidRPr="00760EF6">
        <w:rPr>
          <w:rFonts w:ascii="Century Schoolbook" w:hAnsi="Century Schoolbook"/>
          <w:sz w:val="24"/>
          <w:szCs w:val="24"/>
        </w:rPr>
        <w:t xml:space="preserve"> </w:t>
      </w:r>
      <w:r w:rsidRPr="00630840">
        <w:rPr>
          <w:rStyle w:val="MinutesChar"/>
        </w:rPr>
        <w:t>at</w:t>
      </w:r>
      <w:r w:rsidRPr="00760EF6">
        <w:rPr>
          <w:rFonts w:ascii="Century Schoolbook" w:hAnsi="Century Schoolbook"/>
          <w:sz w:val="24"/>
          <w:szCs w:val="24"/>
        </w:rPr>
        <w:t xml:space="preserve"> 3:15 p.m. via Zoom with Chairperson Karen Kelly-Blake presiding. The agenda was approved following </w:t>
      </w:r>
      <w:r w:rsidR="007F646C" w:rsidRPr="00630840">
        <w:rPr>
          <w:rFonts w:ascii="Century Schoolbook" w:hAnsi="Century Schoolbook"/>
          <w:sz w:val="24"/>
          <w:szCs w:val="24"/>
        </w:rPr>
        <w:t xml:space="preserve">an </w:t>
      </w:r>
      <w:r w:rsidRPr="00760EF6">
        <w:rPr>
          <w:rFonts w:ascii="Century Schoolbook" w:hAnsi="Century Schoolbook"/>
          <w:sz w:val="24"/>
          <w:szCs w:val="24"/>
        </w:rPr>
        <w:t>amendment. The draft minutes of the March</w:t>
      </w:r>
      <w:r w:rsidR="00031F33">
        <w:rPr>
          <w:rFonts w:ascii="Century Schoolbook" w:hAnsi="Century Schoolbook"/>
          <w:sz w:val="24"/>
          <w:szCs w:val="24"/>
        </w:rPr>
        <w:t xml:space="preserve"> </w:t>
      </w:r>
      <w:r w:rsidRPr="00760EF6">
        <w:rPr>
          <w:rFonts w:ascii="Century Schoolbook" w:hAnsi="Century Schoolbook"/>
          <w:sz w:val="24"/>
          <w:szCs w:val="24"/>
        </w:rPr>
        <w:t xml:space="preserve">1, </w:t>
      </w:r>
      <w:proofErr w:type="gramStart"/>
      <w:r w:rsidRPr="00760EF6">
        <w:rPr>
          <w:rFonts w:ascii="Century Schoolbook" w:hAnsi="Century Schoolbook"/>
          <w:sz w:val="24"/>
          <w:szCs w:val="24"/>
        </w:rPr>
        <w:t>2022</w:t>
      </w:r>
      <w:proofErr w:type="gramEnd"/>
      <w:r w:rsidRPr="00760EF6">
        <w:rPr>
          <w:rFonts w:ascii="Century Schoolbook" w:hAnsi="Century Schoolbook"/>
          <w:sz w:val="24"/>
          <w:szCs w:val="24"/>
        </w:rPr>
        <w:t xml:space="preserve"> meeting were approved as presented.</w:t>
      </w:r>
    </w:p>
    <w:p w14:paraId="2A820C46" w14:textId="60A68343" w:rsidR="00E442F9" w:rsidRPr="00630840" w:rsidRDefault="00E442F9" w:rsidP="00630840">
      <w:pPr>
        <w:pStyle w:val="Heading2"/>
      </w:pPr>
      <w:r w:rsidRPr="00630840">
        <w:t>Reports</w:t>
      </w:r>
    </w:p>
    <w:p w14:paraId="72ECA758" w14:textId="6C309375" w:rsidR="001C5313" w:rsidRPr="00630840" w:rsidRDefault="00095655" w:rsidP="00AC0F34">
      <w:pPr>
        <w:pStyle w:val="Minutes"/>
      </w:pPr>
      <w:r w:rsidRPr="00630840">
        <w:rPr>
          <w:rStyle w:val="MinutesChar"/>
        </w:rPr>
        <w:t xml:space="preserve">In addition to the </w:t>
      </w:r>
      <w:hyperlink r:id="rId11" w:history="1">
        <w:r w:rsidRPr="00DC497A">
          <w:rPr>
            <w:rStyle w:val="Hyperlink"/>
          </w:rPr>
          <w:t>written reports</w:t>
        </w:r>
      </w:hyperlink>
      <w:r w:rsidRPr="00630840">
        <w:rPr>
          <w:rStyle w:val="MinutesChar"/>
        </w:rPr>
        <w:t xml:space="preserve"> </w:t>
      </w:r>
      <w:r w:rsidR="00E828FE" w:rsidRPr="00630840">
        <w:rPr>
          <w:rStyle w:val="MinutesChar"/>
        </w:rPr>
        <w:t xml:space="preserve">submitted by the committees, verbal reports were given by </w:t>
      </w:r>
      <w:r w:rsidR="00FA2CFA" w:rsidRPr="00630840">
        <w:rPr>
          <w:rStyle w:val="MinutesChar"/>
        </w:rPr>
        <w:t>Associated</w:t>
      </w:r>
      <w:r w:rsidR="00FA2CFA" w:rsidRPr="00630840">
        <w:t xml:space="preserve"> Students of Michigan State University </w:t>
      </w:r>
      <w:r w:rsidR="00F204FA" w:rsidRPr="00630840">
        <w:t xml:space="preserve">Vice President </w:t>
      </w:r>
      <w:r w:rsidR="00677BCA" w:rsidRPr="00630840">
        <w:t>for Academic</w:t>
      </w:r>
      <w:r w:rsidR="00F204FA" w:rsidRPr="00630840">
        <w:t xml:space="preserve"> Affairs Aaron Itur</w:t>
      </w:r>
      <w:r w:rsidR="00000539" w:rsidRPr="00630840">
        <w:t>r</w:t>
      </w:r>
      <w:r w:rsidR="00F204FA" w:rsidRPr="00630840">
        <w:t>alde</w:t>
      </w:r>
      <w:r w:rsidR="00E828FE" w:rsidRPr="00630840">
        <w:t>,</w:t>
      </w:r>
      <w:r w:rsidR="00CE3C68" w:rsidRPr="00630840">
        <w:t xml:space="preserve"> </w:t>
      </w:r>
      <w:r w:rsidR="00FA2CFA" w:rsidRPr="00630840">
        <w:t>Council of Graduate Students</w:t>
      </w:r>
      <w:r w:rsidR="00555322" w:rsidRPr="00630840">
        <w:t xml:space="preserve"> President</w:t>
      </w:r>
      <w:r w:rsidR="00FA2CFA" w:rsidRPr="00630840">
        <w:t xml:space="preserve"> </w:t>
      </w:r>
      <w:r w:rsidR="00C42B17" w:rsidRPr="00630840">
        <w:t>Sara Hugentobler</w:t>
      </w:r>
      <w:r w:rsidR="00E828FE" w:rsidRPr="00630840">
        <w:t>, and U</w:t>
      </w:r>
      <w:r w:rsidR="002B024E" w:rsidRPr="00630840">
        <w:t>niversity Committee on Curriculum Chairperson Marci Mechte</w:t>
      </w:r>
      <w:r w:rsidR="00E828FE" w:rsidRPr="00630840">
        <w:t>l.</w:t>
      </w:r>
      <w:r w:rsidR="002B024E" w:rsidRPr="00630840">
        <w:t xml:space="preserve"> </w:t>
      </w:r>
    </w:p>
    <w:p w14:paraId="306C8077" w14:textId="405466BA" w:rsidR="001C5313" w:rsidRDefault="001C5313" w:rsidP="00630840">
      <w:pPr>
        <w:pStyle w:val="Heading2"/>
        <w:rPr>
          <w:b w:val="0"/>
          <w:bCs w:val="0"/>
        </w:rPr>
      </w:pPr>
      <w:r w:rsidRPr="00630840">
        <w:t xml:space="preserve">Undergraduate Certificates </w:t>
      </w:r>
    </w:p>
    <w:p w14:paraId="70B07026" w14:textId="5A319E59" w:rsidR="001C5313" w:rsidRPr="00630840" w:rsidRDefault="0040551C" w:rsidP="00AC0F34">
      <w:pPr>
        <w:pStyle w:val="Minutes"/>
      </w:pPr>
      <w:r w:rsidRPr="00630840">
        <w:t>Following discussion, t</w:t>
      </w:r>
      <w:r w:rsidR="00AA1099" w:rsidRPr="00630840">
        <w:t xml:space="preserve">he </w:t>
      </w:r>
      <w:r w:rsidRPr="00630840">
        <w:t>c</w:t>
      </w:r>
      <w:r w:rsidR="00AA1099" w:rsidRPr="00630840">
        <w:t xml:space="preserve">ommittee </w:t>
      </w:r>
      <w:r w:rsidR="00B06EB3" w:rsidRPr="00630840">
        <w:t>agreed</w:t>
      </w:r>
      <w:r w:rsidR="008435B4" w:rsidRPr="00630840">
        <w:t xml:space="preserve"> by consent</w:t>
      </w:r>
      <w:r w:rsidR="00B06EB3" w:rsidRPr="00630840">
        <w:t xml:space="preserve"> to refer</w:t>
      </w:r>
      <w:r w:rsidR="00AA1099" w:rsidRPr="00630840">
        <w:t xml:space="preserve"> the issue </w:t>
      </w:r>
      <w:r w:rsidR="00B06EB3" w:rsidRPr="00630840">
        <w:t>of creating undergraduate certificates</w:t>
      </w:r>
      <w:r w:rsidR="00C3065F" w:rsidRPr="00630840">
        <w:t xml:space="preserve"> to</w:t>
      </w:r>
      <w:r w:rsidR="00A61676" w:rsidRPr="00630840">
        <w:t xml:space="preserve"> </w:t>
      </w:r>
      <w:r w:rsidR="00AA1099" w:rsidRPr="00630840">
        <w:t>University Council</w:t>
      </w:r>
      <w:r w:rsidR="00C3065F" w:rsidRPr="00630840">
        <w:t>. The proposal</w:t>
      </w:r>
      <w:r w:rsidR="00B06EB3" w:rsidRPr="00630840">
        <w:t xml:space="preserve"> had previously been </w:t>
      </w:r>
      <w:r w:rsidR="008435B4" w:rsidRPr="00630840">
        <w:t xml:space="preserve">considered by the University </w:t>
      </w:r>
      <w:r w:rsidR="00C3065F" w:rsidRPr="00630840">
        <w:t>Committee</w:t>
      </w:r>
      <w:r w:rsidR="008435B4" w:rsidRPr="00630840">
        <w:t xml:space="preserve"> on Curriculum and the University Committee on Undergraduate Education.</w:t>
      </w:r>
    </w:p>
    <w:p w14:paraId="0EC66F41" w14:textId="005D83A1" w:rsidR="00F15526" w:rsidRPr="00630840" w:rsidRDefault="00150CAE" w:rsidP="00630840">
      <w:pPr>
        <w:pStyle w:val="Heading2"/>
      </w:pPr>
      <w:r w:rsidRPr="00630840">
        <w:t>Timing of</w:t>
      </w:r>
      <w:r w:rsidR="00F15526" w:rsidRPr="00630840">
        <w:t xml:space="preserve"> </w:t>
      </w:r>
      <w:r w:rsidR="00267EE3" w:rsidRPr="00630840">
        <w:t xml:space="preserve">Update </w:t>
      </w:r>
      <w:r w:rsidRPr="00630840">
        <w:t>from</w:t>
      </w:r>
      <w:r w:rsidR="00267EE3" w:rsidRPr="00630840">
        <w:t xml:space="preserve"> Caregiving Task</w:t>
      </w:r>
      <w:r w:rsidR="009B66BF" w:rsidRPr="00630840">
        <w:t xml:space="preserve"> F</w:t>
      </w:r>
      <w:r w:rsidR="00267EE3" w:rsidRPr="00630840">
        <w:t>orce</w:t>
      </w:r>
    </w:p>
    <w:p w14:paraId="45975794" w14:textId="4C207A01" w:rsidR="003E0928" w:rsidRPr="00630840" w:rsidRDefault="005B1B70" w:rsidP="00AC0F34">
      <w:pPr>
        <w:pStyle w:val="Minutes"/>
      </w:pPr>
      <w:r w:rsidRPr="00630840">
        <w:t xml:space="preserve">The committee discussed a </w:t>
      </w:r>
      <w:r w:rsidR="00785252" w:rsidRPr="00630840">
        <w:t xml:space="preserve">faculty senator’s request for an update from the </w:t>
      </w:r>
      <w:r w:rsidR="003376A1" w:rsidRPr="00630840">
        <w:t>Caregiving Task Force at the upcoming Faculty Senate.</w:t>
      </w:r>
      <w:r w:rsidR="00E54802" w:rsidRPr="00630840">
        <w:t xml:space="preserve"> T</w:t>
      </w:r>
      <w:r w:rsidR="00D869BE" w:rsidRPr="00630840">
        <w:t xml:space="preserve">he committee agreed </w:t>
      </w:r>
      <w:r w:rsidR="002C1530" w:rsidRPr="00630840">
        <w:t xml:space="preserve">by consent </w:t>
      </w:r>
      <w:r w:rsidR="00D869BE" w:rsidRPr="00630840">
        <w:t xml:space="preserve">to </w:t>
      </w:r>
      <w:r w:rsidR="00ED3B34" w:rsidRPr="00630840">
        <w:t xml:space="preserve">refrain from scheduling an update until the task force submitted its recommendations, which </w:t>
      </w:r>
      <w:r w:rsidR="00D70F7E" w:rsidRPr="00630840">
        <w:t xml:space="preserve">two </w:t>
      </w:r>
      <w:r w:rsidR="00B4065F" w:rsidRPr="00630840">
        <w:t xml:space="preserve">members of the task force indicated </w:t>
      </w:r>
      <w:r w:rsidR="001C77DF" w:rsidRPr="00630840">
        <w:t>would likely happen at the end of the month.</w:t>
      </w:r>
    </w:p>
    <w:p w14:paraId="3908A3B1" w14:textId="1F24B7CD" w:rsidR="005B757A" w:rsidRPr="00C6346C" w:rsidRDefault="00130E08" w:rsidP="00630840">
      <w:pPr>
        <w:pStyle w:val="Heading2"/>
        <w:rPr>
          <w:b w:val="0"/>
          <w:bCs w:val="0"/>
        </w:rPr>
      </w:pPr>
      <w:r w:rsidRPr="00630840">
        <w:t xml:space="preserve">Request for the Office of General </w:t>
      </w:r>
      <w:r>
        <w:t>Counsel Presentation on Affini</w:t>
      </w:r>
      <w:r w:rsidR="004E03D4">
        <w:t xml:space="preserve">ty Groups in Research and Teaching </w:t>
      </w:r>
    </w:p>
    <w:p w14:paraId="5EEC1346" w14:textId="3FD3FA49" w:rsidR="00C2458E" w:rsidRPr="00630840" w:rsidRDefault="000E635A" w:rsidP="00AC0F34">
      <w:pPr>
        <w:pStyle w:val="Minutes"/>
      </w:pPr>
      <w:r w:rsidRPr="00630840">
        <w:t xml:space="preserve">The committee considered </w:t>
      </w:r>
      <w:r w:rsidR="00956713" w:rsidRPr="00630840">
        <w:t xml:space="preserve">a </w:t>
      </w:r>
      <w:r w:rsidRPr="00630840">
        <w:t xml:space="preserve">request from a faculty senator for </w:t>
      </w:r>
      <w:r w:rsidR="00695584" w:rsidRPr="00630840">
        <w:t xml:space="preserve">a </w:t>
      </w:r>
      <w:r w:rsidR="00956713" w:rsidRPr="00630840">
        <w:t xml:space="preserve">member of the Office of General Counsel to present </w:t>
      </w:r>
      <w:r w:rsidR="000939BA" w:rsidRPr="00630840">
        <w:t xml:space="preserve">to the University Council </w:t>
      </w:r>
      <w:r w:rsidR="00956713" w:rsidRPr="00630840">
        <w:t xml:space="preserve">on the legal context </w:t>
      </w:r>
      <w:r w:rsidR="00A740F2" w:rsidRPr="00630840">
        <w:t xml:space="preserve">of </w:t>
      </w:r>
      <w:r w:rsidR="000939BA" w:rsidRPr="00630840">
        <w:t xml:space="preserve">surrounding optional affinity groups in research and teaching. </w:t>
      </w:r>
      <w:r w:rsidR="004E03D4" w:rsidRPr="00630840">
        <w:t>President Samuel L. Stanley</w:t>
      </w:r>
      <w:r w:rsidR="003676D2" w:rsidRPr="00630840">
        <w:t xml:space="preserve"> Jr.</w:t>
      </w:r>
      <w:r w:rsidR="004E03D4" w:rsidRPr="00630840">
        <w:t xml:space="preserve"> </w:t>
      </w:r>
      <w:r w:rsidR="009A7A96" w:rsidRPr="00630840">
        <w:t xml:space="preserve">indicated that General Counsel Brian Quinn agreed </w:t>
      </w:r>
      <w:r w:rsidR="0028293F" w:rsidRPr="00630840">
        <w:t xml:space="preserve">to OGC </w:t>
      </w:r>
      <w:r w:rsidR="0027668D">
        <w:t>staff</w:t>
      </w:r>
      <w:r w:rsidR="0028293F" w:rsidRPr="00630840">
        <w:t xml:space="preserve"> </w:t>
      </w:r>
      <w:r w:rsidR="003560A7" w:rsidRPr="00630840">
        <w:t xml:space="preserve">giving a presentation but suggested that a committee would be a </w:t>
      </w:r>
      <w:r w:rsidR="00446942">
        <w:t>better</w:t>
      </w:r>
      <w:r w:rsidR="003560A7" w:rsidRPr="00630840">
        <w:t xml:space="preserve"> venue. The committee agreed by consent to refer the matter to the University Committee on Faculty Affairs </w:t>
      </w:r>
      <w:r w:rsidR="00E730EC" w:rsidRPr="00630840">
        <w:t>and to invite the faculty senator who requested the presentation</w:t>
      </w:r>
      <w:r w:rsidR="00446942">
        <w:t>.</w:t>
      </w:r>
    </w:p>
    <w:p w14:paraId="650EF8B3" w14:textId="6ACD3EB8" w:rsidR="00441E1E" w:rsidRDefault="00C2458E" w:rsidP="00630840">
      <w:pPr>
        <w:pStyle w:val="Heading2"/>
        <w:rPr>
          <w:b w:val="0"/>
          <w:bCs w:val="0"/>
        </w:rPr>
      </w:pPr>
      <w:r w:rsidRPr="00630840">
        <w:t>Electronic Votes</w:t>
      </w:r>
      <w:r w:rsidR="00212FCA" w:rsidRPr="00630840">
        <w:t xml:space="preserve"> for Faculty Senate Elections and </w:t>
      </w:r>
      <w:r w:rsidRPr="00630840">
        <w:t>Nominee</w:t>
      </w:r>
      <w:r w:rsidR="00212FCA" w:rsidRPr="00630840">
        <w:t xml:space="preserve"> Slates </w:t>
      </w:r>
    </w:p>
    <w:p w14:paraId="64525758" w14:textId="77777777" w:rsidR="00C2458E" w:rsidRPr="00630840" w:rsidRDefault="00D36123" w:rsidP="00AC0F34">
      <w:pPr>
        <w:pStyle w:val="Minutes"/>
      </w:pPr>
      <w:r w:rsidRPr="00630840">
        <w:t>Secretary</w:t>
      </w:r>
      <w:r w:rsidR="007B28E9" w:rsidRPr="00630840">
        <w:t xml:space="preserve"> for Academic Governance Tyler</w:t>
      </w:r>
      <w:r w:rsidRPr="00630840">
        <w:t xml:space="preserve"> Silvestri </w:t>
      </w:r>
      <w:r w:rsidR="007B28E9" w:rsidRPr="00630840">
        <w:t xml:space="preserve">requested the committee’s approval to hold </w:t>
      </w:r>
      <w:r w:rsidR="00267A29" w:rsidRPr="00630840">
        <w:t xml:space="preserve">electronic </w:t>
      </w:r>
      <w:r w:rsidR="00B35A97" w:rsidRPr="00630840">
        <w:t xml:space="preserve">votes for </w:t>
      </w:r>
      <w:r w:rsidR="00267A29" w:rsidRPr="00630840">
        <w:t>several</w:t>
      </w:r>
      <w:r w:rsidR="007B28E9" w:rsidRPr="00630840">
        <w:t xml:space="preserve"> elections </w:t>
      </w:r>
      <w:r w:rsidR="00267A29" w:rsidRPr="00630840">
        <w:t>and endorsements of nominees</w:t>
      </w:r>
      <w:r w:rsidR="00B35A97" w:rsidRPr="00630840">
        <w:t xml:space="preserve"> instead of</w:t>
      </w:r>
      <w:r w:rsidR="009E5E02" w:rsidRPr="00630840">
        <w:t xml:space="preserve"> doing so at the April Faculty Senate meeting as usual. The committee agreed by consent.</w:t>
      </w:r>
    </w:p>
    <w:p w14:paraId="21D8DF98" w14:textId="45EDB97D" w:rsidR="00185EEB" w:rsidRDefault="005B757A" w:rsidP="00630840">
      <w:pPr>
        <w:pStyle w:val="Heading2"/>
        <w:rPr>
          <w:b w:val="0"/>
          <w:bCs w:val="0"/>
        </w:rPr>
      </w:pPr>
      <w:r w:rsidRPr="00630840">
        <w:lastRenderedPageBreak/>
        <w:t xml:space="preserve">Amendments to the </w:t>
      </w:r>
      <w:r>
        <w:rPr>
          <w:i/>
          <w:iCs/>
        </w:rPr>
        <w:t>Bylaws for Academic Governance</w:t>
      </w:r>
      <w:r>
        <w:t xml:space="preserve"> | Attendance Requirements</w:t>
      </w:r>
    </w:p>
    <w:p w14:paraId="7A538ED2" w14:textId="36DE4944" w:rsidR="00550FC3" w:rsidRPr="00550FC3" w:rsidRDefault="00B8485E" w:rsidP="00AC0F34">
      <w:pPr>
        <w:pStyle w:val="Minutes"/>
      </w:pPr>
      <w:r w:rsidRPr="00630840">
        <w:t xml:space="preserve">President Stanley </w:t>
      </w:r>
      <w:r w:rsidR="00550FC3">
        <w:t xml:space="preserve">led a discussion </w:t>
      </w:r>
      <w:r w:rsidR="002C48DC">
        <w:t>about</w:t>
      </w:r>
      <w:r w:rsidR="00550FC3">
        <w:t xml:space="preserve"> </w:t>
      </w:r>
      <w:hyperlink r:id="rId12" w:history="1">
        <w:r w:rsidR="00550FC3" w:rsidRPr="002C48DC">
          <w:rPr>
            <w:rStyle w:val="Hyperlink"/>
          </w:rPr>
          <w:t>the proposed revisions</w:t>
        </w:r>
      </w:hyperlink>
      <w:r w:rsidR="00550FC3">
        <w:t xml:space="preserve"> to the attendance requirements outlined in the </w:t>
      </w:r>
      <w:r w:rsidR="00550FC3">
        <w:rPr>
          <w:i/>
          <w:iCs/>
        </w:rPr>
        <w:t>Bylaws for Academic Governance</w:t>
      </w:r>
      <w:r w:rsidR="00550FC3">
        <w:t xml:space="preserve"> that </w:t>
      </w:r>
      <w:r w:rsidR="002C48DC">
        <w:t xml:space="preserve">the University Council had approved on March 22, 2022. President Stanley </w:t>
      </w:r>
      <w:r w:rsidR="005B2925">
        <w:t xml:space="preserve">shared that Office of General Counsel staff had </w:t>
      </w:r>
      <w:r w:rsidR="00EF02B7">
        <w:t>asked whether a process for approving the designee that a member selects to substitute for them</w:t>
      </w:r>
      <w:r w:rsidR="00BC1019">
        <w:t xml:space="preserve"> should be included</w:t>
      </w:r>
      <w:r w:rsidR="00EF02B7">
        <w:t xml:space="preserve">. </w:t>
      </w:r>
      <w:r w:rsidR="008C25B2">
        <w:t xml:space="preserve">University Committee on Academic Governance Chairperson </w:t>
      </w:r>
      <w:r w:rsidR="0003160C">
        <w:t xml:space="preserve">Jack Lipton clarified that the proposed revision would not change the process for selecting designees </w:t>
      </w:r>
      <w:r w:rsidR="00BC1019">
        <w:t>but would change whether a member is removed after a given number absences.</w:t>
      </w:r>
    </w:p>
    <w:p w14:paraId="08DF4418" w14:textId="72C8BB42" w:rsidR="00195E0C" w:rsidRDefault="008A4308" w:rsidP="00DF3124">
      <w:pPr>
        <w:pStyle w:val="Heading2"/>
        <w:rPr>
          <w:b w:val="0"/>
          <w:bCs w:val="0"/>
        </w:rPr>
      </w:pPr>
      <w:r>
        <w:t xml:space="preserve">Establishment of </w:t>
      </w:r>
      <w:r w:rsidR="00EE473D" w:rsidRPr="00630840">
        <w:t xml:space="preserve">Charles Stewart Mott Department of </w:t>
      </w:r>
      <w:r w:rsidR="008723E3">
        <w:t xml:space="preserve">Public </w:t>
      </w:r>
      <w:r w:rsidR="00EE473D">
        <w:t xml:space="preserve">Health </w:t>
      </w:r>
    </w:p>
    <w:p w14:paraId="10A220C3" w14:textId="2AE6F05F" w:rsidR="00EE473D" w:rsidRDefault="00EE473D" w:rsidP="00AC0F34">
      <w:pPr>
        <w:pStyle w:val="Minutes"/>
        <w:rPr>
          <w:rFonts w:eastAsia="Calibri" w:cstheme="majorBidi"/>
        </w:rPr>
      </w:pPr>
      <w:r w:rsidRPr="00630840">
        <w:t>Executive Vice President for Health S</w:t>
      </w:r>
      <w:r w:rsidR="00844497" w:rsidRPr="00630840">
        <w:t>ciences Norman J. Beauchamp Jr.</w:t>
      </w:r>
      <w:r w:rsidRPr="00630840">
        <w:t xml:space="preserve"> requested direction from the Steering Committee regarding </w:t>
      </w:r>
      <w:r w:rsidR="00FC3EAC" w:rsidRPr="00630840">
        <w:t>what steps should</w:t>
      </w:r>
      <w:r w:rsidR="000C77BB" w:rsidRPr="00630840">
        <w:t xml:space="preserve"> be taken </w:t>
      </w:r>
      <w:r w:rsidR="008A4308">
        <w:t>to</w:t>
      </w:r>
      <w:r w:rsidR="000C77BB" w:rsidRPr="00630840">
        <w:t xml:space="preserve"> estab</w:t>
      </w:r>
      <w:r w:rsidR="007B36D8" w:rsidRPr="00630840">
        <w:t xml:space="preserve">lishing a new department. </w:t>
      </w:r>
      <w:r w:rsidR="00A82292" w:rsidRPr="00630840">
        <w:t>Following discussion, the committee agreed</w:t>
      </w:r>
      <w:r w:rsidR="00F754AB" w:rsidRPr="00630840">
        <w:t xml:space="preserve"> by consent</w:t>
      </w:r>
      <w:r w:rsidR="000C77BB" w:rsidRPr="00630840">
        <w:t xml:space="preserve"> </w:t>
      </w:r>
      <w:r w:rsidR="00FD6085">
        <w:t xml:space="preserve">to refer the </w:t>
      </w:r>
      <w:r w:rsidR="00446149">
        <w:t>request</w:t>
      </w:r>
      <w:r w:rsidR="004205C5">
        <w:t xml:space="preserve"> </w:t>
      </w:r>
      <w:r w:rsidR="00FD6085">
        <w:t xml:space="preserve">to UCFA. A proposal to </w:t>
      </w:r>
      <w:r w:rsidR="00E66535">
        <w:t>refer it to UCC and</w:t>
      </w:r>
      <w:r w:rsidR="00446149">
        <w:t xml:space="preserve"> the</w:t>
      </w:r>
      <w:r w:rsidR="003903E7">
        <w:t xml:space="preserve"> University</w:t>
      </w:r>
      <w:r w:rsidR="00446149">
        <w:t xml:space="preserve"> Committee on </w:t>
      </w:r>
      <w:r w:rsidR="00E66535">
        <w:t xml:space="preserve">Graduate Studies was withdrawn since the </w:t>
      </w:r>
      <w:r w:rsidR="00D35E65">
        <w:t xml:space="preserve">underlying </w:t>
      </w:r>
      <w:r w:rsidR="00E66535">
        <w:t xml:space="preserve">curriculum had </w:t>
      </w:r>
      <w:r w:rsidR="00D35E65">
        <w:t>previously</w:t>
      </w:r>
      <w:r w:rsidR="00E66535">
        <w:t xml:space="preserve"> been</w:t>
      </w:r>
      <w:r w:rsidR="00D35E65">
        <w:t xml:space="preserve"> approved</w:t>
      </w:r>
      <w:r w:rsidR="00F754AB">
        <w:t>.</w:t>
      </w:r>
      <w:r w:rsidR="00F754AB">
        <w:rPr>
          <w:rFonts w:eastAsia="Calibri" w:cstheme="majorBidi"/>
        </w:rPr>
        <w:t xml:space="preserve"> </w:t>
      </w:r>
    </w:p>
    <w:p w14:paraId="7B742164" w14:textId="6ED5F43A" w:rsidR="00F754AB" w:rsidRPr="00630840" w:rsidRDefault="00D35E65" w:rsidP="00630840">
      <w:pPr>
        <w:pStyle w:val="Heading2"/>
      </w:pPr>
      <w:r>
        <w:t xml:space="preserve">Summer 2022 and Academic Year </w:t>
      </w:r>
      <w:r w:rsidR="004E40E7" w:rsidRPr="00630840">
        <w:t>2022-2023 Meeting</w:t>
      </w:r>
      <w:r>
        <w:t xml:space="preserve"> Modalities</w:t>
      </w:r>
      <w:r w:rsidR="00B0569A" w:rsidRPr="00630840">
        <w:t xml:space="preserve"> </w:t>
      </w:r>
    </w:p>
    <w:p w14:paraId="4CBA7FB5" w14:textId="1C020084" w:rsidR="00185EEB" w:rsidRDefault="00B0569A" w:rsidP="00AC0F34">
      <w:pPr>
        <w:pStyle w:val="Minutes"/>
      </w:pPr>
      <w:r w:rsidRPr="00630840">
        <w:t xml:space="preserve">Secretary Silvestri </w:t>
      </w:r>
      <w:r w:rsidR="00D35E65">
        <w:t xml:space="preserve">requested that the Steering Committee </w:t>
      </w:r>
      <w:r w:rsidR="002B4903">
        <w:t xml:space="preserve">give advice on the best method of </w:t>
      </w:r>
      <w:r w:rsidR="002B4903" w:rsidRPr="00AC0F34">
        <w:t>scheduling</w:t>
      </w:r>
      <w:r w:rsidR="002B4903">
        <w:t xml:space="preserve"> special Faculty Senate and University Council meetings for summer 2022 and </w:t>
      </w:r>
      <w:r w:rsidR="005749C9">
        <w:t>of determining the modalities for the regular meetings of Faculty Senate and University Council for the next year.</w:t>
      </w:r>
      <w:r w:rsidR="002B4903">
        <w:t xml:space="preserve"> </w:t>
      </w:r>
      <w:r w:rsidR="00DF0D94">
        <w:t>The committee agreed by consent to pose the questions to both bodies at their next meetings.</w:t>
      </w:r>
    </w:p>
    <w:p w14:paraId="4369F258" w14:textId="78C294AB" w:rsidR="00DF0D94" w:rsidRPr="00AC0F34" w:rsidRDefault="00AC0F34" w:rsidP="00AC0F34">
      <w:pPr>
        <w:pStyle w:val="Heading2"/>
      </w:pPr>
      <w:r>
        <w:t>Setting Faculty Senate and University Council Agendas</w:t>
      </w:r>
    </w:p>
    <w:p w14:paraId="14901C7F" w14:textId="7A5DBF4C" w:rsidR="00AC0F34" w:rsidRDefault="00F55657" w:rsidP="00AC0F34">
      <w:pPr>
        <w:pStyle w:val="Minutes"/>
      </w:pPr>
      <w:r>
        <w:t>After</w:t>
      </w:r>
      <w:r w:rsidR="00AC0F34">
        <w:t xml:space="preserve"> discussion, the committee agreed by consent to </w:t>
      </w:r>
      <w:r>
        <w:t>set tentative a</w:t>
      </w:r>
      <w:r w:rsidR="005037D8">
        <w:t>gendas for the upcoming Faculty Senate and University Council meetings with the following new business:</w:t>
      </w:r>
    </w:p>
    <w:p w14:paraId="0B387B5B" w14:textId="5BCE4DEB" w:rsidR="002A4DDC" w:rsidRPr="00630840" w:rsidRDefault="002A4DDC" w:rsidP="005037D8">
      <w:pPr>
        <w:spacing w:after="0" w:line="288" w:lineRule="auto"/>
        <w:ind w:left="270"/>
        <w:rPr>
          <w:rFonts w:ascii="Century Schoolbook" w:hAnsi="Century Schoolbook" w:cstheme="majorBidi"/>
          <w:b/>
          <w:sz w:val="24"/>
          <w:szCs w:val="24"/>
        </w:rPr>
      </w:pPr>
      <w:r w:rsidRPr="00E866BA">
        <w:rPr>
          <w:rStyle w:val="Heading2Char"/>
        </w:rPr>
        <w:t>Faculty</w:t>
      </w:r>
      <w:r w:rsidRPr="00630840">
        <w:rPr>
          <w:rFonts w:ascii="Century Schoolbook" w:hAnsi="Century Schoolbook" w:cstheme="majorBidi"/>
          <w:b/>
          <w:sz w:val="24"/>
          <w:szCs w:val="24"/>
        </w:rPr>
        <w:t xml:space="preserve"> Senate — </w:t>
      </w:r>
      <w:r w:rsidR="001B0C1A" w:rsidRPr="00630840">
        <w:rPr>
          <w:rFonts w:ascii="Century Schoolbook" w:hAnsi="Century Schoolbook" w:cstheme="majorBidi"/>
          <w:b/>
          <w:sz w:val="24"/>
          <w:szCs w:val="24"/>
        </w:rPr>
        <w:t>April 19,</w:t>
      </w:r>
      <w:r w:rsidRPr="00630840">
        <w:rPr>
          <w:rFonts w:ascii="Century Schoolbook" w:hAnsi="Century Schoolbook" w:cstheme="majorBidi"/>
          <w:b/>
          <w:sz w:val="24"/>
          <w:szCs w:val="24"/>
        </w:rPr>
        <w:t xml:space="preserve"> 2022</w:t>
      </w:r>
    </w:p>
    <w:p w14:paraId="05D7349B" w14:textId="125F6738" w:rsidR="00DF4BA6" w:rsidRPr="00E866BA" w:rsidRDefault="00DF4BA6" w:rsidP="00E866BA">
      <w:pPr>
        <w:pStyle w:val="ListParagraph"/>
      </w:pPr>
      <w:r w:rsidRPr="00E866BA">
        <w:t xml:space="preserve">Title IX Data, Practices, and Developments </w:t>
      </w:r>
      <w:r w:rsidR="008862A7" w:rsidRPr="00E866BA">
        <w:t xml:space="preserve">| Acting Vice President for the Office of Civil Rights and Title </w:t>
      </w:r>
      <w:r w:rsidR="00116CE2" w:rsidRPr="00E866BA">
        <w:t xml:space="preserve">IX Education and Compliance Karey </w:t>
      </w:r>
      <w:proofErr w:type="spellStart"/>
      <w:r w:rsidR="00116CE2" w:rsidRPr="00E866BA">
        <w:t>Krohnfeldt</w:t>
      </w:r>
      <w:proofErr w:type="spellEnd"/>
      <w:r w:rsidR="00116CE2" w:rsidRPr="00E866BA">
        <w:t xml:space="preserve"> </w:t>
      </w:r>
    </w:p>
    <w:p w14:paraId="262EA555" w14:textId="51138EFC" w:rsidR="006E0784" w:rsidRPr="00E866BA" w:rsidRDefault="006E0784" w:rsidP="00E866BA">
      <w:pPr>
        <w:pStyle w:val="ListParagraph"/>
      </w:pPr>
      <w:r w:rsidRPr="00E866BA">
        <w:t xml:space="preserve">Budget for Next Fiscal Year | </w:t>
      </w:r>
      <w:r w:rsidR="00CE0030" w:rsidRPr="00E866BA">
        <w:t>Senior Vice President,  Chief Financial Officer, and Treasurer Lisa Frace</w:t>
      </w:r>
    </w:p>
    <w:p w14:paraId="254C084C" w14:textId="3302A618" w:rsidR="00E45439" w:rsidRPr="00E866BA" w:rsidRDefault="00E45439" w:rsidP="00E866BA">
      <w:pPr>
        <w:pStyle w:val="ListParagraph"/>
      </w:pPr>
      <w:r w:rsidRPr="00E866BA">
        <w:t xml:space="preserve">University Committee on Curriculum Reports (Monthly and Annual) |UCC Chairperson Marci Mechtel </w:t>
      </w:r>
    </w:p>
    <w:p w14:paraId="5C5F121B" w14:textId="5080DA8A" w:rsidR="00F452BA" w:rsidRPr="00E866BA" w:rsidRDefault="00CA5B67" w:rsidP="00E866BA">
      <w:pPr>
        <w:pStyle w:val="ListParagraph"/>
      </w:pPr>
      <w:r w:rsidRPr="00E866BA">
        <w:t xml:space="preserve">Annual University Committee on Faculty Affairs </w:t>
      </w:r>
      <w:r w:rsidR="00D83CEA" w:rsidRPr="00E866BA">
        <w:t xml:space="preserve">Raise Recommendation </w:t>
      </w:r>
      <w:r w:rsidR="00987D72" w:rsidRPr="00E866BA">
        <w:t xml:space="preserve">| UCFA Chairperson Mick Fulton </w:t>
      </w:r>
    </w:p>
    <w:p w14:paraId="6EA97E8E" w14:textId="2806D51E" w:rsidR="00987D72" w:rsidRPr="00E866BA" w:rsidRDefault="00987D72" w:rsidP="00E866BA">
      <w:pPr>
        <w:pStyle w:val="ListParagraph"/>
      </w:pPr>
      <w:r w:rsidRPr="00E866BA">
        <w:t xml:space="preserve">Revisions to the Emeritus Status </w:t>
      </w:r>
      <w:r w:rsidR="00146B2C" w:rsidRPr="00E866BA">
        <w:t xml:space="preserve">Policy | UCFA Chairperson Mick Fulton </w:t>
      </w:r>
    </w:p>
    <w:p w14:paraId="7E1E606D" w14:textId="110DC0E3" w:rsidR="00FF683C" w:rsidRPr="00E866BA" w:rsidRDefault="005D3347" w:rsidP="00E866BA">
      <w:pPr>
        <w:pStyle w:val="ListParagraph"/>
      </w:pPr>
      <w:r w:rsidRPr="00E866BA">
        <w:t>Fall Semester</w:t>
      </w:r>
      <w:r w:rsidR="00146B2C" w:rsidRPr="00E866BA">
        <w:t xml:space="preserve"> 2022</w:t>
      </w:r>
      <w:r w:rsidRPr="00E866BA">
        <w:t xml:space="preserve"> Meeting</w:t>
      </w:r>
      <w:r w:rsidR="00146B2C" w:rsidRPr="00E866BA">
        <w:t xml:space="preserve"> Modalities </w:t>
      </w:r>
    </w:p>
    <w:p w14:paraId="30551FF4" w14:textId="5C48FAA9" w:rsidR="00F677E4" w:rsidRPr="00E866BA" w:rsidRDefault="00146B2C" w:rsidP="00E866BA">
      <w:pPr>
        <w:pStyle w:val="ListParagraph"/>
      </w:pPr>
      <w:r w:rsidRPr="00E866BA">
        <w:t xml:space="preserve">Possibility of Summer Meetings </w:t>
      </w:r>
    </w:p>
    <w:p w14:paraId="4D8D3EED" w14:textId="15736896" w:rsidR="004106B3" w:rsidRPr="00E866BA" w:rsidRDefault="008713C7" w:rsidP="00E866BA">
      <w:pPr>
        <w:pStyle w:val="ListParagraph"/>
      </w:pPr>
      <w:r w:rsidRPr="00E866BA">
        <w:t xml:space="preserve">[Pending UCFA Approval] Mott Department Proposal </w:t>
      </w:r>
    </w:p>
    <w:p w14:paraId="78285BA4" w14:textId="77777777" w:rsidR="00B563CC" w:rsidRDefault="00B563CC" w:rsidP="005037D8">
      <w:pPr>
        <w:spacing w:after="0" w:line="288" w:lineRule="auto"/>
        <w:ind w:left="270"/>
        <w:rPr>
          <w:rStyle w:val="Heading2Char"/>
        </w:rPr>
      </w:pPr>
    </w:p>
    <w:p w14:paraId="6E957C58" w14:textId="5971A734" w:rsidR="008713C7" w:rsidRPr="00630840" w:rsidRDefault="002A4DDC" w:rsidP="005037D8">
      <w:pPr>
        <w:spacing w:after="0" w:line="288" w:lineRule="auto"/>
        <w:ind w:left="270"/>
        <w:rPr>
          <w:rFonts w:ascii="Century Schoolbook" w:hAnsi="Century Schoolbook" w:cstheme="majorBidi"/>
          <w:b/>
          <w:sz w:val="24"/>
          <w:szCs w:val="24"/>
        </w:rPr>
      </w:pPr>
      <w:r w:rsidRPr="00E866BA">
        <w:rPr>
          <w:rStyle w:val="Heading2Char"/>
        </w:rPr>
        <w:lastRenderedPageBreak/>
        <w:t>University</w:t>
      </w:r>
      <w:r w:rsidRPr="00630840">
        <w:rPr>
          <w:rFonts w:ascii="Century Schoolbook" w:hAnsi="Century Schoolbook" w:cstheme="majorBidi"/>
          <w:b/>
          <w:sz w:val="24"/>
          <w:szCs w:val="24"/>
        </w:rPr>
        <w:t xml:space="preserve"> Council — </w:t>
      </w:r>
      <w:r w:rsidR="001B0C1A" w:rsidRPr="00630840">
        <w:rPr>
          <w:rFonts w:ascii="Century Schoolbook" w:hAnsi="Century Schoolbook" w:cstheme="majorBidi"/>
          <w:b/>
          <w:sz w:val="24"/>
          <w:szCs w:val="24"/>
        </w:rPr>
        <w:t>April 26</w:t>
      </w:r>
      <w:r w:rsidRPr="00630840">
        <w:rPr>
          <w:rFonts w:ascii="Century Schoolbook" w:hAnsi="Century Schoolbook" w:cstheme="majorBidi"/>
          <w:b/>
          <w:sz w:val="24"/>
          <w:szCs w:val="24"/>
        </w:rPr>
        <w:t>, 2022</w:t>
      </w:r>
    </w:p>
    <w:p w14:paraId="2E269A59" w14:textId="2F61B4E6" w:rsidR="002A4DDC" w:rsidRPr="00E866BA" w:rsidRDefault="008713C7" w:rsidP="00B563CC">
      <w:pPr>
        <w:pStyle w:val="ListParagraph"/>
        <w:numPr>
          <w:ilvl w:val="0"/>
          <w:numId w:val="15"/>
        </w:numPr>
      </w:pPr>
      <w:r w:rsidRPr="00E866BA">
        <w:t>Internal and External Communication | Vice President and Strategic Director of University Communication</w:t>
      </w:r>
      <w:r w:rsidR="002D35F0" w:rsidRPr="00E866BA">
        <w:t>s Mari Jo Bales, Vice President and University Spokesperson Emily Gerkin G</w:t>
      </w:r>
      <w:r w:rsidR="00500058" w:rsidRPr="00E866BA">
        <w:t xml:space="preserve">uerrant, and Vice President for Marketing, Public Relations and </w:t>
      </w:r>
      <w:r w:rsidR="00B9710A" w:rsidRPr="00E866BA">
        <w:t xml:space="preserve">Digital Strategy Heather Swain </w:t>
      </w:r>
    </w:p>
    <w:p w14:paraId="4ECEF97A" w14:textId="5F13E63A" w:rsidR="00B9710A" w:rsidRPr="00E866BA" w:rsidRDefault="008D18AE" w:rsidP="00E866BA">
      <w:pPr>
        <w:pStyle w:val="ListParagraph"/>
      </w:pPr>
      <w:r w:rsidRPr="00E866BA">
        <w:t xml:space="preserve">Annual Reports </w:t>
      </w:r>
    </w:p>
    <w:p w14:paraId="20BAEED8" w14:textId="77777777" w:rsidR="00DA58A8" w:rsidRPr="00DA58A8" w:rsidRDefault="00DA58A8" w:rsidP="00DA58A8">
      <w:pPr>
        <w:pStyle w:val="ListParagraph"/>
        <w:numPr>
          <w:ilvl w:val="0"/>
          <w:numId w:val="12"/>
        </w:numPr>
        <w:rPr>
          <w:vanish/>
        </w:rPr>
      </w:pPr>
    </w:p>
    <w:p w14:paraId="72EA1110" w14:textId="77777777" w:rsidR="00DA58A8" w:rsidRPr="00DA58A8" w:rsidRDefault="00DA58A8" w:rsidP="00DA58A8">
      <w:pPr>
        <w:pStyle w:val="ListParagraph"/>
        <w:numPr>
          <w:ilvl w:val="0"/>
          <w:numId w:val="12"/>
        </w:numPr>
        <w:rPr>
          <w:vanish/>
        </w:rPr>
      </w:pPr>
    </w:p>
    <w:p w14:paraId="19FC0A6C" w14:textId="3E6990F0" w:rsidR="002A4DDC" w:rsidRPr="00630840" w:rsidRDefault="008D18AE" w:rsidP="00B563CC">
      <w:pPr>
        <w:pStyle w:val="ListParagraph"/>
        <w:numPr>
          <w:ilvl w:val="1"/>
          <w:numId w:val="12"/>
        </w:numPr>
        <w:ind w:firstLine="720"/>
      </w:pPr>
      <w:r w:rsidRPr="00630840">
        <w:t xml:space="preserve">Athletic Council </w:t>
      </w:r>
      <w:r w:rsidR="00B0182A" w:rsidRPr="00630840">
        <w:t>| [Speaker TBD]</w:t>
      </w:r>
    </w:p>
    <w:p w14:paraId="7B4B2771" w14:textId="545C6DDA" w:rsidR="008D18AE" w:rsidRPr="00630840" w:rsidRDefault="008D18AE" w:rsidP="003F09FE">
      <w:pPr>
        <w:pStyle w:val="ListParagraph"/>
        <w:numPr>
          <w:ilvl w:val="1"/>
          <w:numId w:val="12"/>
        </w:numPr>
        <w:ind w:left="1260" w:hanging="540"/>
      </w:pPr>
      <w:r w:rsidRPr="00630840">
        <w:t xml:space="preserve">University Committee on Academic Governance </w:t>
      </w:r>
      <w:r w:rsidR="00B0182A" w:rsidRPr="00630840">
        <w:t xml:space="preserve">|UCAG Chairperson Jack Lipton </w:t>
      </w:r>
    </w:p>
    <w:p w14:paraId="0F4138A7" w14:textId="423A144B" w:rsidR="002A4DDC" w:rsidRPr="00E866BA" w:rsidRDefault="00B0182A" w:rsidP="00E866BA">
      <w:pPr>
        <w:pStyle w:val="ListParagraph"/>
      </w:pPr>
      <w:r w:rsidRPr="00E866BA">
        <w:t xml:space="preserve">Resolution Supporting Openly Accessible Scholarship </w:t>
      </w:r>
    </w:p>
    <w:p w14:paraId="27348324" w14:textId="459E48F2" w:rsidR="0042161E" w:rsidRPr="00E866BA" w:rsidRDefault="0042161E" w:rsidP="00E866BA">
      <w:pPr>
        <w:pStyle w:val="ListParagraph"/>
      </w:pPr>
      <w:r w:rsidRPr="00E866BA">
        <w:t>WorkLife Office | Jamie Hutchinson</w:t>
      </w:r>
    </w:p>
    <w:p w14:paraId="051C5380" w14:textId="64FE0D17" w:rsidR="0042161E" w:rsidRPr="00E866BA" w:rsidRDefault="0042161E" w:rsidP="00E866BA">
      <w:pPr>
        <w:pStyle w:val="ListParagraph"/>
      </w:pPr>
      <w:r w:rsidRPr="00E866BA">
        <w:t xml:space="preserve">Fall Semester 2022 Meeting Modalities </w:t>
      </w:r>
    </w:p>
    <w:p w14:paraId="6BBA856B" w14:textId="4EF0511F" w:rsidR="0042161E" w:rsidRPr="00630840" w:rsidRDefault="0042161E" w:rsidP="00E866BA">
      <w:pPr>
        <w:pStyle w:val="ListParagraph"/>
      </w:pPr>
      <w:r w:rsidRPr="00E866BA">
        <w:t>Possibility</w:t>
      </w:r>
      <w:r w:rsidRPr="00630840">
        <w:t xml:space="preserve"> of Summer Meetings</w:t>
      </w:r>
    </w:p>
    <w:p w14:paraId="1EFE9E18" w14:textId="155003EF" w:rsidR="004D37F2" w:rsidRPr="00DA58A8" w:rsidRDefault="00DA58A8" w:rsidP="00DA58A8">
      <w:pPr>
        <w:spacing w:after="120" w:line="288" w:lineRule="auto"/>
        <w:rPr>
          <w:rFonts w:ascii="Century Schoolbook" w:hAnsi="Century Schoolbook"/>
          <w:sz w:val="24"/>
          <w:szCs w:val="24"/>
        </w:rPr>
      </w:pPr>
      <w:r w:rsidRPr="00630840">
        <w:rPr>
          <w:rFonts w:ascii="Century Schoolbook" w:eastAsia="Calibri" w:hAnsi="Century Schoolbook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E18428" wp14:editId="5319E640">
            <wp:simplePos x="0" y="0"/>
            <wp:positionH relativeFrom="column">
              <wp:posOffset>-131536</wp:posOffset>
            </wp:positionH>
            <wp:positionV relativeFrom="paragraph">
              <wp:posOffset>264160</wp:posOffset>
            </wp:positionV>
            <wp:extent cx="1891146" cy="4715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6" cy="4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F2" w:rsidRPr="00630840">
        <w:rPr>
          <w:rFonts w:ascii="Century Schoolbook" w:hAnsi="Century Schoolbook"/>
          <w:sz w:val="24"/>
          <w:szCs w:val="24"/>
        </w:rPr>
        <w:t>The meeting adjourned at 4:</w:t>
      </w:r>
      <w:r w:rsidR="0091599D" w:rsidRPr="00630840">
        <w:rPr>
          <w:rFonts w:ascii="Century Schoolbook" w:hAnsi="Century Schoolbook"/>
          <w:sz w:val="24"/>
          <w:szCs w:val="24"/>
        </w:rPr>
        <w:t>11</w:t>
      </w:r>
      <w:r w:rsidR="004D37F2" w:rsidRPr="00630840">
        <w:rPr>
          <w:rFonts w:ascii="Century Schoolbook" w:hAnsi="Century Schoolbook"/>
          <w:sz w:val="24"/>
          <w:szCs w:val="24"/>
        </w:rPr>
        <w:t xml:space="preserve"> p.m. </w:t>
      </w:r>
      <w:r>
        <w:rPr>
          <w:rFonts w:ascii="Century Schoolbook" w:hAnsi="Century Schoolbook"/>
          <w:sz w:val="24"/>
          <w:szCs w:val="24"/>
        </w:rPr>
        <w:br/>
      </w:r>
    </w:p>
    <w:p w14:paraId="2903C142" w14:textId="77777777" w:rsidR="004D37F2" w:rsidRPr="00630840" w:rsidRDefault="004D37F2" w:rsidP="004D37F2">
      <w:pPr>
        <w:spacing w:after="0" w:line="240" w:lineRule="auto"/>
        <w:rPr>
          <w:rFonts w:ascii="Century Schoolbook" w:hAnsi="Century Schoolbook" w:cstheme="majorHAnsi"/>
          <w:sz w:val="24"/>
          <w:szCs w:val="24"/>
        </w:rPr>
      </w:pPr>
      <w:r w:rsidRPr="00630840">
        <w:rPr>
          <w:rFonts w:ascii="Century Schoolbook" w:hAnsi="Century Schoolbook" w:cstheme="majorHAnsi"/>
          <w:sz w:val="24"/>
          <w:szCs w:val="24"/>
        </w:rPr>
        <w:t>_______________________</w:t>
      </w:r>
      <w:r w:rsidRPr="00630840">
        <w:rPr>
          <w:rFonts w:ascii="Century Schoolbook" w:hAnsi="Century Schoolbook" w:cstheme="majorHAnsi"/>
          <w:sz w:val="24"/>
          <w:szCs w:val="24"/>
        </w:rPr>
        <w:tab/>
      </w:r>
      <w:r w:rsidRPr="00630840">
        <w:rPr>
          <w:rFonts w:ascii="Century Schoolbook" w:hAnsi="Century Schoolbook" w:cstheme="majorHAnsi"/>
          <w:sz w:val="24"/>
          <w:szCs w:val="24"/>
        </w:rPr>
        <w:tab/>
      </w:r>
    </w:p>
    <w:p w14:paraId="43994B8D" w14:textId="77777777" w:rsidR="005B014E" w:rsidRPr="00630840" w:rsidRDefault="004D37F2" w:rsidP="004D37F2">
      <w:pPr>
        <w:spacing w:after="0" w:line="240" w:lineRule="auto"/>
        <w:rPr>
          <w:rFonts w:ascii="Century Schoolbook" w:hAnsi="Century Schoolbook" w:cstheme="majorHAnsi"/>
          <w:sz w:val="24"/>
          <w:szCs w:val="24"/>
        </w:rPr>
      </w:pPr>
      <w:r w:rsidRPr="00630840">
        <w:rPr>
          <w:rFonts w:ascii="Century Schoolbook" w:hAnsi="Century Schoolbook" w:cstheme="majorHAnsi"/>
          <w:sz w:val="24"/>
          <w:szCs w:val="24"/>
        </w:rPr>
        <w:t>Tyler Silvestri</w:t>
      </w:r>
      <w:r w:rsidRPr="00630840">
        <w:rPr>
          <w:rFonts w:ascii="Century Schoolbook" w:hAnsi="Century Schoolbook" w:cstheme="majorHAnsi"/>
          <w:sz w:val="24"/>
          <w:szCs w:val="24"/>
        </w:rPr>
        <w:br/>
        <w:t>Secretary for Academic Governance</w:t>
      </w:r>
    </w:p>
    <w:p w14:paraId="1019BFD8" w14:textId="6AF444ED" w:rsidR="004D37F2" w:rsidRPr="00630840" w:rsidRDefault="005B014E" w:rsidP="004D37F2">
      <w:pPr>
        <w:spacing w:after="0" w:line="240" w:lineRule="auto"/>
        <w:rPr>
          <w:rFonts w:ascii="Century Schoolbook" w:hAnsi="Century Schoolbook" w:cstheme="majorHAnsi"/>
          <w:sz w:val="24"/>
          <w:szCs w:val="24"/>
        </w:rPr>
      </w:pPr>
      <w:r w:rsidRPr="00630840">
        <w:rPr>
          <w:rFonts w:ascii="Century Schoolbook" w:hAnsi="Century Schoolbook" w:cstheme="majorHAnsi"/>
          <w:sz w:val="24"/>
          <w:szCs w:val="24"/>
        </w:rPr>
        <w:br/>
      </w:r>
      <w:r w:rsidR="004D37F2" w:rsidRPr="00630840">
        <w:rPr>
          <w:rFonts w:ascii="Century Schoolbook" w:hAnsi="Century Schoolbook" w:cstheme="majorHAnsi"/>
          <w:b/>
          <w:sz w:val="24"/>
          <w:szCs w:val="24"/>
        </w:rPr>
        <w:t xml:space="preserve">Approved: </w:t>
      </w:r>
    </w:p>
    <w:p w14:paraId="4D271819" w14:textId="15053E3C" w:rsidR="00BC51D4" w:rsidRPr="00630840" w:rsidRDefault="00BC51D4" w:rsidP="004D37F2">
      <w:pPr>
        <w:rPr>
          <w:rFonts w:ascii="Century Schoolbook" w:hAnsi="Century Schoolbook"/>
          <w:sz w:val="24"/>
          <w:szCs w:val="24"/>
        </w:rPr>
      </w:pPr>
      <w:r w:rsidRPr="00630840">
        <w:rPr>
          <w:rFonts w:ascii="Century Schoolbook" w:hAnsi="Century Schoolbook"/>
          <w:sz w:val="24"/>
          <w:szCs w:val="24"/>
        </w:rPr>
        <w:t xml:space="preserve"> </w:t>
      </w:r>
    </w:p>
    <w:sectPr w:rsidR="00BC51D4" w:rsidRPr="00630840" w:rsidSect="00593D63">
      <w:headerReference w:type="default" r:id="rId15"/>
      <w:footerReference w:type="default" r:id="rId16"/>
      <w:headerReference w:type="first" r:id="rId17"/>
      <w:pgSz w:w="12240" w:h="15840"/>
      <w:pgMar w:top="72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BE32" w14:textId="77777777" w:rsidR="001A4112" w:rsidRDefault="001A4112" w:rsidP="004D25CB">
      <w:pPr>
        <w:spacing w:after="0" w:line="240" w:lineRule="auto"/>
      </w:pPr>
      <w:r>
        <w:separator/>
      </w:r>
    </w:p>
  </w:endnote>
  <w:endnote w:type="continuationSeparator" w:id="0">
    <w:p w14:paraId="174A773D" w14:textId="77777777" w:rsidR="001A4112" w:rsidRDefault="001A4112" w:rsidP="004D25CB">
      <w:pPr>
        <w:spacing w:after="0" w:line="240" w:lineRule="auto"/>
      </w:pPr>
      <w:r>
        <w:continuationSeparator/>
      </w:r>
    </w:p>
  </w:endnote>
  <w:endnote w:type="continuationNotice" w:id="1">
    <w:p w14:paraId="40B1D673" w14:textId="77777777" w:rsidR="001A4112" w:rsidRDefault="001A41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D192" w14:textId="3C23F486" w:rsidR="5180FA76" w:rsidRPr="00D638BB" w:rsidRDefault="00673AA4" w:rsidP="00AA26A1">
    <w:pPr>
      <w:pStyle w:val="Footer"/>
      <w:jc w:val="center"/>
      <w:rPr>
        <w:rFonts w:ascii="Century Schoolbook" w:hAnsi="Century Schoolbook"/>
        <w:sz w:val="26"/>
        <w:szCs w:val="26"/>
      </w:rPr>
    </w:pPr>
    <w:r>
      <w:rPr>
        <w:rFonts w:ascii="Century Schoolbook" w:hAnsi="Century Schoolbook"/>
        <w:sz w:val="26"/>
        <w:szCs w:val="26"/>
      </w:rPr>
      <w:br/>
    </w:r>
    <w:r w:rsidR="00AA26A1" w:rsidRPr="00AA26A1">
      <w:rPr>
        <w:rFonts w:ascii="Century Schoolbook" w:hAnsi="Century Schoolbook"/>
        <w:sz w:val="26"/>
        <w:szCs w:val="26"/>
      </w:rPr>
      <w:fldChar w:fldCharType="begin"/>
    </w:r>
    <w:r w:rsidR="00AA26A1"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="00AA26A1" w:rsidRPr="00AA26A1">
      <w:rPr>
        <w:rFonts w:ascii="Century Schoolbook" w:hAnsi="Century Schoolbook"/>
        <w:sz w:val="26"/>
        <w:szCs w:val="26"/>
      </w:rPr>
      <w:fldChar w:fldCharType="separate"/>
    </w:r>
    <w:r w:rsidR="00AA26A1" w:rsidRPr="00AA26A1">
      <w:rPr>
        <w:rFonts w:ascii="Century Schoolbook" w:hAnsi="Century Schoolbook"/>
        <w:noProof/>
        <w:sz w:val="26"/>
        <w:szCs w:val="26"/>
      </w:rPr>
      <w:t>1</w:t>
    </w:r>
    <w:r w:rsidR="00AA26A1" w:rsidRPr="00AA26A1">
      <w:rPr>
        <w:rFonts w:ascii="Century Schoolbook" w:hAnsi="Century Schoolbook"/>
        <w:noProof/>
        <w:sz w:val="26"/>
        <w:szCs w:val="26"/>
      </w:rPr>
      <w:fldChar w:fldCharType="end"/>
    </w:r>
    <w:r w:rsidR="00AA26A1" w:rsidRPr="00AA26A1">
      <w:rPr>
        <w:rFonts w:ascii="Century Schoolbook" w:hAnsi="Century Schoolbook"/>
        <w:noProof/>
        <w:sz w:val="26"/>
        <w:szCs w:val="26"/>
      </w:rPr>
      <w:t xml:space="preserve"> of</w:t>
    </w:r>
    <w:r w:rsidR="00517387">
      <w:rPr>
        <w:rFonts w:ascii="Century Schoolbook" w:hAnsi="Century Schoolbook"/>
        <w:noProof/>
        <w:sz w:val="26"/>
        <w:szCs w:val="26"/>
      </w:rPr>
      <w:t xml:space="preserve"> </w:t>
    </w:r>
    <w:r w:rsidR="00DA58A8">
      <w:rPr>
        <w:rFonts w:ascii="Century Schoolbook" w:hAnsi="Century Schoolbook"/>
        <w:noProof/>
        <w:sz w:val="26"/>
        <w:szCs w:val="2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FEEF" w14:textId="77777777" w:rsidR="001A4112" w:rsidRDefault="001A4112" w:rsidP="004D25CB">
      <w:pPr>
        <w:spacing w:after="0" w:line="240" w:lineRule="auto"/>
      </w:pPr>
      <w:r>
        <w:separator/>
      </w:r>
    </w:p>
  </w:footnote>
  <w:footnote w:type="continuationSeparator" w:id="0">
    <w:p w14:paraId="384A2767" w14:textId="77777777" w:rsidR="001A4112" w:rsidRDefault="001A4112" w:rsidP="004D25CB">
      <w:pPr>
        <w:spacing w:after="0" w:line="240" w:lineRule="auto"/>
      </w:pPr>
      <w:r>
        <w:continuationSeparator/>
      </w:r>
    </w:p>
  </w:footnote>
  <w:footnote w:type="continuationNotice" w:id="1">
    <w:p w14:paraId="2E6839FB" w14:textId="77777777" w:rsidR="001A4112" w:rsidRDefault="001A41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47B4" w14:textId="13D828B7" w:rsidR="00C91E5E" w:rsidRDefault="000D2551" w:rsidP="00C91E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607FDE8" wp14:editId="7BAE31B7">
              <wp:simplePos x="0" y="0"/>
              <wp:positionH relativeFrom="column">
                <wp:posOffset>4014561</wp:posOffset>
              </wp:positionH>
              <wp:positionV relativeFrom="paragraph">
                <wp:posOffset>-138430</wp:posOffset>
              </wp:positionV>
              <wp:extent cx="2719070" cy="720725"/>
              <wp:effectExtent l="0" t="0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BE9D" w14:textId="77777777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CB66AD7" wp14:editId="1D2D8D81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7FD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16.1pt;margin-top:-10.9pt;width:214.1pt;height:56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" filled="f" stroked="f">
              <v:textbox>
                <w:txbxContent>
                  <w:p w14:paraId="584CBE9D" w14:textId="77777777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CB66AD7" wp14:editId="1D2D8D81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488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FE0E84" wp14:editId="6B8FBE36">
              <wp:simplePos x="0" y="0"/>
              <wp:positionH relativeFrom="column">
                <wp:posOffset>27305</wp:posOffset>
              </wp:positionH>
              <wp:positionV relativeFrom="paragraph">
                <wp:posOffset>-196850</wp:posOffset>
              </wp:positionV>
              <wp:extent cx="3611880" cy="82691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95DA1" w14:textId="1BA00FB8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85593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April</w:t>
                          </w:r>
                          <w:r w:rsidR="00123779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85593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5</w:t>
                          </w:r>
                          <w:r w:rsidR="003A1E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E0E84" id="Title 1" o:spid="_x0000_s1027" type="#_x0000_t202" style="position:absolute;margin-left:2.15pt;margin-top:-15.5pt;width:284.4pt;height:65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" filled="f" stroked="f">
              <v:textbox>
                <w:txbxContent>
                  <w:p w14:paraId="2F695DA1" w14:textId="1BA00FB8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855938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April</w:t>
                    </w:r>
                    <w:r w:rsidR="00123779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855938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5</w:t>
                    </w:r>
                    <w:r w:rsidR="003A1E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 w:rsidR="00FD1331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1AFA422" wp14:editId="638740D7">
              <wp:simplePos x="0" y="0"/>
              <wp:positionH relativeFrom="margin">
                <wp:posOffset>-85725</wp:posOffset>
              </wp:positionH>
              <wp:positionV relativeFrom="paragraph">
                <wp:posOffset>-335915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DA7FC" id="Rectangle 1" o:spid="_x0000_s1026" style="position:absolute;margin-left:-6.75pt;margin-top:-26.45pt;width:552.3pt;height:87.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ABRg394AAAAMAQAADwAAAAAAAAAAAAAAAABBBAAAZHJzL2Rvd25yZXYu&#10;eG1sUEsFBgAAAAAEAAQA8wAAAEwFAAAAAA==&#10;" fillcolor="#18453b" strokecolor="#093f2c" strokeweight=".5pt">
              <v:path arrowok="t"/>
              <w10:wrap anchorx="margin"/>
            </v:rect>
          </w:pict>
        </mc:Fallback>
      </mc:AlternateContent>
    </w:r>
    <w:r w:rsidR="00DC6A93">
      <w:tab/>
    </w:r>
  </w:p>
  <w:p w14:paraId="74BDCD48" w14:textId="77777777" w:rsidR="00C91E5E" w:rsidRDefault="00C91E5E" w:rsidP="00C91E5E">
    <w:pPr>
      <w:pStyle w:val="Header"/>
    </w:pPr>
  </w:p>
  <w:p w14:paraId="30793DF7" w14:textId="77777777" w:rsidR="00C91E5E" w:rsidRDefault="00C91E5E" w:rsidP="00C91E5E">
    <w:pPr>
      <w:pStyle w:val="Header"/>
    </w:pPr>
  </w:p>
  <w:p w14:paraId="364AFB7B" w14:textId="77777777" w:rsidR="00C91E5E" w:rsidRDefault="00C91E5E" w:rsidP="00C91E5E">
    <w:pPr>
      <w:pStyle w:val="Header"/>
    </w:pPr>
  </w:p>
  <w:p w14:paraId="0F459EC7" w14:textId="3EAF1170" w:rsidR="004D25CB" w:rsidRPr="00C91E5E" w:rsidRDefault="00C91E5E" w:rsidP="00A532B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46FC3C2" wp14:editId="3EB5CABC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9F34" w14:textId="25DD18FB" w:rsidR="004D25CB" w:rsidRDefault="006C76E6" w:rsidP="00A532B5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AE8DA" wp14:editId="41C62747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3" name="Picture 13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2F80BD8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343096043">
    <w:abstractNumId w:val="9"/>
  </w:num>
  <w:num w:numId="2" w16cid:durableId="1960601219">
    <w:abstractNumId w:val="6"/>
  </w:num>
  <w:num w:numId="3" w16cid:durableId="498541262">
    <w:abstractNumId w:val="5"/>
  </w:num>
  <w:num w:numId="4" w16cid:durableId="1218855921">
    <w:abstractNumId w:val="4"/>
  </w:num>
  <w:num w:numId="5" w16cid:durableId="1795903941">
    <w:abstractNumId w:val="3"/>
  </w:num>
  <w:num w:numId="6" w16cid:durableId="1651979504">
    <w:abstractNumId w:val="11"/>
  </w:num>
  <w:num w:numId="7" w16cid:durableId="1097680271">
    <w:abstractNumId w:val="8"/>
  </w:num>
  <w:num w:numId="8" w16cid:durableId="1547333361">
    <w:abstractNumId w:val="1"/>
  </w:num>
  <w:num w:numId="9" w16cid:durableId="819493021">
    <w:abstractNumId w:val="2"/>
  </w:num>
  <w:num w:numId="10" w16cid:durableId="919490169">
    <w:abstractNumId w:val="7"/>
  </w:num>
  <w:num w:numId="11" w16cid:durableId="61678866">
    <w:abstractNumId w:val="10"/>
  </w:num>
  <w:num w:numId="12" w16cid:durableId="2016758640">
    <w:abstractNumId w:val="0"/>
  </w:num>
  <w:num w:numId="13" w16cid:durableId="1198549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188810">
    <w:abstractNumId w:val="1"/>
    <w:lvlOverride w:ilvl="0">
      <w:startOverride w:val="1"/>
    </w:lvlOverride>
  </w:num>
  <w:num w:numId="15" w16cid:durableId="1003240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0539"/>
    <w:rsid w:val="00012951"/>
    <w:rsid w:val="0001452E"/>
    <w:rsid w:val="00030AB0"/>
    <w:rsid w:val="0003160C"/>
    <w:rsid w:val="00031AFE"/>
    <w:rsid w:val="00031F33"/>
    <w:rsid w:val="00040E8C"/>
    <w:rsid w:val="00045DC8"/>
    <w:rsid w:val="00050E4C"/>
    <w:rsid w:val="000561AF"/>
    <w:rsid w:val="00064ED3"/>
    <w:rsid w:val="00071E9E"/>
    <w:rsid w:val="000776B1"/>
    <w:rsid w:val="00087D12"/>
    <w:rsid w:val="000939BA"/>
    <w:rsid w:val="00095655"/>
    <w:rsid w:val="000A1D99"/>
    <w:rsid w:val="000A314A"/>
    <w:rsid w:val="000A6A36"/>
    <w:rsid w:val="000C4B30"/>
    <w:rsid w:val="000C6D1C"/>
    <w:rsid w:val="000C77BB"/>
    <w:rsid w:val="000D2551"/>
    <w:rsid w:val="000E635A"/>
    <w:rsid w:val="000F220C"/>
    <w:rsid w:val="000F5C43"/>
    <w:rsid w:val="00101793"/>
    <w:rsid w:val="00107ED6"/>
    <w:rsid w:val="00116CE2"/>
    <w:rsid w:val="00123779"/>
    <w:rsid w:val="0013058F"/>
    <w:rsid w:val="00130E08"/>
    <w:rsid w:val="00145813"/>
    <w:rsid w:val="00146B2C"/>
    <w:rsid w:val="00146CA9"/>
    <w:rsid w:val="00150CAE"/>
    <w:rsid w:val="0015116A"/>
    <w:rsid w:val="0015188F"/>
    <w:rsid w:val="001629E7"/>
    <w:rsid w:val="00185EEB"/>
    <w:rsid w:val="001904F5"/>
    <w:rsid w:val="0019374F"/>
    <w:rsid w:val="00195E0C"/>
    <w:rsid w:val="00196592"/>
    <w:rsid w:val="001A4112"/>
    <w:rsid w:val="001B0C1A"/>
    <w:rsid w:val="001B23A8"/>
    <w:rsid w:val="001C5313"/>
    <w:rsid w:val="001C77DF"/>
    <w:rsid w:val="001F382D"/>
    <w:rsid w:val="001F5577"/>
    <w:rsid w:val="001F604E"/>
    <w:rsid w:val="001F76C9"/>
    <w:rsid w:val="00200AC0"/>
    <w:rsid w:val="00205187"/>
    <w:rsid w:val="00207E15"/>
    <w:rsid w:val="00212FCA"/>
    <w:rsid w:val="00214AA3"/>
    <w:rsid w:val="0021554C"/>
    <w:rsid w:val="00226CE3"/>
    <w:rsid w:val="002364EF"/>
    <w:rsid w:val="002417C7"/>
    <w:rsid w:val="00246E98"/>
    <w:rsid w:val="00247049"/>
    <w:rsid w:val="002532C7"/>
    <w:rsid w:val="00267A29"/>
    <w:rsid w:val="00267EE3"/>
    <w:rsid w:val="0027668D"/>
    <w:rsid w:val="00281156"/>
    <w:rsid w:val="00281561"/>
    <w:rsid w:val="0028293F"/>
    <w:rsid w:val="002831D5"/>
    <w:rsid w:val="00290FCB"/>
    <w:rsid w:val="002A2A7A"/>
    <w:rsid w:val="002A4DDC"/>
    <w:rsid w:val="002B024E"/>
    <w:rsid w:val="002B0F36"/>
    <w:rsid w:val="002B4903"/>
    <w:rsid w:val="002C09D2"/>
    <w:rsid w:val="002C0E9C"/>
    <w:rsid w:val="002C1530"/>
    <w:rsid w:val="002C48DC"/>
    <w:rsid w:val="002D1110"/>
    <w:rsid w:val="002D35F0"/>
    <w:rsid w:val="002D3A40"/>
    <w:rsid w:val="002E3493"/>
    <w:rsid w:val="00300820"/>
    <w:rsid w:val="00303C49"/>
    <w:rsid w:val="0031172B"/>
    <w:rsid w:val="0031270D"/>
    <w:rsid w:val="0031290E"/>
    <w:rsid w:val="00313361"/>
    <w:rsid w:val="00315223"/>
    <w:rsid w:val="00317DC1"/>
    <w:rsid w:val="00323DF3"/>
    <w:rsid w:val="00335DE0"/>
    <w:rsid w:val="003376A1"/>
    <w:rsid w:val="00341A17"/>
    <w:rsid w:val="00346134"/>
    <w:rsid w:val="00355F02"/>
    <w:rsid w:val="003560A7"/>
    <w:rsid w:val="00361130"/>
    <w:rsid w:val="00363F3B"/>
    <w:rsid w:val="00367102"/>
    <w:rsid w:val="003676D2"/>
    <w:rsid w:val="00367B63"/>
    <w:rsid w:val="003762AA"/>
    <w:rsid w:val="00380B93"/>
    <w:rsid w:val="003903E7"/>
    <w:rsid w:val="00393594"/>
    <w:rsid w:val="003A1E82"/>
    <w:rsid w:val="003A345E"/>
    <w:rsid w:val="003A6B2B"/>
    <w:rsid w:val="003B3B74"/>
    <w:rsid w:val="003B5535"/>
    <w:rsid w:val="003B5DFE"/>
    <w:rsid w:val="003C0748"/>
    <w:rsid w:val="003C3599"/>
    <w:rsid w:val="003E0928"/>
    <w:rsid w:val="003F09FE"/>
    <w:rsid w:val="003F2365"/>
    <w:rsid w:val="003F67D7"/>
    <w:rsid w:val="0040551C"/>
    <w:rsid w:val="00405DA9"/>
    <w:rsid w:val="004106B3"/>
    <w:rsid w:val="00410720"/>
    <w:rsid w:val="00411EE8"/>
    <w:rsid w:val="004164BC"/>
    <w:rsid w:val="0041713D"/>
    <w:rsid w:val="004205C5"/>
    <w:rsid w:val="0042161E"/>
    <w:rsid w:val="00421F82"/>
    <w:rsid w:val="00422116"/>
    <w:rsid w:val="0042328A"/>
    <w:rsid w:val="004332FD"/>
    <w:rsid w:val="00441E1E"/>
    <w:rsid w:val="00446149"/>
    <w:rsid w:val="00446942"/>
    <w:rsid w:val="004541CB"/>
    <w:rsid w:val="004617BE"/>
    <w:rsid w:val="004617D2"/>
    <w:rsid w:val="0046360C"/>
    <w:rsid w:val="00467CE1"/>
    <w:rsid w:val="00476F7B"/>
    <w:rsid w:val="004846FC"/>
    <w:rsid w:val="0048537D"/>
    <w:rsid w:val="004A087A"/>
    <w:rsid w:val="004A331A"/>
    <w:rsid w:val="004B16F7"/>
    <w:rsid w:val="004B186F"/>
    <w:rsid w:val="004B6701"/>
    <w:rsid w:val="004D23C0"/>
    <w:rsid w:val="004D25CB"/>
    <w:rsid w:val="004D37F2"/>
    <w:rsid w:val="004E03D4"/>
    <w:rsid w:val="004E40E7"/>
    <w:rsid w:val="004F05EE"/>
    <w:rsid w:val="004F06AB"/>
    <w:rsid w:val="00500058"/>
    <w:rsid w:val="005037D8"/>
    <w:rsid w:val="0050450D"/>
    <w:rsid w:val="005051DD"/>
    <w:rsid w:val="0050767B"/>
    <w:rsid w:val="00514F33"/>
    <w:rsid w:val="00515A10"/>
    <w:rsid w:val="00516FF8"/>
    <w:rsid w:val="00517387"/>
    <w:rsid w:val="005179AA"/>
    <w:rsid w:val="005215A6"/>
    <w:rsid w:val="00527307"/>
    <w:rsid w:val="005363C0"/>
    <w:rsid w:val="00550FC3"/>
    <w:rsid w:val="00555322"/>
    <w:rsid w:val="00565817"/>
    <w:rsid w:val="005735C1"/>
    <w:rsid w:val="005749C9"/>
    <w:rsid w:val="00581835"/>
    <w:rsid w:val="00587DE6"/>
    <w:rsid w:val="0059121E"/>
    <w:rsid w:val="00593D63"/>
    <w:rsid w:val="005968A0"/>
    <w:rsid w:val="005A7542"/>
    <w:rsid w:val="005B014E"/>
    <w:rsid w:val="005B1B70"/>
    <w:rsid w:val="005B2925"/>
    <w:rsid w:val="005B4CAE"/>
    <w:rsid w:val="005B757A"/>
    <w:rsid w:val="005C2C88"/>
    <w:rsid w:val="005C611A"/>
    <w:rsid w:val="005D3347"/>
    <w:rsid w:val="005D491B"/>
    <w:rsid w:val="005D5AA2"/>
    <w:rsid w:val="005E3B48"/>
    <w:rsid w:val="005F219B"/>
    <w:rsid w:val="005F64FC"/>
    <w:rsid w:val="00604E70"/>
    <w:rsid w:val="00604EE2"/>
    <w:rsid w:val="0061168F"/>
    <w:rsid w:val="006169A8"/>
    <w:rsid w:val="00630840"/>
    <w:rsid w:val="006324DA"/>
    <w:rsid w:val="00635105"/>
    <w:rsid w:val="00643754"/>
    <w:rsid w:val="00647E14"/>
    <w:rsid w:val="006502DF"/>
    <w:rsid w:val="00662C50"/>
    <w:rsid w:val="00663227"/>
    <w:rsid w:val="00673AA4"/>
    <w:rsid w:val="006772B8"/>
    <w:rsid w:val="00677BCA"/>
    <w:rsid w:val="00681AFE"/>
    <w:rsid w:val="006822ED"/>
    <w:rsid w:val="00682BB0"/>
    <w:rsid w:val="00695584"/>
    <w:rsid w:val="006B6727"/>
    <w:rsid w:val="006C257D"/>
    <w:rsid w:val="006C76E6"/>
    <w:rsid w:val="006D1F26"/>
    <w:rsid w:val="006E0784"/>
    <w:rsid w:val="006E44D4"/>
    <w:rsid w:val="006F3A95"/>
    <w:rsid w:val="006F6729"/>
    <w:rsid w:val="007102EC"/>
    <w:rsid w:val="00722F76"/>
    <w:rsid w:val="00733982"/>
    <w:rsid w:val="007420C1"/>
    <w:rsid w:val="00760EF6"/>
    <w:rsid w:val="00761767"/>
    <w:rsid w:val="00763D60"/>
    <w:rsid w:val="00771E64"/>
    <w:rsid w:val="00774F5C"/>
    <w:rsid w:val="00776D6E"/>
    <w:rsid w:val="00785252"/>
    <w:rsid w:val="00792D7B"/>
    <w:rsid w:val="007978D6"/>
    <w:rsid w:val="007A3AA7"/>
    <w:rsid w:val="007A666D"/>
    <w:rsid w:val="007A7076"/>
    <w:rsid w:val="007B28E9"/>
    <w:rsid w:val="007B36D8"/>
    <w:rsid w:val="007B5441"/>
    <w:rsid w:val="007C2246"/>
    <w:rsid w:val="007C681A"/>
    <w:rsid w:val="007D63A3"/>
    <w:rsid w:val="007F3067"/>
    <w:rsid w:val="007F37F3"/>
    <w:rsid w:val="007F646C"/>
    <w:rsid w:val="007F68B3"/>
    <w:rsid w:val="00802CF4"/>
    <w:rsid w:val="00820FC6"/>
    <w:rsid w:val="00821E00"/>
    <w:rsid w:val="00827B78"/>
    <w:rsid w:val="00834B2C"/>
    <w:rsid w:val="008435B4"/>
    <w:rsid w:val="00844497"/>
    <w:rsid w:val="008471E7"/>
    <w:rsid w:val="008522D0"/>
    <w:rsid w:val="00855938"/>
    <w:rsid w:val="008713C7"/>
    <w:rsid w:val="008723E3"/>
    <w:rsid w:val="00874FE1"/>
    <w:rsid w:val="0087547D"/>
    <w:rsid w:val="0088193A"/>
    <w:rsid w:val="00881D9E"/>
    <w:rsid w:val="00884979"/>
    <w:rsid w:val="008862A7"/>
    <w:rsid w:val="00887723"/>
    <w:rsid w:val="008A23DC"/>
    <w:rsid w:val="008A306F"/>
    <w:rsid w:val="008A3747"/>
    <w:rsid w:val="008A4308"/>
    <w:rsid w:val="008A488C"/>
    <w:rsid w:val="008A4AAC"/>
    <w:rsid w:val="008A7EE8"/>
    <w:rsid w:val="008B0570"/>
    <w:rsid w:val="008C25B2"/>
    <w:rsid w:val="008C2EF9"/>
    <w:rsid w:val="008D18AE"/>
    <w:rsid w:val="008D7171"/>
    <w:rsid w:val="008F0912"/>
    <w:rsid w:val="009040F0"/>
    <w:rsid w:val="009111E1"/>
    <w:rsid w:val="0091599D"/>
    <w:rsid w:val="00917B69"/>
    <w:rsid w:val="00926524"/>
    <w:rsid w:val="0093570F"/>
    <w:rsid w:val="00936B99"/>
    <w:rsid w:val="009478CF"/>
    <w:rsid w:val="00956713"/>
    <w:rsid w:val="009656CB"/>
    <w:rsid w:val="00987D72"/>
    <w:rsid w:val="0099315E"/>
    <w:rsid w:val="009A37C4"/>
    <w:rsid w:val="009A7A96"/>
    <w:rsid w:val="009B6485"/>
    <w:rsid w:val="009B66BF"/>
    <w:rsid w:val="009C03F1"/>
    <w:rsid w:val="009D1A7E"/>
    <w:rsid w:val="009E5E02"/>
    <w:rsid w:val="009F543E"/>
    <w:rsid w:val="009F6F2C"/>
    <w:rsid w:val="00A053C5"/>
    <w:rsid w:val="00A10B7C"/>
    <w:rsid w:val="00A1681C"/>
    <w:rsid w:val="00A22809"/>
    <w:rsid w:val="00A2559B"/>
    <w:rsid w:val="00A4483B"/>
    <w:rsid w:val="00A47985"/>
    <w:rsid w:val="00A532B5"/>
    <w:rsid w:val="00A61676"/>
    <w:rsid w:val="00A66E86"/>
    <w:rsid w:val="00A740F2"/>
    <w:rsid w:val="00A76E40"/>
    <w:rsid w:val="00A81BB6"/>
    <w:rsid w:val="00A82292"/>
    <w:rsid w:val="00A85251"/>
    <w:rsid w:val="00A877F7"/>
    <w:rsid w:val="00A92A8A"/>
    <w:rsid w:val="00A9461F"/>
    <w:rsid w:val="00AA1099"/>
    <w:rsid w:val="00AA1509"/>
    <w:rsid w:val="00AA26A1"/>
    <w:rsid w:val="00AA5EC5"/>
    <w:rsid w:val="00AB0EB2"/>
    <w:rsid w:val="00AB4753"/>
    <w:rsid w:val="00AB75E8"/>
    <w:rsid w:val="00AC0F34"/>
    <w:rsid w:val="00AC70ED"/>
    <w:rsid w:val="00AD3460"/>
    <w:rsid w:val="00AE0E43"/>
    <w:rsid w:val="00B0182A"/>
    <w:rsid w:val="00B0569A"/>
    <w:rsid w:val="00B05734"/>
    <w:rsid w:val="00B06EB3"/>
    <w:rsid w:val="00B1229B"/>
    <w:rsid w:val="00B20411"/>
    <w:rsid w:val="00B27817"/>
    <w:rsid w:val="00B31410"/>
    <w:rsid w:val="00B31B0B"/>
    <w:rsid w:val="00B3364F"/>
    <w:rsid w:val="00B35A97"/>
    <w:rsid w:val="00B40375"/>
    <w:rsid w:val="00B4065F"/>
    <w:rsid w:val="00B419C3"/>
    <w:rsid w:val="00B41F56"/>
    <w:rsid w:val="00B442D5"/>
    <w:rsid w:val="00B50E34"/>
    <w:rsid w:val="00B53C51"/>
    <w:rsid w:val="00B563CC"/>
    <w:rsid w:val="00B64962"/>
    <w:rsid w:val="00B64E5C"/>
    <w:rsid w:val="00B8485E"/>
    <w:rsid w:val="00B94760"/>
    <w:rsid w:val="00B9710A"/>
    <w:rsid w:val="00BB3602"/>
    <w:rsid w:val="00BB564D"/>
    <w:rsid w:val="00BB69B7"/>
    <w:rsid w:val="00BC1019"/>
    <w:rsid w:val="00BC51D4"/>
    <w:rsid w:val="00BD0990"/>
    <w:rsid w:val="00BD6149"/>
    <w:rsid w:val="00BE1C26"/>
    <w:rsid w:val="00BF0BDB"/>
    <w:rsid w:val="00BF12D1"/>
    <w:rsid w:val="00BFC0AC"/>
    <w:rsid w:val="00C00727"/>
    <w:rsid w:val="00C2458E"/>
    <w:rsid w:val="00C30603"/>
    <w:rsid w:val="00C3065F"/>
    <w:rsid w:val="00C33720"/>
    <w:rsid w:val="00C343FF"/>
    <w:rsid w:val="00C42B17"/>
    <w:rsid w:val="00C472C7"/>
    <w:rsid w:val="00C57D61"/>
    <w:rsid w:val="00C848CD"/>
    <w:rsid w:val="00C91A9B"/>
    <w:rsid w:val="00C91E5E"/>
    <w:rsid w:val="00C97DD5"/>
    <w:rsid w:val="00CA132C"/>
    <w:rsid w:val="00CA5B67"/>
    <w:rsid w:val="00CA7BDC"/>
    <w:rsid w:val="00CB4375"/>
    <w:rsid w:val="00CB756C"/>
    <w:rsid w:val="00CC31E1"/>
    <w:rsid w:val="00CE0030"/>
    <w:rsid w:val="00CE3C68"/>
    <w:rsid w:val="00CF0B3E"/>
    <w:rsid w:val="00CF1CC2"/>
    <w:rsid w:val="00CF4E31"/>
    <w:rsid w:val="00D10573"/>
    <w:rsid w:val="00D117E1"/>
    <w:rsid w:val="00D14862"/>
    <w:rsid w:val="00D148CD"/>
    <w:rsid w:val="00D17B83"/>
    <w:rsid w:val="00D32875"/>
    <w:rsid w:val="00D35E65"/>
    <w:rsid w:val="00D36123"/>
    <w:rsid w:val="00D50A49"/>
    <w:rsid w:val="00D5158C"/>
    <w:rsid w:val="00D52C4E"/>
    <w:rsid w:val="00D540AA"/>
    <w:rsid w:val="00D638BB"/>
    <w:rsid w:val="00D65F54"/>
    <w:rsid w:val="00D70F7E"/>
    <w:rsid w:val="00D7278C"/>
    <w:rsid w:val="00D73480"/>
    <w:rsid w:val="00D83CEA"/>
    <w:rsid w:val="00D869BE"/>
    <w:rsid w:val="00D913D9"/>
    <w:rsid w:val="00D97F46"/>
    <w:rsid w:val="00DA58A8"/>
    <w:rsid w:val="00DA6FD9"/>
    <w:rsid w:val="00DB55A0"/>
    <w:rsid w:val="00DC1464"/>
    <w:rsid w:val="00DC497A"/>
    <w:rsid w:val="00DC6A93"/>
    <w:rsid w:val="00DD1A15"/>
    <w:rsid w:val="00DE29DE"/>
    <w:rsid w:val="00DF0D94"/>
    <w:rsid w:val="00DF0DD7"/>
    <w:rsid w:val="00DF3124"/>
    <w:rsid w:val="00DF4BA6"/>
    <w:rsid w:val="00E26BCE"/>
    <w:rsid w:val="00E37C51"/>
    <w:rsid w:val="00E40C74"/>
    <w:rsid w:val="00E41092"/>
    <w:rsid w:val="00E43413"/>
    <w:rsid w:val="00E442F9"/>
    <w:rsid w:val="00E45439"/>
    <w:rsid w:val="00E5173E"/>
    <w:rsid w:val="00E51E16"/>
    <w:rsid w:val="00E54802"/>
    <w:rsid w:val="00E65887"/>
    <w:rsid w:val="00E66535"/>
    <w:rsid w:val="00E70571"/>
    <w:rsid w:val="00E716A9"/>
    <w:rsid w:val="00E730EC"/>
    <w:rsid w:val="00E75CCA"/>
    <w:rsid w:val="00E828FE"/>
    <w:rsid w:val="00E866BA"/>
    <w:rsid w:val="00E95FD4"/>
    <w:rsid w:val="00EA7F20"/>
    <w:rsid w:val="00EC442C"/>
    <w:rsid w:val="00EC723E"/>
    <w:rsid w:val="00ED3B34"/>
    <w:rsid w:val="00ED6C60"/>
    <w:rsid w:val="00ED7C92"/>
    <w:rsid w:val="00ED7FDF"/>
    <w:rsid w:val="00EE2BF6"/>
    <w:rsid w:val="00EE473D"/>
    <w:rsid w:val="00EE6C8D"/>
    <w:rsid w:val="00EF02B7"/>
    <w:rsid w:val="00EF5F43"/>
    <w:rsid w:val="00F15526"/>
    <w:rsid w:val="00F162DE"/>
    <w:rsid w:val="00F204FA"/>
    <w:rsid w:val="00F27619"/>
    <w:rsid w:val="00F452BA"/>
    <w:rsid w:val="00F50DB6"/>
    <w:rsid w:val="00F55657"/>
    <w:rsid w:val="00F61BAE"/>
    <w:rsid w:val="00F63299"/>
    <w:rsid w:val="00F677E4"/>
    <w:rsid w:val="00F754AB"/>
    <w:rsid w:val="00F76534"/>
    <w:rsid w:val="00F800C2"/>
    <w:rsid w:val="00F94A2B"/>
    <w:rsid w:val="00FA2CFA"/>
    <w:rsid w:val="00FB29F3"/>
    <w:rsid w:val="00FB5374"/>
    <w:rsid w:val="00FC170D"/>
    <w:rsid w:val="00FC3EAC"/>
    <w:rsid w:val="00FC5B52"/>
    <w:rsid w:val="00FD1331"/>
    <w:rsid w:val="00FD6085"/>
    <w:rsid w:val="00FD7370"/>
    <w:rsid w:val="00FE1B9E"/>
    <w:rsid w:val="00FF0D16"/>
    <w:rsid w:val="00FF1C8E"/>
    <w:rsid w:val="00FF4A53"/>
    <w:rsid w:val="00FF6650"/>
    <w:rsid w:val="00FF683C"/>
    <w:rsid w:val="017B21A4"/>
    <w:rsid w:val="0185FDB2"/>
    <w:rsid w:val="01F83C79"/>
    <w:rsid w:val="020E2E2C"/>
    <w:rsid w:val="02FAAB87"/>
    <w:rsid w:val="03BE4602"/>
    <w:rsid w:val="040CF2C5"/>
    <w:rsid w:val="0476758E"/>
    <w:rsid w:val="049876D1"/>
    <w:rsid w:val="05B8EE4A"/>
    <w:rsid w:val="0650C61C"/>
    <w:rsid w:val="096ED834"/>
    <w:rsid w:val="0C59FD59"/>
    <w:rsid w:val="0D3ABAAA"/>
    <w:rsid w:val="0DB660DD"/>
    <w:rsid w:val="0FA94C37"/>
    <w:rsid w:val="10967E4E"/>
    <w:rsid w:val="12A24653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D64E2C9"/>
    <w:rsid w:val="1DA0CAC1"/>
    <w:rsid w:val="1E0A9E82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9783AE6"/>
    <w:rsid w:val="2A13D6EC"/>
    <w:rsid w:val="2A66AA42"/>
    <w:rsid w:val="2AC753E1"/>
    <w:rsid w:val="2B1ED0D9"/>
    <w:rsid w:val="2BFA4123"/>
    <w:rsid w:val="2FF6E652"/>
    <w:rsid w:val="30476D2C"/>
    <w:rsid w:val="306EF603"/>
    <w:rsid w:val="30F81364"/>
    <w:rsid w:val="31F735DD"/>
    <w:rsid w:val="34959164"/>
    <w:rsid w:val="351AAB8E"/>
    <w:rsid w:val="357C4732"/>
    <w:rsid w:val="372D5DE6"/>
    <w:rsid w:val="37A676C1"/>
    <w:rsid w:val="38ACD247"/>
    <w:rsid w:val="38BBEB3C"/>
    <w:rsid w:val="3A41035F"/>
    <w:rsid w:val="3B0D0BA2"/>
    <w:rsid w:val="3E421B4A"/>
    <w:rsid w:val="3EAA883C"/>
    <w:rsid w:val="3ED1A5B7"/>
    <w:rsid w:val="3EEED53F"/>
    <w:rsid w:val="3EEF32B1"/>
    <w:rsid w:val="411DF20B"/>
    <w:rsid w:val="41914869"/>
    <w:rsid w:val="43768C8C"/>
    <w:rsid w:val="4411BC36"/>
    <w:rsid w:val="445F5AC5"/>
    <w:rsid w:val="46CFC68D"/>
    <w:rsid w:val="47821D34"/>
    <w:rsid w:val="47F11F15"/>
    <w:rsid w:val="48574F1F"/>
    <w:rsid w:val="48A1A180"/>
    <w:rsid w:val="48A46E43"/>
    <w:rsid w:val="495D0567"/>
    <w:rsid w:val="4A3A22BD"/>
    <w:rsid w:val="4AD7204C"/>
    <w:rsid w:val="4C08323F"/>
    <w:rsid w:val="4F515DCE"/>
    <w:rsid w:val="4F665EB5"/>
    <w:rsid w:val="4F740944"/>
    <w:rsid w:val="51008074"/>
    <w:rsid w:val="5180FA76"/>
    <w:rsid w:val="53098DC1"/>
    <w:rsid w:val="5350DD78"/>
    <w:rsid w:val="53AC379C"/>
    <w:rsid w:val="545A41A1"/>
    <w:rsid w:val="54FA15D1"/>
    <w:rsid w:val="55FBEB8F"/>
    <w:rsid w:val="572FD2E7"/>
    <w:rsid w:val="5774793F"/>
    <w:rsid w:val="57D6BEF7"/>
    <w:rsid w:val="58CE529C"/>
    <w:rsid w:val="59D8E3DE"/>
    <w:rsid w:val="5AD96373"/>
    <w:rsid w:val="5B2AAD45"/>
    <w:rsid w:val="5CDE6D3F"/>
    <w:rsid w:val="5E30C8BB"/>
    <w:rsid w:val="5FB19AA2"/>
    <w:rsid w:val="61AE1A75"/>
    <w:rsid w:val="623AD520"/>
    <w:rsid w:val="62EB3FE7"/>
    <w:rsid w:val="6326D6CC"/>
    <w:rsid w:val="65757837"/>
    <w:rsid w:val="657B662D"/>
    <w:rsid w:val="664953D4"/>
    <w:rsid w:val="6941BF61"/>
    <w:rsid w:val="6AB62C48"/>
    <w:rsid w:val="6C223933"/>
    <w:rsid w:val="6DFCA6C6"/>
    <w:rsid w:val="6E452E57"/>
    <w:rsid w:val="6F28C6F7"/>
    <w:rsid w:val="704FB88A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BB4E34"/>
    <w:rsid w:val="76A5DA60"/>
    <w:rsid w:val="7802DBB9"/>
    <w:rsid w:val="78AF7E70"/>
    <w:rsid w:val="78F56B19"/>
    <w:rsid w:val="79B20D47"/>
    <w:rsid w:val="7B8931DB"/>
    <w:rsid w:val="7CC55481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8510C"/>
  <w15:chartTrackingRefBased/>
  <w15:docId w15:val="{78F90F4E-8C45-4DFF-9842-5332E42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9FE"/>
    <w:pPr>
      <w:spacing w:after="0"/>
      <w:outlineLvl w:val="1"/>
    </w:pPr>
    <w:rPr>
      <w:rFonts w:ascii="Century Schoolbook" w:eastAsia="Calibri" w:hAnsi="Century Schoolbook" w:cstheme="majorBid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qFormat/>
    <w:rsid w:val="00BB564D"/>
    <w:rPr>
      <w:strike w:val="0"/>
      <w:dstrike w:val="0"/>
      <w:color w:val="385623" w:themeColor="accent6" w:themeShade="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E866BA"/>
    <w:pPr>
      <w:numPr>
        <w:numId w:val="14"/>
      </w:numPr>
      <w:spacing w:after="120" w:line="288" w:lineRule="auto"/>
      <w:contextualSpacing/>
    </w:pPr>
    <w:rPr>
      <w:rFonts w:ascii="Century Schoolbook" w:eastAsiaTheme="minorEastAsia" w:hAnsi="Century Schoolbook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37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7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7F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F09FE"/>
    <w:rPr>
      <w:rFonts w:ascii="Century Schoolbook" w:eastAsia="Calibri" w:hAnsi="Century Schoolbook" w:cstheme="majorBidi"/>
      <w:b/>
      <w:bCs/>
      <w:sz w:val="24"/>
      <w:szCs w:val="24"/>
    </w:rPr>
  </w:style>
  <w:style w:type="paragraph" w:customStyle="1" w:styleId="Minutes">
    <w:name w:val="Minutes"/>
    <w:basedOn w:val="Normal"/>
    <w:link w:val="MinutesChar"/>
    <w:qFormat/>
    <w:rsid w:val="003F09FE"/>
    <w:pPr>
      <w:spacing w:after="120"/>
    </w:pPr>
    <w:rPr>
      <w:rFonts w:ascii="Century Schoolbook" w:hAnsi="Century Schoolbook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F09FE"/>
    <w:rPr>
      <w:i/>
      <w:iCs/>
      <w:color w:val="4472C4" w:themeColor="accent1"/>
    </w:rPr>
  </w:style>
  <w:style w:type="character" w:customStyle="1" w:styleId="MinutesChar">
    <w:name w:val="Minutes Char"/>
    <w:basedOn w:val="DefaultParagraphFont"/>
    <w:link w:val="Minutes"/>
    <w:rsid w:val="003F09FE"/>
    <w:rPr>
      <w:rFonts w:ascii="Century Schoolbook" w:hAnsi="Century Schoolbook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F09FE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947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Uky03jzihHhdXFPpXif1SNCqdELq9YbZ/vie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file/d/1Uo6JDcE-rOpcokwfg64rrmJPf396sK7C/vie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50EE8211-2E2F-4FB3-975F-EDC425206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Academic Governance</dc:creator>
  <cp:keywords/>
  <dc:description/>
  <cp:lastModifiedBy>Thrush, Taylor</cp:lastModifiedBy>
  <cp:revision>3</cp:revision>
  <cp:lastPrinted>2022-08-29T18:50:00Z</cp:lastPrinted>
  <dcterms:created xsi:type="dcterms:W3CDTF">2022-09-06T20:17:00Z</dcterms:created>
  <dcterms:modified xsi:type="dcterms:W3CDTF">2022-09-06T20:17:00Z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