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C01A" w14:textId="0E4676D0" w:rsidR="0C603C27" w:rsidRDefault="0C603C27" w:rsidP="0C603C27">
      <w:pPr>
        <w:pStyle w:val="Heading3"/>
        <w:rPr>
          <w:rFonts w:ascii="Grandview" w:hAnsi="Grandview"/>
          <w:color w:val="auto"/>
          <w:sz w:val="26"/>
          <w:szCs w:val="26"/>
        </w:rPr>
      </w:pPr>
    </w:p>
    <w:p w14:paraId="19521496" w14:textId="1BCDB827" w:rsidR="0C603C27" w:rsidRDefault="0C603C27" w:rsidP="0C603C27">
      <w:pPr>
        <w:pStyle w:val="Heading3"/>
        <w:rPr>
          <w:rFonts w:ascii="Grandview" w:hAnsi="Grandview"/>
          <w:color w:val="auto"/>
          <w:sz w:val="26"/>
          <w:szCs w:val="26"/>
        </w:rPr>
      </w:pPr>
    </w:p>
    <w:p w14:paraId="08A05B7E" w14:textId="4E1CC7BD" w:rsidR="0079167D" w:rsidRPr="00872705" w:rsidRDefault="00BF475B" w:rsidP="00BA321C">
      <w:pPr>
        <w:pStyle w:val="Heading3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Actions Taken </w:t>
      </w:r>
      <w:r w:rsidRPr="00872705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at Recent Meeting</w:t>
      </w:r>
      <w:r w:rsidR="00B0102D" w:rsidRPr="00872705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s</w:t>
      </w:r>
    </w:p>
    <w:p w14:paraId="662FEBDC" w14:textId="0AA6EA56" w:rsidR="00CD4C69" w:rsidRPr="00872705" w:rsidRDefault="00252FBC" w:rsidP="00CD4C69">
      <w:pPr>
        <w:rPr>
          <w:rFonts w:ascii="Grandview" w:hAnsi="Grandview"/>
          <w:b/>
          <w:bCs/>
          <w:color w:val="auto"/>
          <w:sz w:val="26"/>
          <w:szCs w:val="26"/>
        </w:rPr>
      </w:pPr>
      <w:r>
        <w:rPr>
          <w:rFonts w:ascii="Grandview" w:hAnsi="Grandview"/>
          <w:b/>
          <w:bCs/>
          <w:color w:val="auto"/>
          <w:sz w:val="26"/>
          <w:szCs w:val="26"/>
        </w:rPr>
        <w:t>October 16, 2024</w:t>
      </w:r>
    </w:p>
    <w:p w14:paraId="4BE4D09A" w14:textId="77777777" w:rsidR="00252FBC" w:rsidRDefault="00252FBC" w:rsidP="00252FBC">
      <w:pPr>
        <w:pStyle w:val="Heading1"/>
        <w:rPr>
          <w:rFonts w:ascii="Arial" w:hAnsi="Arial" w:cs="Arial"/>
          <w:bCs/>
          <w:noProof w:val="0"/>
          <w:color w:val="000000"/>
          <w:sz w:val="26"/>
          <w:szCs w:val="26"/>
        </w:rPr>
      </w:pPr>
      <w:r w:rsidRPr="00252FBC">
        <w:rPr>
          <w:rFonts w:ascii="Arial" w:hAnsi="Arial" w:cs="Arial"/>
          <w:bCs/>
          <w:noProof w:val="0"/>
          <w:color w:val="000000"/>
          <w:sz w:val="26"/>
          <w:szCs w:val="26"/>
        </w:rPr>
        <w:t xml:space="preserve">Meeting summary: </w:t>
      </w:r>
    </w:p>
    <w:p w14:paraId="65D3017C" w14:textId="77777777" w:rsidR="00252FBC" w:rsidRDefault="00252FBC" w:rsidP="00252FBC">
      <w:pPr>
        <w:pStyle w:val="Heading1"/>
        <w:rPr>
          <w:rFonts w:ascii="Arial" w:hAnsi="Arial" w:cs="Arial"/>
          <w:b w:val="0"/>
          <w:noProof w:val="0"/>
          <w:color w:val="000000"/>
          <w:sz w:val="26"/>
          <w:szCs w:val="26"/>
        </w:rPr>
      </w:pP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The Committee provided feedback on three items submitted for review prior to the meeting: </w:t>
      </w:r>
    </w:p>
    <w:p w14:paraId="132AF624" w14:textId="77777777" w:rsidR="00252FBC" w:rsidRDefault="00252FBC" w:rsidP="00252FBC">
      <w:pPr>
        <w:pStyle w:val="Heading1"/>
        <w:rPr>
          <w:rFonts w:ascii="Arial" w:hAnsi="Arial" w:cs="Arial"/>
          <w:b w:val="0"/>
          <w:noProof w:val="0"/>
          <w:color w:val="000000"/>
          <w:sz w:val="26"/>
          <w:szCs w:val="26"/>
        </w:rPr>
      </w:pPr>
      <w:r w:rsidRPr="00252FBC">
        <w:rPr>
          <w:rFonts w:ascii="Courier Std" w:hAnsi="Courier Std" w:cs="Courier Std"/>
          <w:b w:val="0"/>
          <w:noProof w:val="0"/>
          <w:color w:val="000000"/>
          <w:sz w:val="26"/>
          <w:szCs w:val="26"/>
        </w:rPr>
        <w:t xml:space="preserve">o 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Term Limits for Standing Panel Members </w:t>
      </w:r>
      <w:r>
        <w:rPr>
          <w:rFonts w:ascii="Arial" w:hAnsi="Arial" w:cs="Arial"/>
          <w:b w:val="0"/>
          <w:noProof w:val="0"/>
          <w:color w:val="000000"/>
          <w:sz w:val="26"/>
          <w:szCs w:val="26"/>
        </w:rPr>
        <w:t>of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 Tenured Faculty Dismissal Process</w:t>
      </w:r>
      <w:r>
        <w:rPr>
          <w:rFonts w:ascii="Arial" w:hAnsi="Arial" w:cs="Arial"/>
          <w:b w:val="0"/>
          <w:noProof w:val="0"/>
          <w:color w:val="000000"/>
          <w:sz w:val="26"/>
          <w:szCs w:val="26"/>
        </w:rPr>
        <w:t>: T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>he committee agreed to a 3-year limit but prefer to have the original cohort of 18-20 members to have staggered terminations (~6 have a one-year extension and ~6 have a 2-year extension) to have some continuity</w:t>
      </w:r>
      <w:r>
        <w:rPr>
          <w:rFonts w:ascii="Arial" w:hAnsi="Arial" w:cs="Arial"/>
          <w:b w:val="0"/>
          <w:noProof w:val="0"/>
          <w:color w:val="000000"/>
          <w:sz w:val="26"/>
          <w:szCs w:val="26"/>
        </w:rPr>
        <w:t>.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 </w:t>
      </w:r>
    </w:p>
    <w:p w14:paraId="1AF1A2A5" w14:textId="6E8EBB3C" w:rsidR="00252FBC" w:rsidRDefault="00252FBC" w:rsidP="00252FBC">
      <w:pPr>
        <w:pStyle w:val="Default"/>
        <w:rPr>
          <w:b/>
          <w:sz w:val="26"/>
          <w:szCs w:val="26"/>
        </w:rPr>
      </w:pPr>
      <w:r w:rsidRPr="00252FBC">
        <w:rPr>
          <w:rFonts w:ascii="Courier Std" w:hAnsi="Courier Std" w:cs="Courier Std"/>
          <w:sz w:val="26"/>
          <w:szCs w:val="26"/>
        </w:rPr>
        <w:t xml:space="preserve">o </w:t>
      </w:r>
      <w:r w:rsidRPr="00252FBC">
        <w:rPr>
          <w:sz w:val="26"/>
          <w:szCs w:val="26"/>
        </w:rPr>
        <w:t>External Reference Letters Policy for promotion packet</w:t>
      </w:r>
      <w:r>
        <w:rPr>
          <w:b/>
          <w:sz w:val="26"/>
          <w:szCs w:val="26"/>
        </w:rPr>
        <w:t>: T</w:t>
      </w:r>
      <w:r w:rsidRPr="00252FBC">
        <w:rPr>
          <w:sz w:val="26"/>
          <w:szCs w:val="26"/>
        </w:rPr>
        <w:t>he overall agreement was to leave the decision up to the Chair to decide to re-contact original letter writers in the case of a candidate withdrawing their application before review.</w:t>
      </w:r>
    </w:p>
    <w:p w14:paraId="73D33BE6" w14:textId="7902DEB8" w:rsidR="00252FBC" w:rsidRPr="00252FBC" w:rsidRDefault="00252FBC" w:rsidP="00252FBC">
      <w:pPr>
        <w:pStyle w:val="Heading1"/>
        <w:rPr>
          <w:rFonts w:ascii="Arial" w:hAnsi="Arial" w:cs="Arial"/>
          <w:color w:val="000000"/>
          <w:sz w:val="26"/>
          <w:szCs w:val="26"/>
        </w:rPr>
      </w:pPr>
      <w:r w:rsidRPr="00252FBC">
        <w:rPr>
          <w:rFonts w:ascii="Courier Std" w:hAnsi="Courier Std" w:cs="Courier Std"/>
          <w:b w:val="0"/>
          <w:noProof w:val="0"/>
          <w:color w:val="000000"/>
          <w:sz w:val="26"/>
          <w:szCs w:val="26"/>
        </w:rPr>
        <w:t xml:space="preserve">o 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>Provost’s annual Recommendations for Promotion and Tenure (RPT) memo</w:t>
      </w:r>
      <w:r>
        <w:rPr>
          <w:rFonts w:ascii="Arial" w:hAnsi="Arial" w:cs="Arial"/>
          <w:b w:val="0"/>
          <w:noProof w:val="0"/>
          <w:color w:val="000000"/>
          <w:sz w:val="26"/>
          <w:szCs w:val="26"/>
        </w:rPr>
        <w:t>: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 w:val="0"/>
          <w:noProof w:val="0"/>
          <w:color w:val="000000"/>
          <w:sz w:val="26"/>
          <w:szCs w:val="26"/>
        </w:rPr>
        <w:t>T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>he committee requested edits to Section 7 to ensure that DEI is not a fourth pillar of the RPT process.</w:t>
      </w:r>
    </w:p>
    <w:p w14:paraId="3C125938" w14:textId="77777777" w:rsidR="00252FBC" w:rsidRDefault="00BF475B" w:rsidP="00252FB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Anticipated Items at Upcoming Meetings</w:t>
      </w:r>
    </w:p>
    <w:p w14:paraId="32760DC7" w14:textId="7F2BD536" w:rsidR="00252FBC" w:rsidRDefault="00252FBC" w:rsidP="00252FBC">
      <w:pPr>
        <w:pStyle w:val="Heading1"/>
        <w:rPr>
          <w:rFonts w:ascii="Arial" w:hAnsi="Arial" w:cs="Arial"/>
          <w:b w:val="0"/>
          <w:noProof w:val="0"/>
          <w:color w:val="000000"/>
          <w:sz w:val="26"/>
          <w:szCs w:val="26"/>
        </w:rPr>
      </w:pP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UCFT will review edited documents </w:t>
      </w:r>
      <w:r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related to above </w:t>
      </w:r>
      <w:r w:rsidRPr="00252FBC">
        <w:rPr>
          <w:rFonts w:ascii="Arial" w:hAnsi="Arial" w:cs="Arial"/>
          <w:b w:val="0"/>
          <w:noProof w:val="0"/>
          <w:color w:val="000000"/>
          <w:sz w:val="26"/>
          <w:szCs w:val="26"/>
        </w:rPr>
        <w:t xml:space="preserve">at a future meeting. </w:t>
      </w:r>
    </w:p>
    <w:p w14:paraId="54F0B537" w14:textId="26F57AD5" w:rsidR="0079167D" w:rsidRPr="00872705" w:rsidRDefault="00BA321C" w:rsidP="00252FB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 xml:space="preserve">Requested Support from the </w:t>
      </w:r>
      <w:r w:rsidR="00BF475B" w:rsidRPr="00872705">
        <w:rPr>
          <w:rFonts w:ascii="Grandview" w:hAnsi="Grandview"/>
          <w:color w:val="auto"/>
          <w:sz w:val="26"/>
          <w:szCs w:val="26"/>
        </w:rPr>
        <w:t>Steering Committee</w:t>
      </w:r>
      <w:r w:rsidRPr="00872705">
        <w:rPr>
          <w:rFonts w:ascii="Grandview" w:hAnsi="Grandview"/>
          <w:color w:val="auto"/>
          <w:sz w:val="26"/>
          <w:szCs w:val="26"/>
        </w:rPr>
        <w:t xml:space="preserve"> and/or the </w:t>
      </w:r>
      <w:r w:rsidRPr="00872705">
        <w:rPr>
          <w:rFonts w:ascii="Grandview" w:hAnsi="Grandview"/>
          <w:color w:val="auto"/>
          <w:sz w:val="26"/>
          <w:szCs w:val="26"/>
        </w:rPr>
        <w:br/>
      </w:r>
      <w:r w:rsidR="00BF475B" w:rsidRPr="00872705">
        <w:rPr>
          <w:rFonts w:ascii="Grandview" w:hAnsi="Grandview"/>
          <w:color w:val="auto"/>
          <w:sz w:val="26"/>
          <w:szCs w:val="26"/>
        </w:rPr>
        <w:t>Office of Academic Governance</w:t>
      </w:r>
      <w:r w:rsidRPr="00872705">
        <w:rPr>
          <w:rFonts w:ascii="Grandview" w:hAnsi="Grandview"/>
          <w:color w:val="auto"/>
          <w:sz w:val="26"/>
          <w:szCs w:val="26"/>
        </w:rPr>
        <w:t xml:space="preserve"> </w:t>
      </w:r>
    </w:p>
    <w:p w14:paraId="7290DB82" w14:textId="55EDAACB" w:rsidR="00BA321C" w:rsidRPr="00872705" w:rsidRDefault="00252FBC" w:rsidP="00CD4C69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N/A</w:t>
      </w:r>
    </w:p>
    <w:p w14:paraId="7B229835" w14:textId="1770CC34" w:rsidR="00BA321C" w:rsidRPr="00872705" w:rsidRDefault="00BA321C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00872705">
        <w:rPr>
          <w:rFonts w:ascii="Grandview" w:hAnsi="Grandview"/>
          <w:color w:val="auto"/>
          <w:sz w:val="26"/>
          <w:szCs w:val="26"/>
        </w:rPr>
        <w:t>Other</w:t>
      </w:r>
    </w:p>
    <w:p w14:paraId="79362E79" w14:textId="58B729E3" w:rsidR="00BA321C" w:rsidRPr="00872705" w:rsidRDefault="00252FBC" w:rsidP="00BA321C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N/A</w:t>
      </w:r>
    </w:p>
    <w:sectPr w:rsidR="00BA321C" w:rsidRPr="00872705" w:rsidSect="00750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EA2D" w14:textId="77777777" w:rsidR="00FA4D48" w:rsidRDefault="00FA4D48" w:rsidP="00B12D7A">
      <w:r>
        <w:separator/>
      </w:r>
    </w:p>
  </w:endnote>
  <w:endnote w:type="continuationSeparator" w:id="0">
    <w:p w14:paraId="487628D7" w14:textId="77777777" w:rsidR="00FA4D48" w:rsidRDefault="00FA4D48" w:rsidP="00B12D7A">
      <w:r>
        <w:continuationSeparator/>
      </w:r>
    </w:p>
  </w:endnote>
  <w:endnote w:type="continuationNotice" w:id="1">
    <w:p w14:paraId="23246D6F" w14:textId="77777777" w:rsidR="00FA4D48" w:rsidRDefault="00FA4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ourier St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FFFA" w14:textId="77777777" w:rsidR="009945C7" w:rsidRDefault="00994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A75A486" w14:paraId="1B065DAF" w14:textId="77777777" w:rsidTr="6A75A486">
      <w:trPr>
        <w:trHeight w:val="300"/>
      </w:trPr>
      <w:tc>
        <w:tcPr>
          <w:tcW w:w="3240" w:type="dxa"/>
        </w:tcPr>
        <w:p w14:paraId="3C280289" w14:textId="77EF3934" w:rsidR="6A75A486" w:rsidRDefault="6A75A486" w:rsidP="6A75A486">
          <w:pPr>
            <w:pStyle w:val="Header"/>
            <w:ind w:left="-115"/>
          </w:pPr>
        </w:p>
      </w:tc>
      <w:tc>
        <w:tcPr>
          <w:tcW w:w="3240" w:type="dxa"/>
        </w:tcPr>
        <w:p w14:paraId="0E4EB61E" w14:textId="34425D2F" w:rsidR="6A75A486" w:rsidRDefault="6A75A486" w:rsidP="6A75A486">
          <w:pPr>
            <w:pStyle w:val="Header"/>
            <w:jc w:val="center"/>
          </w:pPr>
        </w:p>
      </w:tc>
      <w:tc>
        <w:tcPr>
          <w:tcW w:w="3240" w:type="dxa"/>
        </w:tcPr>
        <w:p w14:paraId="676AA1DB" w14:textId="15EC3E3D" w:rsidR="6A75A486" w:rsidRDefault="6A75A486" w:rsidP="6A75A486">
          <w:pPr>
            <w:pStyle w:val="Header"/>
            <w:ind w:right="-115"/>
            <w:jc w:val="right"/>
          </w:pPr>
        </w:p>
      </w:tc>
    </w:tr>
  </w:tbl>
  <w:p w14:paraId="2A59089E" w14:textId="3B31C024" w:rsidR="6A75A486" w:rsidRDefault="6A75A486" w:rsidP="6A75A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08C0" w14:textId="77777777" w:rsidR="009945C7" w:rsidRDefault="00994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AD96" w14:textId="77777777" w:rsidR="00FA4D48" w:rsidRDefault="00FA4D48">
      <w:r>
        <w:separator/>
      </w:r>
    </w:p>
  </w:footnote>
  <w:footnote w:type="continuationSeparator" w:id="0">
    <w:p w14:paraId="5E3477C1" w14:textId="77777777" w:rsidR="00FA4D48" w:rsidRDefault="00FA4D48" w:rsidP="00B12D7A">
      <w:r>
        <w:continuationSeparator/>
      </w:r>
    </w:p>
  </w:footnote>
  <w:footnote w:type="continuationNotice" w:id="1">
    <w:p w14:paraId="2CBEB33D" w14:textId="77777777" w:rsidR="00FA4D48" w:rsidRDefault="00FA4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16B6" w14:textId="77777777" w:rsidR="009945C7" w:rsidRDefault="00994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E7B5" w14:textId="4049A389" w:rsidR="00A71D74" w:rsidRPr="00FC549E" w:rsidRDefault="00FC549E" w:rsidP="00A71D74">
    <w:pPr>
      <w:spacing w:after="0"/>
      <w:ind w:left="20"/>
      <w:rPr>
        <w:rFonts w:ascii="Grandview" w:hAnsi="Grandview"/>
        <w:b/>
        <w:sz w:val="32"/>
        <w:szCs w:val="32"/>
      </w:rPr>
    </w:pPr>
    <w:r w:rsidRPr="00FC549E">
      <w:rPr>
        <w:rFonts w:ascii="Grandview" w:hAnsi="Grandview"/>
        <w:b/>
        <w:color w:val="FFFFFF"/>
        <w:sz w:val="32"/>
        <w:szCs w:val="32"/>
      </w:rPr>
      <w:t xml:space="preserve">University </w:t>
    </w:r>
    <w:r w:rsidR="00A71D74" w:rsidRPr="00FC549E">
      <w:rPr>
        <w:rFonts w:ascii="Grandview" w:hAnsi="Grandview"/>
        <w:b/>
        <w:color w:val="FFFFFF"/>
        <w:sz w:val="32"/>
        <w:szCs w:val="32"/>
      </w:rPr>
      <w:t xml:space="preserve">Committee </w:t>
    </w:r>
    <w:r w:rsidRPr="00FC549E">
      <w:rPr>
        <w:rFonts w:ascii="Grandview" w:hAnsi="Grandview"/>
        <w:b/>
        <w:color w:val="FFFFFF"/>
        <w:sz w:val="32"/>
        <w:szCs w:val="32"/>
      </w:rPr>
      <w:t>on Fa</w:t>
    </w:r>
    <w:r>
      <w:rPr>
        <w:rFonts w:ascii="Grandview" w:hAnsi="Grandview"/>
        <w:b/>
        <w:color w:val="FFFFFF"/>
        <w:sz w:val="32"/>
        <w:szCs w:val="32"/>
      </w:rPr>
      <w:t>c</w:t>
    </w:r>
    <w:r w:rsidRPr="00FC549E">
      <w:rPr>
        <w:rFonts w:ascii="Grandview" w:hAnsi="Grandview"/>
        <w:b/>
        <w:color w:val="FFFFFF"/>
        <w:sz w:val="32"/>
        <w:szCs w:val="32"/>
      </w:rPr>
      <w:t>ulty Tenure</w:t>
    </w:r>
  </w:p>
  <w:p w14:paraId="7367C977" w14:textId="05CEC867" w:rsidR="00A71D74" w:rsidRPr="0060177F" w:rsidRDefault="00A71D74" w:rsidP="00A71D74">
    <w:pPr>
      <w:spacing w:after="0"/>
      <w:ind w:left="20" w:right="1312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Monthly Report to the Steering Committee</w:t>
    </w:r>
    <w:r w:rsidRPr="0060177F">
      <w:rPr>
        <w:rFonts w:ascii="Grandview" w:hAnsi="Grandview"/>
        <w:color w:val="FFFFFF"/>
        <w:sz w:val="28"/>
      </w:rPr>
      <w:t xml:space="preserve">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C0183CC" wp14:editId="212A093F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4C1700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B16B15" wp14:editId="0566037D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45D1" w14:textId="77777777" w:rsidR="00A71D74" w:rsidRPr="00B04F7B" w:rsidRDefault="00A71D74" w:rsidP="00A71D74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634823BD" w14:textId="77777777" w:rsidR="00A71D74" w:rsidRDefault="00A71D74" w:rsidP="00A71D74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618FE811" w14:textId="77777777" w:rsidR="00A71D74" w:rsidRPr="00B04F7B" w:rsidRDefault="00A71D74" w:rsidP="00A71D74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16B15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2E8945D1" w14:textId="77777777" w:rsidR="00A71D74" w:rsidRPr="00B04F7B" w:rsidRDefault="00A71D74" w:rsidP="00A71D74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634823BD" w14:textId="77777777" w:rsidR="00A71D74" w:rsidRDefault="00A71D74" w:rsidP="00A71D74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618FE811" w14:textId="77777777" w:rsidR="00A71D74" w:rsidRPr="00B04F7B" w:rsidRDefault="00A71D74" w:rsidP="00A71D74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C549E">
      <w:rPr>
        <w:rFonts w:ascii="Grandview" w:hAnsi="Grandview"/>
        <w:color w:val="FFFFFF"/>
        <w:sz w:val="28"/>
      </w:rPr>
      <w:t>October</w:t>
    </w:r>
    <w:r>
      <w:rPr>
        <w:rFonts w:ascii="Grandview" w:hAnsi="Grandview"/>
        <w:color w:val="FFFFFF"/>
        <w:sz w:val="28"/>
      </w:rPr>
      <w:t xml:space="preserve"> </w:t>
    </w:r>
    <w:r w:rsidR="00FC549E">
      <w:rPr>
        <w:rFonts w:ascii="Grandview" w:hAnsi="Grandview"/>
        <w:color w:val="FFFFFF"/>
        <w:sz w:val="28"/>
      </w:rPr>
      <w:t>2024</w:t>
    </w:r>
  </w:p>
  <w:p w14:paraId="62F465DE" w14:textId="19C7AC3D" w:rsidR="00180DE2" w:rsidRPr="003E05DE" w:rsidRDefault="00180DE2" w:rsidP="003E05DE">
    <w:pPr>
      <w:rPr>
        <w:rFonts w:ascii="Helvetica" w:hAnsi="Helvetica"/>
        <w:color w:val="17453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27CC" w14:textId="77777777" w:rsidR="009945C7" w:rsidRDefault="00994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1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43712F"/>
    <w:multiLevelType w:val="hybridMultilevel"/>
    <w:tmpl w:val="2A2092FA"/>
    <w:lvl w:ilvl="0" w:tplc="28E2B36C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FF76FB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2172"/>
    <w:multiLevelType w:val="hybridMultilevel"/>
    <w:tmpl w:val="A096426E"/>
    <w:lvl w:ilvl="0" w:tplc="CB9A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3B439AD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483"/>
    <w:multiLevelType w:val="hybridMultilevel"/>
    <w:tmpl w:val="7B6A2CF6"/>
    <w:lvl w:ilvl="0" w:tplc="9EEE8570">
      <w:start w:val="53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9660CB5"/>
    <w:multiLevelType w:val="hybridMultilevel"/>
    <w:tmpl w:val="CAF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6900"/>
    <w:multiLevelType w:val="hybridMultilevel"/>
    <w:tmpl w:val="DB6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7147C"/>
    <w:multiLevelType w:val="hybridMultilevel"/>
    <w:tmpl w:val="3C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F4579D6"/>
    <w:multiLevelType w:val="hybridMultilevel"/>
    <w:tmpl w:val="971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040125E"/>
    <w:multiLevelType w:val="hybridMultilevel"/>
    <w:tmpl w:val="84C29158"/>
    <w:lvl w:ilvl="0" w:tplc="6952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0704B21"/>
    <w:multiLevelType w:val="hybridMultilevel"/>
    <w:tmpl w:val="338861DA"/>
    <w:lvl w:ilvl="0" w:tplc="7428AD26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2A45BFE"/>
    <w:multiLevelType w:val="hybridMultilevel"/>
    <w:tmpl w:val="30BE5634"/>
    <w:lvl w:ilvl="0" w:tplc="94C6FF7C">
      <w:start w:val="1"/>
      <w:numFmt w:val="bullet"/>
      <w:pStyle w:val="ListBullet"/>
      <w:lvlText w:val=""/>
      <w:lvlJc w:val="left"/>
      <w:pPr>
        <w:ind w:left="0" w:firstLine="0"/>
      </w:pPr>
      <w:rPr>
        <w:rFonts w:ascii="Wingdings 2" w:hAnsi="Wingdings 2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C38"/>
    <w:multiLevelType w:val="hybridMultilevel"/>
    <w:tmpl w:val="1F1CDA1E"/>
    <w:lvl w:ilvl="0" w:tplc="5074D2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7309">
    <w:abstractNumId w:val="9"/>
  </w:num>
  <w:num w:numId="2" w16cid:durableId="73940324">
    <w:abstractNumId w:val="7"/>
  </w:num>
  <w:num w:numId="3" w16cid:durableId="34430577">
    <w:abstractNumId w:val="6"/>
  </w:num>
  <w:num w:numId="4" w16cid:durableId="1124693244">
    <w:abstractNumId w:val="5"/>
  </w:num>
  <w:num w:numId="5" w16cid:durableId="1468431589">
    <w:abstractNumId w:val="4"/>
  </w:num>
  <w:num w:numId="6" w16cid:durableId="1643315417">
    <w:abstractNumId w:val="8"/>
  </w:num>
  <w:num w:numId="7" w16cid:durableId="1846625174">
    <w:abstractNumId w:val="3"/>
  </w:num>
  <w:num w:numId="8" w16cid:durableId="1850633715">
    <w:abstractNumId w:val="2"/>
  </w:num>
  <w:num w:numId="9" w16cid:durableId="462888176">
    <w:abstractNumId w:val="1"/>
  </w:num>
  <w:num w:numId="10" w16cid:durableId="571506611">
    <w:abstractNumId w:val="0"/>
  </w:num>
  <w:num w:numId="11" w16cid:durableId="219363349">
    <w:abstractNumId w:val="21"/>
  </w:num>
  <w:num w:numId="12" w16cid:durableId="699627146">
    <w:abstractNumId w:val="21"/>
    <w:lvlOverride w:ilvl="0">
      <w:startOverride w:val="1"/>
    </w:lvlOverride>
  </w:num>
  <w:num w:numId="13" w16cid:durableId="330643252">
    <w:abstractNumId w:val="21"/>
    <w:lvlOverride w:ilvl="0">
      <w:startOverride w:val="1"/>
    </w:lvlOverride>
  </w:num>
  <w:num w:numId="14" w16cid:durableId="1500657510">
    <w:abstractNumId w:val="11"/>
  </w:num>
  <w:num w:numId="15" w16cid:durableId="1560743110">
    <w:abstractNumId w:val="13"/>
  </w:num>
  <w:num w:numId="16" w16cid:durableId="754933714">
    <w:abstractNumId w:val="19"/>
  </w:num>
  <w:num w:numId="17" w16cid:durableId="115370096">
    <w:abstractNumId w:val="15"/>
  </w:num>
  <w:num w:numId="18" w16cid:durableId="322901773">
    <w:abstractNumId w:val="20"/>
  </w:num>
  <w:num w:numId="19" w16cid:durableId="1713187520">
    <w:abstractNumId w:val="20"/>
    <w:lvlOverride w:ilvl="0">
      <w:startOverride w:val="1"/>
    </w:lvlOverride>
  </w:num>
  <w:num w:numId="20" w16cid:durableId="1531534203">
    <w:abstractNumId w:val="20"/>
    <w:lvlOverride w:ilvl="0">
      <w:startOverride w:val="1"/>
    </w:lvlOverride>
  </w:num>
  <w:num w:numId="21" w16cid:durableId="1539511599">
    <w:abstractNumId w:val="20"/>
    <w:lvlOverride w:ilvl="0">
      <w:startOverride w:val="1"/>
    </w:lvlOverride>
  </w:num>
  <w:num w:numId="22" w16cid:durableId="895242706">
    <w:abstractNumId w:val="10"/>
  </w:num>
  <w:num w:numId="23" w16cid:durableId="1663462709">
    <w:abstractNumId w:val="10"/>
    <w:lvlOverride w:ilvl="0">
      <w:startOverride w:val="1"/>
    </w:lvlOverride>
  </w:num>
  <w:num w:numId="24" w16cid:durableId="80225285">
    <w:abstractNumId w:val="21"/>
    <w:lvlOverride w:ilvl="0">
      <w:startOverride w:val="1"/>
    </w:lvlOverride>
  </w:num>
  <w:num w:numId="25" w16cid:durableId="16202226">
    <w:abstractNumId w:val="18"/>
  </w:num>
  <w:num w:numId="26" w16cid:durableId="1969582727">
    <w:abstractNumId w:val="14"/>
  </w:num>
  <w:num w:numId="27" w16cid:durableId="841512819">
    <w:abstractNumId w:val="16"/>
  </w:num>
  <w:num w:numId="28" w16cid:durableId="2091732191">
    <w:abstractNumId w:val="17"/>
  </w:num>
  <w:num w:numId="29" w16cid:durableId="1617058021">
    <w:abstractNumId w:val="12"/>
  </w:num>
  <w:num w:numId="30" w16cid:durableId="8739995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D"/>
    <w:rsid w:val="000008FB"/>
    <w:rsid w:val="00001008"/>
    <w:rsid w:val="0001054A"/>
    <w:rsid w:val="000115BB"/>
    <w:rsid w:val="00012864"/>
    <w:rsid w:val="000157CE"/>
    <w:rsid w:val="00021DEE"/>
    <w:rsid w:val="0003626D"/>
    <w:rsid w:val="00046FB9"/>
    <w:rsid w:val="00057F1A"/>
    <w:rsid w:val="000812F3"/>
    <w:rsid w:val="000815CB"/>
    <w:rsid w:val="00086B90"/>
    <w:rsid w:val="00091D1C"/>
    <w:rsid w:val="00097F81"/>
    <w:rsid w:val="000B1437"/>
    <w:rsid w:val="000B5BB8"/>
    <w:rsid w:val="000D586B"/>
    <w:rsid w:val="000D59DE"/>
    <w:rsid w:val="000D5F72"/>
    <w:rsid w:val="000D6C07"/>
    <w:rsid w:val="000F7C49"/>
    <w:rsid w:val="00141B8E"/>
    <w:rsid w:val="00153C02"/>
    <w:rsid w:val="00165340"/>
    <w:rsid w:val="00176C89"/>
    <w:rsid w:val="00180DE2"/>
    <w:rsid w:val="0018210C"/>
    <w:rsid w:val="00183A3D"/>
    <w:rsid w:val="001A3833"/>
    <w:rsid w:val="001E7F15"/>
    <w:rsid w:val="001F3F6A"/>
    <w:rsid w:val="00206DBD"/>
    <w:rsid w:val="002106C7"/>
    <w:rsid w:val="002173B7"/>
    <w:rsid w:val="0021797A"/>
    <w:rsid w:val="00252FBC"/>
    <w:rsid w:val="00262E60"/>
    <w:rsid w:val="002708E9"/>
    <w:rsid w:val="0027547C"/>
    <w:rsid w:val="00285A96"/>
    <w:rsid w:val="002A04F8"/>
    <w:rsid w:val="002A5B82"/>
    <w:rsid w:val="002A624F"/>
    <w:rsid w:val="002B62E0"/>
    <w:rsid w:val="002D091B"/>
    <w:rsid w:val="002D6121"/>
    <w:rsid w:val="002E1A8D"/>
    <w:rsid w:val="002E7884"/>
    <w:rsid w:val="00301B3A"/>
    <w:rsid w:val="003229E6"/>
    <w:rsid w:val="003506FD"/>
    <w:rsid w:val="00360409"/>
    <w:rsid w:val="00360E8D"/>
    <w:rsid w:val="00365F0C"/>
    <w:rsid w:val="003738C2"/>
    <w:rsid w:val="00391F9D"/>
    <w:rsid w:val="003C4A39"/>
    <w:rsid w:val="003C6564"/>
    <w:rsid w:val="003D609F"/>
    <w:rsid w:val="003D7FBB"/>
    <w:rsid w:val="003E05DE"/>
    <w:rsid w:val="003E0A4B"/>
    <w:rsid w:val="003E6944"/>
    <w:rsid w:val="003E7CEB"/>
    <w:rsid w:val="003F21C4"/>
    <w:rsid w:val="0040240F"/>
    <w:rsid w:val="0040611C"/>
    <w:rsid w:val="00423CF4"/>
    <w:rsid w:val="00427729"/>
    <w:rsid w:val="00427DE3"/>
    <w:rsid w:val="00433A26"/>
    <w:rsid w:val="00451D26"/>
    <w:rsid w:val="0046545B"/>
    <w:rsid w:val="0047570C"/>
    <w:rsid w:val="00480055"/>
    <w:rsid w:val="00482453"/>
    <w:rsid w:val="00487DB6"/>
    <w:rsid w:val="004A202C"/>
    <w:rsid w:val="004B27D5"/>
    <w:rsid w:val="004D1AB0"/>
    <w:rsid w:val="004E759E"/>
    <w:rsid w:val="004F5370"/>
    <w:rsid w:val="0052343A"/>
    <w:rsid w:val="005418FB"/>
    <w:rsid w:val="0055397D"/>
    <w:rsid w:val="00555C08"/>
    <w:rsid w:val="00575FD7"/>
    <w:rsid w:val="005774DC"/>
    <w:rsid w:val="0059272F"/>
    <w:rsid w:val="005F48E3"/>
    <w:rsid w:val="0061386B"/>
    <w:rsid w:val="006148AF"/>
    <w:rsid w:val="00616887"/>
    <w:rsid w:val="00623755"/>
    <w:rsid w:val="00626515"/>
    <w:rsid w:val="006524F6"/>
    <w:rsid w:val="00663477"/>
    <w:rsid w:val="00664EFC"/>
    <w:rsid w:val="00675AF9"/>
    <w:rsid w:val="006944F5"/>
    <w:rsid w:val="006A2623"/>
    <w:rsid w:val="006B166A"/>
    <w:rsid w:val="00720109"/>
    <w:rsid w:val="007211FC"/>
    <w:rsid w:val="007247FC"/>
    <w:rsid w:val="0073605F"/>
    <w:rsid w:val="00750E01"/>
    <w:rsid w:val="00764F7D"/>
    <w:rsid w:val="007909E5"/>
    <w:rsid w:val="0079167D"/>
    <w:rsid w:val="00795D2B"/>
    <w:rsid w:val="00796F14"/>
    <w:rsid w:val="00797708"/>
    <w:rsid w:val="007A531C"/>
    <w:rsid w:val="007D3F61"/>
    <w:rsid w:val="007E31A3"/>
    <w:rsid w:val="007E3BCD"/>
    <w:rsid w:val="008112E3"/>
    <w:rsid w:val="0081565E"/>
    <w:rsid w:val="00830B31"/>
    <w:rsid w:val="00861720"/>
    <w:rsid w:val="00867DE4"/>
    <w:rsid w:val="00872705"/>
    <w:rsid w:val="008915C7"/>
    <w:rsid w:val="008A1C52"/>
    <w:rsid w:val="008A28B7"/>
    <w:rsid w:val="008B6770"/>
    <w:rsid w:val="008C171A"/>
    <w:rsid w:val="008C1AD6"/>
    <w:rsid w:val="008D3691"/>
    <w:rsid w:val="008E2099"/>
    <w:rsid w:val="008E484D"/>
    <w:rsid w:val="008F7390"/>
    <w:rsid w:val="0090304B"/>
    <w:rsid w:val="00920168"/>
    <w:rsid w:val="0092544B"/>
    <w:rsid w:val="00930D68"/>
    <w:rsid w:val="00936615"/>
    <w:rsid w:val="009649DB"/>
    <w:rsid w:val="009945C7"/>
    <w:rsid w:val="009A444C"/>
    <w:rsid w:val="009F0A01"/>
    <w:rsid w:val="009F501F"/>
    <w:rsid w:val="00A02BD4"/>
    <w:rsid w:val="00A25914"/>
    <w:rsid w:val="00A71D74"/>
    <w:rsid w:val="00A73E87"/>
    <w:rsid w:val="00A80662"/>
    <w:rsid w:val="00A86E66"/>
    <w:rsid w:val="00A87922"/>
    <w:rsid w:val="00A957FA"/>
    <w:rsid w:val="00AA5B29"/>
    <w:rsid w:val="00AB79CD"/>
    <w:rsid w:val="00AF188C"/>
    <w:rsid w:val="00AF3991"/>
    <w:rsid w:val="00B0102D"/>
    <w:rsid w:val="00B12D7A"/>
    <w:rsid w:val="00B13F7A"/>
    <w:rsid w:val="00B15D49"/>
    <w:rsid w:val="00B21000"/>
    <w:rsid w:val="00B26C7A"/>
    <w:rsid w:val="00B3512C"/>
    <w:rsid w:val="00B367D7"/>
    <w:rsid w:val="00B70196"/>
    <w:rsid w:val="00B76290"/>
    <w:rsid w:val="00B82558"/>
    <w:rsid w:val="00BA1BC3"/>
    <w:rsid w:val="00BA3086"/>
    <w:rsid w:val="00BA321C"/>
    <w:rsid w:val="00BB589B"/>
    <w:rsid w:val="00BC75C0"/>
    <w:rsid w:val="00BD5A48"/>
    <w:rsid w:val="00BF475B"/>
    <w:rsid w:val="00C0203A"/>
    <w:rsid w:val="00C02CEA"/>
    <w:rsid w:val="00C065E5"/>
    <w:rsid w:val="00C560A0"/>
    <w:rsid w:val="00C67C43"/>
    <w:rsid w:val="00C70B70"/>
    <w:rsid w:val="00C71F48"/>
    <w:rsid w:val="00C75134"/>
    <w:rsid w:val="00C8613F"/>
    <w:rsid w:val="00C95D9E"/>
    <w:rsid w:val="00CA2F72"/>
    <w:rsid w:val="00CB1E8F"/>
    <w:rsid w:val="00CD26FD"/>
    <w:rsid w:val="00CD2A6B"/>
    <w:rsid w:val="00CD46DD"/>
    <w:rsid w:val="00CD4C69"/>
    <w:rsid w:val="00CD7773"/>
    <w:rsid w:val="00CE32AC"/>
    <w:rsid w:val="00CE45E7"/>
    <w:rsid w:val="00CE7120"/>
    <w:rsid w:val="00CF212C"/>
    <w:rsid w:val="00D03231"/>
    <w:rsid w:val="00D059C9"/>
    <w:rsid w:val="00D13C7A"/>
    <w:rsid w:val="00D304B2"/>
    <w:rsid w:val="00D313DA"/>
    <w:rsid w:val="00D31D6F"/>
    <w:rsid w:val="00D530C5"/>
    <w:rsid w:val="00D73304"/>
    <w:rsid w:val="00D7573D"/>
    <w:rsid w:val="00D83BAF"/>
    <w:rsid w:val="00D97A16"/>
    <w:rsid w:val="00DB48F0"/>
    <w:rsid w:val="00DD6631"/>
    <w:rsid w:val="00E05AB5"/>
    <w:rsid w:val="00E14300"/>
    <w:rsid w:val="00E33063"/>
    <w:rsid w:val="00E430C5"/>
    <w:rsid w:val="00E71345"/>
    <w:rsid w:val="00E80083"/>
    <w:rsid w:val="00E93602"/>
    <w:rsid w:val="00EB381E"/>
    <w:rsid w:val="00F21720"/>
    <w:rsid w:val="00F445ED"/>
    <w:rsid w:val="00F4511E"/>
    <w:rsid w:val="00F476F9"/>
    <w:rsid w:val="00F53E31"/>
    <w:rsid w:val="00F643EA"/>
    <w:rsid w:val="00F73F39"/>
    <w:rsid w:val="00F95ED3"/>
    <w:rsid w:val="00F96C3E"/>
    <w:rsid w:val="00FA03D3"/>
    <w:rsid w:val="00FA0615"/>
    <w:rsid w:val="00FA140B"/>
    <w:rsid w:val="00FA4D48"/>
    <w:rsid w:val="00FB1F7A"/>
    <w:rsid w:val="00FB5C14"/>
    <w:rsid w:val="00FC549E"/>
    <w:rsid w:val="00FD1087"/>
    <w:rsid w:val="00FE0074"/>
    <w:rsid w:val="00FE3228"/>
    <w:rsid w:val="00FE575B"/>
    <w:rsid w:val="0C603C27"/>
    <w:rsid w:val="6A75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74B7F"/>
  <w15:docId w15:val="{6D6ECFD0-16A4-4814-89EB-CACF980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E"/>
    <w:pPr>
      <w:spacing w:after="120"/>
    </w:pPr>
    <w:rPr>
      <w:rFonts w:ascii="Century Schoolbook" w:hAnsi="Century Schoolbook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A321C"/>
    <w:pPr>
      <w:pBdr>
        <w:bottom w:val="single" w:sz="8" w:space="4" w:color="B0C0C9" w:themeColor="accent3"/>
      </w:pBdr>
      <w:spacing w:before="240" w:line="240" w:lineRule="auto"/>
      <w:outlineLvl w:val="0"/>
    </w:pPr>
    <w:rPr>
      <w:rFonts w:ascii="Helvetica" w:hAnsi="Helvetica"/>
      <w:b/>
      <w:noProof/>
      <w:color w:val="18453B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0D59DE"/>
    <w:pPr>
      <w:keepNext/>
      <w:keepLines/>
      <w:numPr>
        <w:numId w:val="22"/>
      </w:numPr>
      <w:spacing w:after="80" w:line="240" w:lineRule="auto"/>
      <w:outlineLvl w:val="1"/>
    </w:pPr>
    <w:rPr>
      <w:noProof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BA321C"/>
    <w:pPr>
      <w:spacing w:before="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05E0DB" w:themeColor="accent6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05E0DB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D313DA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0102D"/>
    <w:pPr>
      <w:spacing w:line="240" w:lineRule="auto"/>
      <w:jc w:val="right"/>
    </w:pPr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B0102D"/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0D59DE"/>
    <w:rPr>
      <w:rFonts w:ascii="Century Schoolbook" w:hAnsi="Century Schoolbook"/>
      <w:noProof/>
      <w:color w:val="4C4C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paragraph" w:styleId="ListNumber">
    <w:name w:val="List Number"/>
    <w:basedOn w:val="Heading2"/>
    <w:uiPriority w:val="1"/>
    <w:unhideWhenUsed/>
    <w:qFormat/>
    <w:rsid w:val="003738C2"/>
  </w:style>
  <w:style w:type="paragraph" w:styleId="ListBullet">
    <w:name w:val="List Bullet"/>
    <w:basedOn w:val="Normal"/>
    <w:uiPriority w:val="1"/>
    <w:qFormat/>
    <w:rsid w:val="00451D26"/>
    <w:pPr>
      <w:numPr>
        <w:numId w:val="11"/>
      </w:numPr>
      <w:spacing w:before="120" w:line="240" w:lineRule="auto"/>
      <w:ind w:left="360"/>
      <w:contextualSpacing/>
    </w:pPr>
    <w:rPr>
      <w:noProof/>
      <w:szCs w:val="22"/>
    </w:rPr>
  </w:style>
  <w:style w:type="paragraph" w:styleId="FootnoteText">
    <w:name w:val="footnote text"/>
    <w:basedOn w:val="Normal"/>
    <w:link w:val="FootnoteTextChar"/>
    <w:uiPriority w:val="99"/>
    <w:rsid w:val="003E05D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5DE"/>
    <w:rPr>
      <w:rFonts w:ascii="Century Schoolbook" w:hAnsi="Century Schoolbook"/>
      <w:color w:val="4C4C4C"/>
    </w:rPr>
  </w:style>
  <w:style w:type="character" w:styleId="FootnoteReference">
    <w:name w:val="footnote reference"/>
    <w:basedOn w:val="DefaultParagraphFont"/>
    <w:uiPriority w:val="99"/>
    <w:qFormat/>
    <w:rsid w:val="003E05DE"/>
    <w:rPr>
      <w:rFonts w:ascii="Century Schoolbook" w:hAnsi="Century Schoolbook"/>
      <w:caps w:val="0"/>
      <w:smallCaps w:val="0"/>
      <w:strike w:val="0"/>
      <w:dstrike w:val="0"/>
      <w:vanish w:val="0"/>
      <w:color w:val="4C4C4C"/>
      <w:position w:val="6"/>
      <w:sz w:val="20"/>
      <w:vertAlign w:val="superscript"/>
    </w:rPr>
  </w:style>
  <w:style w:type="paragraph" w:styleId="NoSpacing">
    <w:name w:val="No Spacing"/>
    <w:uiPriority w:val="1"/>
    <w:qFormat/>
    <w:rsid w:val="00097F81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ListParagraph">
    <w:name w:val="List Paragraph"/>
    <w:basedOn w:val="Normal"/>
    <w:autoRedefine/>
    <w:uiPriority w:val="34"/>
    <w:qFormat/>
    <w:rsid w:val="00E33063"/>
    <w:pPr>
      <w:numPr>
        <w:numId w:val="30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360409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09"/>
    <w:rPr>
      <w:color w:val="605E5C"/>
      <w:shd w:val="clear" w:color="auto" w:fill="E1DFDD"/>
    </w:rPr>
  </w:style>
  <w:style w:type="paragraph" w:customStyle="1" w:styleId="Question">
    <w:name w:val="Question"/>
    <w:basedOn w:val="Normal"/>
    <w:link w:val="QuestionChar"/>
    <w:qFormat/>
    <w:rsid w:val="00C560A0"/>
    <w:pPr>
      <w:spacing w:before="120" w:after="0" w:line="240" w:lineRule="auto"/>
      <w:ind w:right="-360"/>
    </w:pPr>
    <w:rPr>
      <w:b/>
      <w:bCs/>
    </w:rPr>
  </w:style>
  <w:style w:type="paragraph" w:customStyle="1" w:styleId="Answer">
    <w:name w:val="Answer"/>
    <w:basedOn w:val="Normal"/>
    <w:link w:val="AnswerChar"/>
    <w:qFormat/>
    <w:rsid w:val="00C95D9E"/>
    <w:pPr>
      <w:spacing w:line="240" w:lineRule="auto"/>
    </w:pPr>
    <w:rPr>
      <w:noProof/>
    </w:rPr>
  </w:style>
  <w:style w:type="character" w:customStyle="1" w:styleId="QuestionChar">
    <w:name w:val="Question Char"/>
    <w:basedOn w:val="DefaultParagraphFont"/>
    <w:link w:val="Question"/>
    <w:rsid w:val="00C560A0"/>
    <w:rPr>
      <w:rFonts w:ascii="Century Schoolbook" w:hAnsi="Century Schoolbook"/>
      <w:b/>
      <w:bCs/>
      <w:color w:val="4C4C4C"/>
      <w:sz w:val="24"/>
    </w:rPr>
  </w:style>
  <w:style w:type="character" w:customStyle="1" w:styleId="AnswerChar">
    <w:name w:val="Answer Char"/>
    <w:basedOn w:val="DefaultParagraphFont"/>
    <w:link w:val="Answer"/>
    <w:rsid w:val="00C95D9E"/>
    <w:rPr>
      <w:rFonts w:ascii="Century Schoolbook" w:hAnsi="Century Schoolbook"/>
      <w:noProof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69"/>
    <w:pPr>
      <w:spacing w:after="160" w:line="240" w:lineRule="auto"/>
    </w:pPr>
    <w:rPr>
      <w:rFonts w:asciiTheme="minorHAnsi" w:eastAsiaTheme="minorHAnsi" w:hAnsiTheme="minorHAns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69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4C69"/>
    <w:rPr>
      <w:color w:val="5EAEFF" w:themeColor="followedHyperlink"/>
      <w:u w:val="single"/>
    </w:rPr>
  </w:style>
  <w:style w:type="paragraph" w:customStyle="1" w:styleId="Default">
    <w:name w:val="Default"/>
    <w:rsid w:val="00252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3265-C33B-4502-AB1C-3C0E9596A88E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05B7383C-6BD9-45DB-9C0B-6AC2B1B7E8B3}"/>
</file>

<file path=customXml/itemProps3.xml><?xml version="1.0" encoding="utf-8"?>
<ds:datastoreItem xmlns:ds="http://schemas.openxmlformats.org/officeDocument/2006/customXml" ds:itemID="{0F04C6B2-8309-4BF7-9EF6-54569CA1F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2D9E5-A162-044F-99E9-AB6040F10B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Academic Governance   Diversity Survey</dc:title>
  <dc:subject/>
  <dc:creator>Tony Cepak</dc:creator>
  <cp:keywords/>
  <dc:description/>
  <cp:lastModifiedBy>Barman, Susan</cp:lastModifiedBy>
  <cp:revision>17</cp:revision>
  <cp:lastPrinted>2021-02-14T18:07:00Z</cp:lastPrinted>
  <dcterms:created xsi:type="dcterms:W3CDTF">2024-08-08T18:49:00Z</dcterms:created>
  <dcterms:modified xsi:type="dcterms:W3CDTF">2024-10-29T16:32:00Z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