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F28" w14:textId="5F2573D0" w:rsidR="00075969" w:rsidRPr="00075969" w:rsidRDefault="00075969" w:rsidP="00171F36">
      <w:pPr>
        <w:rPr>
          <w:rFonts w:ascii="Myriad Pro" w:hAnsi="Myriad Pro"/>
        </w:rPr>
      </w:pPr>
    </w:p>
    <w:p w14:paraId="2DC6D352" w14:textId="5E2B7A70" w:rsidR="00075969" w:rsidRPr="00075969" w:rsidRDefault="00494523" w:rsidP="00075969">
      <w:pPr>
        <w:pStyle w:val="Heading1"/>
        <w:ind w:left="0"/>
        <w:rPr>
          <w:rFonts w:ascii="Myriad Pro" w:hAnsi="Myriad Pro"/>
          <w:b w:val="0"/>
          <w:spacing w:val="-1"/>
          <w:sz w:val="22"/>
          <w:szCs w:val="22"/>
        </w:rPr>
      </w:pPr>
      <w:r>
        <w:rPr>
          <w:rFonts w:ascii="Myriad Pro" w:hAnsi="Myriad Pro"/>
          <w:b w:val="0"/>
          <w:spacing w:val="-1"/>
          <w:sz w:val="22"/>
          <w:szCs w:val="22"/>
        </w:rPr>
        <w:t>October 20, 2022</w:t>
      </w:r>
    </w:p>
    <w:p w14:paraId="3FA5AF6E" w14:textId="77777777" w:rsidR="00075969" w:rsidRPr="00075969" w:rsidRDefault="00075969" w:rsidP="00075969">
      <w:pPr>
        <w:pStyle w:val="Heading1"/>
        <w:ind w:left="0"/>
        <w:rPr>
          <w:rFonts w:ascii="Myriad Pro" w:hAnsi="Myriad Pro"/>
          <w:b w:val="0"/>
          <w:bCs w:val="0"/>
          <w:sz w:val="22"/>
          <w:szCs w:val="22"/>
        </w:rPr>
      </w:pPr>
    </w:p>
    <w:p w14:paraId="5247E31B" w14:textId="77777777" w:rsidR="00075969" w:rsidRPr="00075969" w:rsidRDefault="00075969" w:rsidP="00075969">
      <w:pPr>
        <w:pStyle w:val="Heading1"/>
        <w:spacing w:after="240"/>
        <w:ind w:left="0"/>
        <w:rPr>
          <w:rFonts w:ascii="Myriad Pro" w:hAnsi="Myriad Pro"/>
          <w:sz w:val="22"/>
          <w:szCs w:val="22"/>
        </w:rPr>
      </w:pPr>
      <w:r w:rsidRPr="00075969">
        <w:rPr>
          <w:rFonts w:ascii="Myriad Pro" w:hAnsi="Myriad Pro"/>
          <w:bCs w:val="0"/>
          <w:sz w:val="22"/>
          <w:szCs w:val="22"/>
        </w:rPr>
        <w:t>MEMORANDUM</w:t>
      </w:r>
    </w:p>
    <w:p w14:paraId="2AE05BFA" w14:textId="1EF6A69D" w:rsidR="00075969" w:rsidRPr="00075969" w:rsidRDefault="00075969" w:rsidP="00075969">
      <w:pPr>
        <w:pStyle w:val="BodyText"/>
        <w:tabs>
          <w:tab w:val="left" w:pos="1807"/>
        </w:tabs>
        <w:spacing w:after="120"/>
        <w:ind w:left="0"/>
        <w:rPr>
          <w:rFonts w:ascii="Myriad Pro" w:hAnsi="Myriad Pro"/>
          <w:sz w:val="22"/>
          <w:szCs w:val="22"/>
          <w:u w:val="none"/>
        </w:rPr>
      </w:pPr>
      <w:r w:rsidRPr="00075969">
        <w:rPr>
          <w:rFonts w:ascii="Myriad Pro" w:hAnsi="Myriad Pro"/>
          <w:b/>
          <w:sz w:val="22"/>
          <w:szCs w:val="22"/>
          <w:u w:val="none"/>
        </w:rPr>
        <w:t>TO:</w:t>
      </w:r>
      <w:r w:rsidRPr="00075969">
        <w:rPr>
          <w:rFonts w:ascii="Myriad Pro" w:hAnsi="Myriad Pro"/>
          <w:b/>
          <w:sz w:val="22"/>
          <w:szCs w:val="22"/>
          <w:u w:val="none"/>
        </w:rPr>
        <w:tab/>
        <w:t xml:space="preserve"> </w:t>
      </w:r>
      <w:r>
        <w:rPr>
          <w:rFonts w:ascii="Myriad Pro" w:hAnsi="Myriad Pro"/>
          <w:b/>
          <w:sz w:val="22"/>
          <w:szCs w:val="22"/>
          <w:u w:val="none"/>
        </w:rPr>
        <w:tab/>
      </w:r>
      <w:r w:rsidR="00B633D5">
        <w:rPr>
          <w:rFonts w:ascii="Myriad Pro" w:hAnsi="Myriad Pro"/>
          <w:bCs/>
          <w:sz w:val="22"/>
          <w:szCs w:val="22"/>
          <w:u w:val="none"/>
        </w:rPr>
        <w:t>The University Committee on Academic Governance</w:t>
      </w:r>
    </w:p>
    <w:p w14:paraId="7C353F23" w14:textId="30EE7501" w:rsidR="00075969" w:rsidRPr="00075969" w:rsidRDefault="00075969" w:rsidP="00075969">
      <w:pPr>
        <w:tabs>
          <w:tab w:val="left" w:pos="1867"/>
        </w:tabs>
        <w:spacing w:before="120"/>
        <w:rPr>
          <w:rFonts w:ascii="Myriad Pro" w:eastAsia="Times New Roman" w:hAnsi="Myriad Pro" w:cs="Times New Roman"/>
          <w:bCs/>
          <w:i/>
          <w:iCs/>
        </w:rPr>
      </w:pPr>
      <w:r w:rsidRPr="00075969">
        <w:rPr>
          <w:rFonts w:ascii="Myriad Pro" w:hAnsi="Myriad Pro"/>
          <w:b/>
          <w:spacing w:val="-1"/>
          <w:w w:val="95"/>
        </w:rPr>
        <w:t>FROM:</w:t>
      </w:r>
      <w:r w:rsidRPr="00075969">
        <w:rPr>
          <w:rFonts w:ascii="Myriad Pro" w:hAnsi="Myriad Pro"/>
          <w:b/>
          <w:spacing w:val="-1"/>
          <w:w w:val="95"/>
        </w:rPr>
        <w:tab/>
      </w:r>
      <w:r>
        <w:rPr>
          <w:rFonts w:ascii="Myriad Pro" w:hAnsi="Myriad Pro"/>
          <w:b/>
          <w:spacing w:val="-1"/>
          <w:w w:val="95"/>
        </w:rPr>
        <w:tab/>
      </w:r>
      <w:r>
        <w:rPr>
          <w:rFonts w:ascii="Myriad Pro" w:eastAsia="Times New Roman" w:hAnsi="Myriad Pro" w:cs="Times New Roman"/>
          <w:bCs/>
        </w:rPr>
        <w:t>Tyler Silvestri</w:t>
      </w:r>
      <w:r>
        <w:rPr>
          <w:rFonts w:ascii="Myriad Pro" w:eastAsia="Times New Roman" w:hAnsi="Myriad Pro" w:cs="Times New Roman"/>
          <w:bCs/>
        </w:rPr>
        <w:br/>
      </w:r>
      <w:r>
        <w:rPr>
          <w:rFonts w:ascii="Myriad Pro" w:eastAsia="Times New Roman" w:hAnsi="Myriad Pro" w:cs="Times New Roman"/>
          <w:bCs/>
        </w:rPr>
        <w:tab/>
      </w:r>
      <w:r>
        <w:rPr>
          <w:rFonts w:ascii="Myriad Pro" w:eastAsia="Times New Roman" w:hAnsi="Myriad Pro" w:cs="Times New Roman"/>
          <w:bCs/>
        </w:rPr>
        <w:tab/>
      </w:r>
      <w:r>
        <w:rPr>
          <w:rFonts w:ascii="Myriad Pro" w:eastAsia="Times New Roman" w:hAnsi="Myriad Pro" w:cs="Times New Roman"/>
          <w:bCs/>
          <w:i/>
          <w:iCs/>
        </w:rPr>
        <w:t>Secretary for Academic Governance</w:t>
      </w:r>
    </w:p>
    <w:p w14:paraId="13F0B444" w14:textId="450C49DE" w:rsidR="00B633D5" w:rsidRPr="00494523" w:rsidRDefault="00075969" w:rsidP="00075969">
      <w:pPr>
        <w:rPr>
          <w:rFonts w:ascii="Myriad Pro" w:hAnsi="Myriad Pro"/>
          <w:bCs/>
        </w:rPr>
      </w:pPr>
      <w:r w:rsidRPr="00075969">
        <w:rPr>
          <w:rFonts w:ascii="Myriad Pro" w:hAnsi="Myriad Pro"/>
          <w:b/>
        </w:rPr>
        <w:t>SUBJECT</w:t>
      </w:r>
      <w:r>
        <w:rPr>
          <w:rFonts w:ascii="Myriad Pro" w:hAnsi="Myriad Pro"/>
          <w:b/>
        </w:rPr>
        <w:t>: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494523">
        <w:rPr>
          <w:rFonts w:ascii="Myriad Pro" w:hAnsi="Myriad Pro"/>
          <w:bCs/>
          <w:i/>
          <w:iCs/>
        </w:rPr>
        <w:t xml:space="preserve">Bylaws </w:t>
      </w:r>
      <w:r w:rsidR="00494523">
        <w:rPr>
          <w:rFonts w:ascii="Myriad Pro" w:hAnsi="Myriad Pro"/>
          <w:bCs/>
        </w:rPr>
        <w:t>Interpretation re: Staff Voting Rights</w:t>
      </w:r>
    </w:p>
    <w:p w14:paraId="3F916DBD" w14:textId="77777777" w:rsidR="00B633D5" w:rsidRDefault="00B633D5" w:rsidP="00075969">
      <w:pPr>
        <w:rPr>
          <w:rFonts w:ascii="Myriad Pro" w:hAnsi="Myriad Pro"/>
          <w:bCs/>
        </w:rPr>
      </w:pPr>
    </w:p>
    <w:p w14:paraId="6E52B173" w14:textId="737D76E7" w:rsidR="00CB5242" w:rsidRPr="00C01FDC" w:rsidRDefault="00CB5242" w:rsidP="00CB5242">
      <w:pPr>
        <w:rPr>
          <w:rFonts w:ascii="Myriad Pro" w:hAnsi="Myriad Pro"/>
        </w:rPr>
      </w:pPr>
      <w:r w:rsidRPr="00C01FDC">
        <w:rPr>
          <w:rFonts w:ascii="Myriad Pro" w:hAnsi="Myriad Pro"/>
        </w:rPr>
        <w:t xml:space="preserve">Per section 4.3.4. of the </w:t>
      </w:r>
      <w:r w:rsidRPr="00C01FDC">
        <w:rPr>
          <w:rFonts w:ascii="Myriad Pro" w:hAnsi="Myriad Pro"/>
          <w:i/>
          <w:iCs/>
        </w:rPr>
        <w:t>Bylaws for Academic Governance</w:t>
      </w:r>
      <w:r w:rsidRPr="00C01FDC">
        <w:rPr>
          <w:rFonts w:ascii="Myriad Pro" w:hAnsi="Myriad Pro"/>
        </w:rPr>
        <w:t xml:space="preserve">, the University Committee on Academic Governance has the authority “to interpret these </w:t>
      </w:r>
      <w:r w:rsidRPr="00C01FDC">
        <w:rPr>
          <w:rFonts w:ascii="Myriad Pro" w:hAnsi="Myriad Pro"/>
          <w:i/>
          <w:iCs/>
        </w:rPr>
        <w:t>Bylaws</w:t>
      </w:r>
      <w:r w:rsidRPr="00C01FDC">
        <w:rPr>
          <w:rFonts w:ascii="Myriad Pro" w:hAnsi="Myriad Pro"/>
        </w:rPr>
        <w:t xml:space="preserve"> subject to review by University Council</w:t>
      </w:r>
      <w:r w:rsidR="00494523">
        <w:rPr>
          <w:rFonts w:ascii="Myriad Pro" w:hAnsi="Myriad Pro"/>
        </w:rPr>
        <w:t xml:space="preserve">.” </w:t>
      </w:r>
      <w:r w:rsidR="00A77C17">
        <w:rPr>
          <w:rFonts w:ascii="Myriad Pro" w:hAnsi="Myriad Pro"/>
        </w:rPr>
        <w:t xml:space="preserve">I have received a </w:t>
      </w:r>
      <w:r w:rsidR="00676D23">
        <w:rPr>
          <w:rFonts w:ascii="Myriad Pro" w:hAnsi="Myriad Pro"/>
        </w:rPr>
        <w:t xml:space="preserve">request for </w:t>
      </w:r>
      <w:r w:rsidR="00F41C55">
        <w:rPr>
          <w:rFonts w:ascii="Myriad Pro" w:hAnsi="Myriad Pro"/>
        </w:rPr>
        <w:t xml:space="preserve">UCAG’s </w:t>
      </w:r>
      <w:r w:rsidR="00676D23">
        <w:rPr>
          <w:rFonts w:ascii="Myriad Pro" w:hAnsi="Myriad Pro"/>
        </w:rPr>
        <w:t xml:space="preserve">interpretation from </w:t>
      </w:r>
      <w:r w:rsidR="003E582A">
        <w:rPr>
          <w:rFonts w:ascii="Myriad Pro" w:hAnsi="Myriad Pro"/>
        </w:rPr>
        <w:t xml:space="preserve">Professor Pete White </w:t>
      </w:r>
      <w:r w:rsidR="00F41C55">
        <w:rPr>
          <w:rFonts w:ascii="Myriad Pro" w:hAnsi="Myriad Pro"/>
        </w:rPr>
        <w:t>of Lyman Briggs College.</w:t>
      </w:r>
    </w:p>
    <w:p w14:paraId="3C0E0443" w14:textId="77777777" w:rsidR="003B3DAF" w:rsidRDefault="003B3DAF" w:rsidP="003B3DAF">
      <w:pPr>
        <w:spacing w:after="0"/>
        <w:rPr>
          <w:rFonts w:ascii="Myriad Pro" w:hAnsi="Myriad Pro"/>
        </w:rPr>
      </w:pPr>
      <w:r>
        <w:rPr>
          <w:rFonts w:ascii="Myriad Pro" w:hAnsi="Myriad Pro"/>
          <w:b/>
          <w:bCs/>
        </w:rPr>
        <w:t>Relevant Bylaws</w:t>
      </w:r>
    </w:p>
    <w:p w14:paraId="00C663CC" w14:textId="2C6015EB" w:rsidR="003B3DAF" w:rsidRPr="0032783F" w:rsidRDefault="0032783F" w:rsidP="0032783F">
      <w:pPr>
        <w:rPr>
          <w:rFonts w:ascii="Myriad Pro" w:hAnsi="Myriad Pro"/>
        </w:rPr>
      </w:pPr>
      <w:r>
        <w:rPr>
          <w:rFonts w:ascii="Myriad Pro" w:hAnsi="Myriad Pro"/>
          <w:u w:val="single"/>
        </w:rPr>
        <w:t>1.1.2.2.</w:t>
      </w:r>
      <w:r>
        <w:rPr>
          <w:rFonts w:ascii="Myriad Pro" w:hAnsi="Myriad Pro"/>
        </w:rPr>
        <w:t xml:space="preserve"> </w:t>
      </w:r>
      <w:r w:rsidRPr="0032783F">
        <w:rPr>
          <w:rFonts w:ascii="Myriad Pro" w:hAnsi="Myriad Pro"/>
        </w:rPr>
        <w:t>The voting faculty in the election of department, school, or college</w:t>
      </w:r>
      <w:r>
        <w:rPr>
          <w:rFonts w:ascii="Myriad Pro" w:hAnsi="Myriad Pro"/>
        </w:rPr>
        <w:t xml:space="preserve"> </w:t>
      </w:r>
      <w:r w:rsidRPr="0032783F">
        <w:rPr>
          <w:rFonts w:ascii="Myriad Pro" w:hAnsi="Myriad Pro"/>
        </w:rPr>
        <w:t>councils and</w:t>
      </w:r>
      <w:r>
        <w:rPr>
          <w:rFonts w:ascii="Myriad Pro" w:hAnsi="Myriad Pro"/>
        </w:rPr>
        <w:t xml:space="preserve"> </w:t>
      </w:r>
      <w:r w:rsidRPr="0032783F">
        <w:rPr>
          <w:rFonts w:ascii="Myriad Pro" w:hAnsi="Myriad Pro"/>
        </w:rPr>
        <w:t>committees and in elections pertaining to department, school, or college</w:t>
      </w:r>
      <w:r>
        <w:rPr>
          <w:rFonts w:ascii="Myriad Pro" w:hAnsi="Myriad Pro"/>
        </w:rPr>
        <w:t xml:space="preserve"> </w:t>
      </w:r>
      <w:r w:rsidRPr="0032783F">
        <w:rPr>
          <w:rFonts w:ascii="Myriad Pro" w:hAnsi="Myriad Pro"/>
        </w:rPr>
        <w:t>policies and decisions shall include all regular faculty engaged in the academic</w:t>
      </w:r>
      <w:r>
        <w:rPr>
          <w:rFonts w:ascii="Myriad Pro" w:hAnsi="Myriad Pro"/>
        </w:rPr>
        <w:t xml:space="preserve"> </w:t>
      </w:r>
      <w:r w:rsidRPr="0032783F">
        <w:rPr>
          <w:rFonts w:ascii="Myriad Pro" w:hAnsi="Myriad Pro"/>
        </w:rPr>
        <w:t>activities of that unit and may, if so provided by unit bylaws, also include health</w:t>
      </w:r>
      <w:r>
        <w:rPr>
          <w:rFonts w:ascii="Myriad Pro" w:hAnsi="Myriad Pro"/>
        </w:rPr>
        <w:t xml:space="preserve"> </w:t>
      </w:r>
      <w:r w:rsidRPr="0032783F">
        <w:rPr>
          <w:rFonts w:ascii="Myriad Pro" w:hAnsi="Myriad Pro"/>
        </w:rPr>
        <w:t>professions faculty, FRIB/NSCL faculty, fixed-term faculty, honorary faculty,</w:t>
      </w:r>
      <w:r>
        <w:rPr>
          <w:rFonts w:ascii="Myriad Pro" w:hAnsi="Myriad Pro"/>
        </w:rPr>
        <w:t xml:space="preserve"> </w:t>
      </w:r>
      <w:r w:rsidRPr="0032783F">
        <w:rPr>
          <w:rFonts w:ascii="Myriad Pro" w:hAnsi="Myriad Pro"/>
        </w:rPr>
        <w:t>specialists, lecturers, research associates, assistant instructors, or adjunct</w:t>
      </w:r>
      <w:r>
        <w:rPr>
          <w:rFonts w:ascii="Myriad Pro" w:hAnsi="Myriad Pro"/>
        </w:rPr>
        <w:t xml:space="preserve"> </w:t>
      </w:r>
      <w:r w:rsidRPr="0032783F">
        <w:rPr>
          <w:rFonts w:ascii="Myriad Pro" w:hAnsi="Myriad Pro"/>
        </w:rPr>
        <w:t>faculty.</w:t>
      </w:r>
    </w:p>
    <w:p w14:paraId="756E76EB" w14:textId="37615E63" w:rsidR="00CB5242" w:rsidRPr="00C01FDC" w:rsidRDefault="00CB5242" w:rsidP="00014B49">
      <w:pPr>
        <w:spacing w:before="120" w:after="0"/>
        <w:rPr>
          <w:rFonts w:ascii="Myriad Pro" w:hAnsi="Myriad Pro"/>
          <w:b/>
          <w:bCs/>
        </w:rPr>
      </w:pPr>
      <w:r w:rsidRPr="00C01FDC">
        <w:rPr>
          <w:rFonts w:ascii="Myriad Pro" w:hAnsi="Myriad Pro"/>
          <w:b/>
          <w:bCs/>
        </w:rPr>
        <w:t>Question Presented</w:t>
      </w:r>
    </w:p>
    <w:p w14:paraId="63292BA7" w14:textId="112E0972" w:rsidR="00E612DB" w:rsidRPr="001424CF" w:rsidRDefault="0032783F" w:rsidP="00CB5242">
      <w:pPr>
        <w:rPr>
          <w:rFonts w:ascii="Myriad Pro" w:hAnsi="Myriad Pro"/>
        </w:rPr>
      </w:pPr>
      <w:r>
        <w:rPr>
          <w:rFonts w:ascii="Myriad Pro" w:hAnsi="Myriad Pro"/>
        </w:rPr>
        <w:t xml:space="preserve">Does section 1.1.2.2. </w:t>
      </w:r>
      <w:r w:rsidR="003A37F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mean that staff are not permitted to vote in the matters described </w:t>
      </w:r>
      <w:r w:rsidR="003A37F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therein</w:t>
      </w:r>
      <w:r w:rsidR="003A37F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? This bylaw outlines a specific group and then provides a list of categories of people who can be added to voting rights in a given unit. Staff are not listed, and it therefore raises the question of whether — by their exclusion — they are not permitted to have voting rights on these matters.</w:t>
      </w:r>
    </w:p>
    <w:sectPr w:rsidR="00E612DB" w:rsidRPr="001424CF" w:rsidSect="00280F3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800" w:right="1800" w:bottom="1440" w:left="26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DF1E" w14:textId="77777777" w:rsidR="00BC622B" w:rsidRDefault="00BC622B" w:rsidP="00CD24C7">
      <w:pPr>
        <w:spacing w:after="0"/>
      </w:pPr>
      <w:r>
        <w:separator/>
      </w:r>
    </w:p>
  </w:endnote>
  <w:endnote w:type="continuationSeparator" w:id="0">
    <w:p w14:paraId="16BD4625" w14:textId="77777777" w:rsidR="00BC622B" w:rsidRDefault="00BC622B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FBDD" w14:textId="501DCC87" w:rsidR="00280F39" w:rsidRDefault="00280F39" w:rsidP="00280F3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CFD1DD5" wp14:editId="7BCFCCE3">
          <wp:simplePos x="0" y="0"/>
          <wp:positionH relativeFrom="page">
            <wp:posOffset>221615</wp:posOffset>
          </wp:positionH>
          <wp:positionV relativeFrom="page">
            <wp:posOffset>9518015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8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A9FBF" w14:textId="4E31307B" w:rsidR="00280F39" w:rsidRPr="00280F39" w:rsidRDefault="00280F39" w:rsidP="00280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09E7" w14:textId="0794F4E3" w:rsidR="00DF3202" w:rsidRDefault="0007596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49AA57" wp14:editId="57E1AC1F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76D1" w14:textId="77777777" w:rsidR="00BC622B" w:rsidRDefault="00BC622B" w:rsidP="00CD24C7">
      <w:pPr>
        <w:spacing w:after="0"/>
      </w:pPr>
      <w:r>
        <w:separator/>
      </w:r>
    </w:p>
  </w:footnote>
  <w:footnote w:type="continuationSeparator" w:id="0">
    <w:p w14:paraId="51B9158B" w14:textId="77777777" w:rsidR="00BC622B" w:rsidRDefault="00BC622B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C724" w14:textId="4D566C74" w:rsidR="00280F39" w:rsidRDefault="00280F39" w:rsidP="00280F39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B4C636F" wp14:editId="5FC87B8F">
          <wp:simplePos x="0" y="0"/>
          <wp:positionH relativeFrom="column">
            <wp:posOffset>-177800</wp:posOffset>
          </wp:positionH>
          <wp:positionV relativeFrom="paragraph">
            <wp:posOffset>114300</wp:posOffset>
          </wp:positionV>
          <wp:extent cx="2203450" cy="734060"/>
          <wp:effectExtent l="0" t="0" r="6350" b="889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BC6FD7" wp14:editId="078B7390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7F9B025" wp14:editId="00E74420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71F17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4BF09065" w14:textId="77777777" w:rsidR="00280F39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66E040C4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Hal,</w:t>
                          </w:r>
                        </w:p>
                        <w:p w14:paraId="44218362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54BA1AD2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02A3CA6D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48825</w:t>
                          </w:r>
                        </w:p>
                        <w:p w14:paraId="60996CCC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78EFA699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1CD74048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08C9D803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42709400" w14:textId="77777777" w:rsidR="00280F39" w:rsidRPr="001F601A" w:rsidRDefault="00280F39" w:rsidP="00280F39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9B0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" o:allowoverlap="f" filled="f" stroked="f">
              <v:textbox inset="0,0,0,0">
                <w:txbxContent>
                  <w:p w14:paraId="43771F17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4BF09065" w14:textId="77777777" w:rsidR="00280F39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66E040C4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Hal,</w:t>
                    </w:r>
                  </w:p>
                  <w:p w14:paraId="44218362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54BA1AD2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02A3CA6D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48825</w:t>
                    </w:r>
                  </w:p>
                  <w:p w14:paraId="60996CCC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78EFA699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1CD74048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08C9D803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42709400" w14:textId="77777777" w:rsidR="00280F39" w:rsidRPr="001F601A" w:rsidRDefault="00280F39" w:rsidP="00280F39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A72AF34" w14:textId="77777777" w:rsidR="00280F39" w:rsidRDefault="00280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BAB" w14:textId="2CF0C6BF" w:rsidR="00DF3202" w:rsidRDefault="00075969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20977C4" wp14:editId="027711C1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445A1F" wp14:editId="134CFE0E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942086B" wp14:editId="7C1CB109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46302" w14:textId="732750FC" w:rsidR="00DF3202" w:rsidRPr="001F601A" w:rsidRDefault="00075969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0237099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A45884C" w14:textId="688960F3" w:rsidR="00DF3202" w:rsidRPr="001F601A" w:rsidRDefault="00075969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Hal,</w:t>
                          </w:r>
                        </w:p>
                        <w:p w14:paraId="488AA1DA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097004A9" w14:textId="2CDE8764" w:rsidR="00DF3202" w:rsidRPr="001F601A" w:rsidRDefault="0033282B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296F806B" w14:textId="507161A9" w:rsidR="00DF3202" w:rsidRPr="001F601A" w:rsidRDefault="009C02F7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</w:t>
                          </w:r>
                          <w:r w:rsidR="0033282B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  <w:p w14:paraId="359E451D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13CE44E0" w14:textId="56210E20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 w:rsidR="00075969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 w:rsidR="00075969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6B3508F5" w14:textId="061C52A6" w:rsidR="00DF3202" w:rsidRPr="001F601A" w:rsidRDefault="00075969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6CA5990F" w14:textId="28FE6B6F" w:rsidR="00DF3202" w:rsidRPr="001F601A" w:rsidRDefault="00075969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="00DF3202"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27EDD09B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208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3pt;margin-top:462.25pt;width:90pt;height:2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" o:allowoverlap="f" filled="f" stroked="f">
              <v:textbox inset="0,0,0,0">
                <w:txbxContent>
                  <w:p w14:paraId="0C646302" w14:textId="732750FC" w:rsidR="00DF3202" w:rsidRPr="001F601A" w:rsidRDefault="00075969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0237099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A45884C" w14:textId="688960F3" w:rsidR="00DF3202" w:rsidRPr="001F601A" w:rsidRDefault="00075969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Hal,</w:t>
                    </w:r>
                  </w:p>
                  <w:p w14:paraId="488AA1DA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097004A9" w14:textId="2CDE8764" w:rsidR="00DF3202" w:rsidRPr="001F601A" w:rsidRDefault="0033282B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296F806B" w14:textId="507161A9" w:rsidR="00DF3202" w:rsidRPr="001F601A" w:rsidRDefault="009C02F7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</w:t>
                    </w:r>
                    <w:r w:rsidR="0033282B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5</w:t>
                    </w:r>
                  </w:p>
                  <w:p w14:paraId="359E451D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13CE44E0" w14:textId="56210E20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 w:rsidR="00075969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 w:rsidR="00075969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6B3508F5" w14:textId="061C52A6" w:rsidR="00DF3202" w:rsidRPr="001F601A" w:rsidRDefault="00075969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6CA5990F" w14:textId="28FE6B6F" w:rsidR="00DF3202" w:rsidRPr="001F601A" w:rsidRDefault="00075969" w:rsidP="00972DF5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="00DF3202"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27EDD09B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9F19C3"/>
    <w:multiLevelType w:val="multilevel"/>
    <w:tmpl w:val="DC90077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BLHeadingNumber02"/>
      <w:suff w:val="space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pStyle w:val="BLHeadingNumber0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LHeadingNumber0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LHeadingNumber0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BLHeadingNumber0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1121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CD3ED6"/>
    <w:multiLevelType w:val="hybridMultilevel"/>
    <w:tmpl w:val="BD98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CF149A"/>
    <w:multiLevelType w:val="hybridMultilevel"/>
    <w:tmpl w:val="3CE69C26"/>
    <w:lvl w:ilvl="0" w:tplc="259ACC8E">
      <w:start w:val="1"/>
      <w:numFmt w:val="decimal"/>
      <w:lvlText w:val="%1."/>
      <w:lvlJc w:val="left"/>
      <w:pPr>
        <w:ind w:left="1494" w:hanging="360"/>
      </w:pPr>
      <w:rPr>
        <w:rFonts w:ascii="Myriad Pro" w:hAnsi="Myriad Pro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69"/>
    <w:rsid w:val="00014B49"/>
    <w:rsid w:val="00041289"/>
    <w:rsid w:val="00060634"/>
    <w:rsid w:val="00075969"/>
    <w:rsid w:val="000862A7"/>
    <w:rsid w:val="0009661B"/>
    <w:rsid w:val="000A2125"/>
    <w:rsid w:val="00133433"/>
    <w:rsid w:val="001424CF"/>
    <w:rsid w:val="00171F36"/>
    <w:rsid w:val="00182256"/>
    <w:rsid w:val="001F601A"/>
    <w:rsid w:val="0026468F"/>
    <w:rsid w:val="00264AA3"/>
    <w:rsid w:val="00280F39"/>
    <w:rsid w:val="0029003B"/>
    <w:rsid w:val="002A0B26"/>
    <w:rsid w:val="002D28B0"/>
    <w:rsid w:val="002E61B9"/>
    <w:rsid w:val="002E66E4"/>
    <w:rsid w:val="002F70BD"/>
    <w:rsid w:val="00301A47"/>
    <w:rsid w:val="003228D1"/>
    <w:rsid w:val="0032783F"/>
    <w:rsid w:val="0033282B"/>
    <w:rsid w:val="00395B89"/>
    <w:rsid w:val="003A0A97"/>
    <w:rsid w:val="003A37FA"/>
    <w:rsid w:val="003B0A2A"/>
    <w:rsid w:val="003B3DAF"/>
    <w:rsid w:val="003D40BF"/>
    <w:rsid w:val="003E582A"/>
    <w:rsid w:val="00434EF6"/>
    <w:rsid w:val="00455CF6"/>
    <w:rsid w:val="00464CD8"/>
    <w:rsid w:val="00466C63"/>
    <w:rsid w:val="00494523"/>
    <w:rsid w:val="0049751E"/>
    <w:rsid w:val="004B074A"/>
    <w:rsid w:val="0051653A"/>
    <w:rsid w:val="00556925"/>
    <w:rsid w:val="005726B8"/>
    <w:rsid w:val="005819B2"/>
    <w:rsid w:val="005A0A19"/>
    <w:rsid w:val="005A63C2"/>
    <w:rsid w:val="005B7554"/>
    <w:rsid w:val="005C2F1D"/>
    <w:rsid w:val="0061680B"/>
    <w:rsid w:val="00627202"/>
    <w:rsid w:val="00631F8E"/>
    <w:rsid w:val="0064750F"/>
    <w:rsid w:val="00675290"/>
    <w:rsid w:val="00676D23"/>
    <w:rsid w:val="00687BF9"/>
    <w:rsid w:val="00696757"/>
    <w:rsid w:val="006A40A5"/>
    <w:rsid w:val="006A48EE"/>
    <w:rsid w:val="006C56AA"/>
    <w:rsid w:val="006D62F7"/>
    <w:rsid w:val="006E0A6E"/>
    <w:rsid w:val="007243B3"/>
    <w:rsid w:val="007302A2"/>
    <w:rsid w:val="00790CEB"/>
    <w:rsid w:val="007B2BA4"/>
    <w:rsid w:val="008132B4"/>
    <w:rsid w:val="00813EAF"/>
    <w:rsid w:val="0082785D"/>
    <w:rsid w:val="00836257"/>
    <w:rsid w:val="00872991"/>
    <w:rsid w:val="008A640B"/>
    <w:rsid w:val="008D5E1B"/>
    <w:rsid w:val="00902F74"/>
    <w:rsid w:val="00934731"/>
    <w:rsid w:val="0095454A"/>
    <w:rsid w:val="0097132D"/>
    <w:rsid w:val="00972DF5"/>
    <w:rsid w:val="009A7AE2"/>
    <w:rsid w:val="009C02F7"/>
    <w:rsid w:val="009E2ADA"/>
    <w:rsid w:val="009F316F"/>
    <w:rsid w:val="00A00070"/>
    <w:rsid w:val="00A11C9D"/>
    <w:rsid w:val="00A32C41"/>
    <w:rsid w:val="00A64F95"/>
    <w:rsid w:val="00A77C17"/>
    <w:rsid w:val="00AA70AA"/>
    <w:rsid w:val="00AB30A7"/>
    <w:rsid w:val="00AC60BC"/>
    <w:rsid w:val="00AF6B40"/>
    <w:rsid w:val="00B14AC1"/>
    <w:rsid w:val="00B2245E"/>
    <w:rsid w:val="00B23F4E"/>
    <w:rsid w:val="00B24938"/>
    <w:rsid w:val="00B42526"/>
    <w:rsid w:val="00B633D5"/>
    <w:rsid w:val="00B90A6E"/>
    <w:rsid w:val="00BC622B"/>
    <w:rsid w:val="00BD40AF"/>
    <w:rsid w:val="00BE0E27"/>
    <w:rsid w:val="00BE15A8"/>
    <w:rsid w:val="00BE42E6"/>
    <w:rsid w:val="00C6292C"/>
    <w:rsid w:val="00C70E42"/>
    <w:rsid w:val="00C72472"/>
    <w:rsid w:val="00CB1C6A"/>
    <w:rsid w:val="00CB4417"/>
    <w:rsid w:val="00CB5242"/>
    <w:rsid w:val="00CC7947"/>
    <w:rsid w:val="00CD24C7"/>
    <w:rsid w:val="00D228F5"/>
    <w:rsid w:val="00D30422"/>
    <w:rsid w:val="00D320B2"/>
    <w:rsid w:val="00DA65AC"/>
    <w:rsid w:val="00DE5BE8"/>
    <w:rsid w:val="00DF3202"/>
    <w:rsid w:val="00E00F81"/>
    <w:rsid w:val="00E125BB"/>
    <w:rsid w:val="00E1284C"/>
    <w:rsid w:val="00E465DD"/>
    <w:rsid w:val="00E612DB"/>
    <w:rsid w:val="00E7170E"/>
    <w:rsid w:val="00E84A44"/>
    <w:rsid w:val="00EA51B2"/>
    <w:rsid w:val="00EA7DFD"/>
    <w:rsid w:val="00EF3A92"/>
    <w:rsid w:val="00F0031D"/>
    <w:rsid w:val="00F2118A"/>
    <w:rsid w:val="00F27152"/>
    <w:rsid w:val="00F3343B"/>
    <w:rsid w:val="00F41C55"/>
    <w:rsid w:val="00F54A07"/>
    <w:rsid w:val="00F732A7"/>
    <w:rsid w:val="00F824A9"/>
    <w:rsid w:val="00F91D18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CCFE64"/>
  <w14:defaultImageDpi w14:val="300"/>
  <w15:chartTrackingRefBased/>
  <w15:docId w15:val="{3EDFDDFD-8408-418E-A419-A27A9AE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69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75969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759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5969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7596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LHeadingNumber01">
    <w:name w:val="BLHeading Number 01"/>
    <w:basedOn w:val="Normal"/>
    <w:autoRedefine/>
    <w:qFormat/>
    <w:rsid w:val="009A7AE2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HeadingNumber02">
    <w:name w:val="BLHeading Number 02"/>
    <w:basedOn w:val="ListParagraph"/>
    <w:link w:val="BLHeadingNumber02Char"/>
    <w:autoRedefine/>
    <w:qFormat/>
    <w:rsid w:val="00631F8E"/>
    <w:pPr>
      <w:numPr>
        <w:ilvl w:val="1"/>
      </w:numPr>
      <w:contextualSpacing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631F8E"/>
    <w:pPr>
      <w:numPr>
        <w:ilvl w:val="2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2Char">
    <w:name w:val="BLHeading Number 02 Char"/>
    <w:basedOn w:val="DefaultParagraphFont"/>
    <w:link w:val="BLHeadingNumber02"/>
    <w:rsid w:val="00631F8E"/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BLHeadingNumber04">
    <w:name w:val="BLHeading Number 04"/>
    <w:basedOn w:val="ListParagraph"/>
    <w:autoRedefine/>
    <w:qFormat/>
    <w:rsid w:val="00631F8E"/>
    <w:pPr>
      <w:numPr>
        <w:ilvl w:val="3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631F8E"/>
    <w:rPr>
      <w:rFonts w:ascii="Times New Roman" w:eastAsia="Times New Roman" w:hAnsi="Times New Roman" w:cs="Times New Roman"/>
      <w:sz w:val="24"/>
      <w:szCs w:val="24"/>
    </w:rPr>
  </w:style>
  <w:style w:type="paragraph" w:customStyle="1" w:styleId="BLHeadingNumber05">
    <w:name w:val="BLHeading Number 05"/>
    <w:basedOn w:val="ListParagraph"/>
    <w:autoRedefine/>
    <w:qFormat/>
    <w:rsid w:val="00631F8E"/>
    <w:pPr>
      <w:numPr>
        <w:ilvl w:val="4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HeadingNumber06">
    <w:name w:val="BLHeading Number 06"/>
    <w:basedOn w:val="ListParagraph"/>
    <w:autoRedefine/>
    <w:qFormat/>
    <w:rsid w:val="00631F8E"/>
    <w:pPr>
      <w:numPr>
        <w:ilvl w:val="5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F8E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3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3B3"/>
  </w:style>
  <w:style w:type="character" w:styleId="FootnoteReference">
    <w:name w:val="footnote reference"/>
    <w:basedOn w:val="DefaultParagraphFont"/>
    <w:uiPriority w:val="99"/>
    <w:semiHidden/>
    <w:unhideWhenUsed/>
    <w:rsid w:val="00724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6DF07-85C9-44BF-8672-46C5068AA10B}">
  <ds:schemaRefs>
    <ds:schemaRef ds:uri="http://schemas.microsoft.com/office/2006/metadata/properties"/>
    <ds:schemaRef ds:uri="http://schemas.microsoft.com/office/infopath/2007/PartnerControls"/>
    <ds:schemaRef ds:uri="b9af824b-b9ca-44bc-93e9-131eccbb3ac9"/>
  </ds:schemaRefs>
</ds:datastoreItem>
</file>

<file path=customXml/itemProps2.xml><?xml version="1.0" encoding="utf-8"?>
<ds:datastoreItem xmlns:ds="http://schemas.openxmlformats.org/officeDocument/2006/customXml" ds:itemID="{5133200F-8EA2-47AC-9282-39AC84D5598F}"/>
</file>

<file path=customXml/itemProps3.xml><?xml version="1.0" encoding="utf-8"?>
<ds:datastoreItem xmlns:ds="http://schemas.openxmlformats.org/officeDocument/2006/customXml" ds:itemID="{C4EDB2B7-D43E-46A3-896D-F4ACEFAB6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0C872-BE30-DC43-ABD9-4CB44555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56</cp:revision>
  <cp:lastPrinted>2012-10-04T20:47:00Z</cp:lastPrinted>
  <dcterms:created xsi:type="dcterms:W3CDTF">2022-02-24T18:13:00Z</dcterms:created>
  <dcterms:modified xsi:type="dcterms:W3CDTF">2022-10-20T17:19:00Z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