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7FF28" w14:textId="5F2573D0" w:rsidR="00075969" w:rsidRPr="00075969" w:rsidRDefault="00075969" w:rsidP="00171F36">
      <w:pPr>
        <w:rPr>
          <w:rFonts w:ascii="Myriad Pro" w:hAnsi="Myriad Pro"/>
        </w:rPr>
      </w:pPr>
    </w:p>
    <w:p w14:paraId="2DC6D352" w14:textId="5E2B7A70" w:rsidR="00075969" w:rsidRPr="00075969" w:rsidRDefault="00494523" w:rsidP="00075969">
      <w:pPr>
        <w:pStyle w:val="Heading1"/>
        <w:ind w:left="0"/>
        <w:rPr>
          <w:rFonts w:ascii="Myriad Pro" w:hAnsi="Myriad Pro"/>
          <w:b w:val="0"/>
          <w:spacing w:val="-1"/>
          <w:sz w:val="22"/>
          <w:szCs w:val="22"/>
        </w:rPr>
      </w:pPr>
      <w:r>
        <w:rPr>
          <w:rFonts w:ascii="Myriad Pro" w:hAnsi="Myriad Pro"/>
          <w:b w:val="0"/>
          <w:spacing w:val="-1"/>
          <w:sz w:val="22"/>
          <w:szCs w:val="22"/>
        </w:rPr>
        <w:t>October 20, 2022</w:t>
      </w:r>
    </w:p>
    <w:p w14:paraId="3FA5AF6E" w14:textId="77777777" w:rsidR="00075969" w:rsidRPr="00075969" w:rsidRDefault="00075969" w:rsidP="00075969">
      <w:pPr>
        <w:pStyle w:val="Heading1"/>
        <w:ind w:left="0"/>
        <w:rPr>
          <w:rFonts w:ascii="Myriad Pro" w:hAnsi="Myriad Pro"/>
          <w:b w:val="0"/>
          <w:bCs w:val="0"/>
          <w:sz w:val="22"/>
          <w:szCs w:val="22"/>
        </w:rPr>
      </w:pPr>
    </w:p>
    <w:p w14:paraId="5247E31B" w14:textId="77777777" w:rsidR="00075969" w:rsidRPr="00075969" w:rsidRDefault="00075969" w:rsidP="00075969">
      <w:pPr>
        <w:pStyle w:val="Heading1"/>
        <w:spacing w:after="240"/>
        <w:ind w:left="0"/>
        <w:rPr>
          <w:rFonts w:ascii="Myriad Pro" w:hAnsi="Myriad Pro"/>
          <w:sz w:val="22"/>
          <w:szCs w:val="22"/>
        </w:rPr>
      </w:pPr>
      <w:r w:rsidRPr="00075969">
        <w:rPr>
          <w:rFonts w:ascii="Myriad Pro" w:hAnsi="Myriad Pro"/>
          <w:bCs w:val="0"/>
          <w:sz w:val="22"/>
          <w:szCs w:val="22"/>
        </w:rPr>
        <w:t>MEMORANDUM</w:t>
      </w:r>
    </w:p>
    <w:p w14:paraId="2AE05BFA" w14:textId="1EF6A69D" w:rsidR="00075969" w:rsidRPr="00075969" w:rsidRDefault="00075969" w:rsidP="00075969">
      <w:pPr>
        <w:pStyle w:val="BodyText"/>
        <w:tabs>
          <w:tab w:val="left" w:pos="1807"/>
        </w:tabs>
        <w:spacing w:after="120"/>
        <w:ind w:left="0"/>
        <w:rPr>
          <w:rFonts w:ascii="Myriad Pro" w:hAnsi="Myriad Pro"/>
          <w:sz w:val="22"/>
          <w:szCs w:val="22"/>
          <w:u w:val="none"/>
        </w:rPr>
      </w:pPr>
      <w:r w:rsidRPr="00075969">
        <w:rPr>
          <w:rFonts w:ascii="Myriad Pro" w:hAnsi="Myriad Pro"/>
          <w:b/>
          <w:sz w:val="22"/>
          <w:szCs w:val="22"/>
          <w:u w:val="none"/>
        </w:rPr>
        <w:t>TO:</w:t>
      </w:r>
      <w:r w:rsidRPr="00075969">
        <w:rPr>
          <w:rFonts w:ascii="Myriad Pro" w:hAnsi="Myriad Pro"/>
          <w:b/>
          <w:sz w:val="22"/>
          <w:szCs w:val="22"/>
          <w:u w:val="none"/>
        </w:rPr>
        <w:tab/>
        <w:t xml:space="preserve"> </w:t>
      </w:r>
      <w:r>
        <w:rPr>
          <w:rFonts w:ascii="Myriad Pro" w:hAnsi="Myriad Pro"/>
          <w:b/>
          <w:sz w:val="22"/>
          <w:szCs w:val="22"/>
          <w:u w:val="none"/>
        </w:rPr>
        <w:tab/>
      </w:r>
      <w:r w:rsidR="00B633D5">
        <w:rPr>
          <w:rFonts w:ascii="Myriad Pro" w:hAnsi="Myriad Pro"/>
          <w:bCs/>
          <w:sz w:val="22"/>
          <w:szCs w:val="22"/>
          <w:u w:val="none"/>
        </w:rPr>
        <w:t>The University Committee on Academic Governance</w:t>
      </w:r>
    </w:p>
    <w:p w14:paraId="7C353F23" w14:textId="30EE7501" w:rsidR="00075969" w:rsidRPr="00075969" w:rsidRDefault="00075969" w:rsidP="00075969">
      <w:pPr>
        <w:tabs>
          <w:tab w:val="left" w:pos="1867"/>
        </w:tabs>
        <w:spacing w:before="120"/>
        <w:rPr>
          <w:rFonts w:ascii="Myriad Pro" w:eastAsia="Times New Roman" w:hAnsi="Myriad Pro" w:cs="Times New Roman"/>
          <w:bCs/>
          <w:i/>
          <w:iCs/>
        </w:rPr>
      </w:pPr>
      <w:r w:rsidRPr="00075969">
        <w:rPr>
          <w:rFonts w:ascii="Myriad Pro" w:hAnsi="Myriad Pro"/>
          <w:b/>
          <w:spacing w:val="-1"/>
          <w:w w:val="95"/>
        </w:rPr>
        <w:t>FROM:</w:t>
      </w:r>
      <w:r w:rsidRPr="00075969">
        <w:rPr>
          <w:rFonts w:ascii="Myriad Pro" w:hAnsi="Myriad Pro"/>
          <w:b/>
          <w:spacing w:val="-1"/>
          <w:w w:val="95"/>
        </w:rPr>
        <w:tab/>
      </w:r>
      <w:r>
        <w:rPr>
          <w:rFonts w:ascii="Myriad Pro" w:hAnsi="Myriad Pro"/>
          <w:b/>
          <w:spacing w:val="-1"/>
          <w:w w:val="95"/>
        </w:rPr>
        <w:tab/>
      </w:r>
      <w:r>
        <w:rPr>
          <w:rFonts w:ascii="Myriad Pro" w:eastAsia="Times New Roman" w:hAnsi="Myriad Pro" w:cs="Times New Roman"/>
          <w:bCs/>
        </w:rPr>
        <w:t>Tyler Silvestri</w:t>
      </w:r>
      <w:r>
        <w:rPr>
          <w:rFonts w:ascii="Myriad Pro" w:eastAsia="Times New Roman" w:hAnsi="Myriad Pro" w:cs="Times New Roman"/>
          <w:bCs/>
        </w:rPr>
        <w:br/>
      </w:r>
      <w:r>
        <w:rPr>
          <w:rFonts w:ascii="Myriad Pro" w:eastAsia="Times New Roman" w:hAnsi="Myriad Pro" w:cs="Times New Roman"/>
          <w:bCs/>
        </w:rPr>
        <w:tab/>
      </w:r>
      <w:r>
        <w:rPr>
          <w:rFonts w:ascii="Myriad Pro" w:eastAsia="Times New Roman" w:hAnsi="Myriad Pro" w:cs="Times New Roman"/>
          <w:bCs/>
        </w:rPr>
        <w:tab/>
      </w:r>
      <w:r>
        <w:rPr>
          <w:rFonts w:ascii="Myriad Pro" w:eastAsia="Times New Roman" w:hAnsi="Myriad Pro" w:cs="Times New Roman"/>
          <w:bCs/>
          <w:i/>
          <w:iCs/>
        </w:rPr>
        <w:t>Secretary for Academic Governance</w:t>
      </w:r>
    </w:p>
    <w:p w14:paraId="13F0B444" w14:textId="2D3F3631" w:rsidR="00B633D5" w:rsidRPr="00494523" w:rsidRDefault="00075969" w:rsidP="00075969">
      <w:pPr>
        <w:rPr>
          <w:rFonts w:ascii="Myriad Pro" w:hAnsi="Myriad Pro"/>
          <w:bCs/>
        </w:rPr>
      </w:pPr>
      <w:r w:rsidRPr="00075969">
        <w:rPr>
          <w:rFonts w:ascii="Myriad Pro" w:hAnsi="Myriad Pro"/>
          <w:b/>
        </w:rPr>
        <w:t>SUBJECT</w:t>
      </w:r>
      <w:r>
        <w:rPr>
          <w:rFonts w:ascii="Myriad Pro" w:hAnsi="Myriad Pro"/>
          <w:b/>
        </w:rPr>
        <w:t>:</w:t>
      </w:r>
      <w:r>
        <w:rPr>
          <w:rFonts w:ascii="Myriad Pro" w:hAnsi="Myriad Pro"/>
          <w:b/>
        </w:rPr>
        <w:tab/>
      </w:r>
      <w:r>
        <w:rPr>
          <w:rFonts w:ascii="Myriad Pro" w:hAnsi="Myriad Pro"/>
          <w:b/>
        </w:rPr>
        <w:tab/>
      </w:r>
      <w:r w:rsidR="00494523">
        <w:rPr>
          <w:rFonts w:ascii="Myriad Pro" w:hAnsi="Myriad Pro"/>
          <w:bCs/>
          <w:i/>
          <w:iCs/>
        </w:rPr>
        <w:t xml:space="preserve">Bylaws </w:t>
      </w:r>
      <w:r w:rsidR="00494523">
        <w:rPr>
          <w:rFonts w:ascii="Myriad Pro" w:hAnsi="Myriad Pro"/>
          <w:bCs/>
        </w:rPr>
        <w:t xml:space="preserve">Interpretation re: </w:t>
      </w:r>
      <w:r w:rsidR="00625504">
        <w:rPr>
          <w:rFonts w:ascii="Myriad Pro" w:hAnsi="Myriad Pro"/>
          <w:bCs/>
        </w:rPr>
        <w:t>Faculty Senate Election Process</w:t>
      </w:r>
    </w:p>
    <w:p w14:paraId="3F916DBD" w14:textId="77777777" w:rsidR="00B633D5" w:rsidRDefault="00B633D5" w:rsidP="00075969">
      <w:pPr>
        <w:rPr>
          <w:rFonts w:ascii="Myriad Pro" w:hAnsi="Myriad Pro"/>
          <w:bCs/>
        </w:rPr>
      </w:pPr>
    </w:p>
    <w:p w14:paraId="6E52B173" w14:textId="737D76E7" w:rsidR="00CB5242" w:rsidRPr="00C01FDC" w:rsidRDefault="00CB5242" w:rsidP="00CB5242">
      <w:pPr>
        <w:rPr>
          <w:rFonts w:ascii="Myriad Pro" w:hAnsi="Myriad Pro"/>
        </w:rPr>
      </w:pPr>
      <w:r w:rsidRPr="00C01FDC">
        <w:rPr>
          <w:rFonts w:ascii="Myriad Pro" w:hAnsi="Myriad Pro"/>
        </w:rPr>
        <w:t xml:space="preserve">Per section 4.3.4. of the </w:t>
      </w:r>
      <w:r w:rsidRPr="00C01FDC">
        <w:rPr>
          <w:rFonts w:ascii="Myriad Pro" w:hAnsi="Myriad Pro"/>
          <w:i/>
          <w:iCs/>
        </w:rPr>
        <w:t>Bylaws for Academic Governance</w:t>
      </w:r>
      <w:r w:rsidRPr="00C01FDC">
        <w:rPr>
          <w:rFonts w:ascii="Myriad Pro" w:hAnsi="Myriad Pro"/>
        </w:rPr>
        <w:t xml:space="preserve">, the University Committee on Academic Governance has the authority “to interpret these </w:t>
      </w:r>
      <w:r w:rsidRPr="00C01FDC">
        <w:rPr>
          <w:rFonts w:ascii="Myriad Pro" w:hAnsi="Myriad Pro"/>
          <w:i/>
          <w:iCs/>
        </w:rPr>
        <w:t>Bylaws</w:t>
      </w:r>
      <w:r w:rsidRPr="00C01FDC">
        <w:rPr>
          <w:rFonts w:ascii="Myriad Pro" w:hAnsi="Myriad Pro"/>
        </w:rPr>
        <w:t xml:space="preserve"> subject to review by University Council</w:t>
      </w:r>
      <w:r w:rsidR="00494523">
        <w:rPr>
          <w:rFonts w:ascii="Myriad Pro" w:hAnsi="Myriad Pro"/>
        </w:rPr>
        <w:t xml:space="preserve">.” </w:t>
      </w:r>
      <w:r w:rsidR="00A77C17">
        <w:rPr>
          <w:rFonts w:ascii="Myriad Pro" w:hAnsi="Myriad Pro"/>
        </w:rPr>
        <w:t xml:space="preserve">I have received a </w:t>
      </w:r>
      <w:r w:rsidR="00676D23">
        <w:rPr>
          <w:rFonts w:ascii="Myriad Pro" w:hAnsi="Myriad Pro"/>
        </w:rPr>
        <w:t xml:space="preserve">request for </w:t>
      </w:r>
      <w:r w:rsidR="00F41C55">
        <w:rPr>
          <w:rFonts w:ascii="Myriad Pro" w:hAnsi="Myriad Pro"/>
        </w:rPr>
        <w:t xml:space="preserve">UCAG’s </w:t>
      </w:r>
      <w:r w:rsidR="00676D23">
        <w:rPr>
          <w:rFonts w:ascii="Myriad Pro" w:hAnsi="Myriad Pro"/>
        </w:rPr>
        <w:t xml:space="preserve">interpretation from </w:t>
      </w:r>
      <w:r w:rsidR="003E582A">
        <w:rPr>
          <w:rFonts w:ascii="Myriad Pro" w:hAnsi="Myriad Pro"/>
        </w:rPr>
        <w:t xml:space="preserve">Professor Pete White </w:t>
      </w:r>
      <w:r w:rsidR="00F41C55">
        <w:rPr>
          <w:rFonts w:ascii="Myriad Pro" w:hAnsi="Myriad Pro"/>
        </w:rPr>
        <w:t>of Lyman Briggs College.</w:t>
      </w:r>
    </w:p>
    <w:p w14:paraId="756E76EB" w14:textId="37615E63" w:rsidR="00CB5242" w:rsidRPr="00C01FDC" w:rsidRDefault="00CB5242" w:rsidP="00014B49">
      <w:pPr>
        <w:spacing w:before="120" w:after="0"/>
        <w:rPr>
          <w:rFonts w:ascii="Myriad Pro" w:hAnsi="Myriad Pro"/>
          <w:b/>
          <w:bCs/>
        </w:rPr>
      </w:pPr>
      <w:r w:rsidRPr="00C01FDC">
        <w:rPr>
          <w:rFonts w:ascii="Myriad Pro" w:hAnsi="Myriad Pro"/>
          <w:b/>
          <w:bCs/>
        </w:rPr>
        <w:t>Question Presented</w:t>
      </w:r>
    </w:p>
    <w:p w14:paraId="782363C9" w14:textId="135C37CF" w:rsidR="00F66B4E" w:rsidRDefault="00F66B4E" w:rsidP="00C85EB8">
      <w:pPr>
        <w:ind w:right="-475"/>
        <w:rPr>
          <w:rFonts w:ascii="Myriad Pro" w:hAnsi="Myriad Pro"/>
          <w:b/>
          <w:bCs/>
        </w:rPr>
      </w:pPr>
      <w:r>
        <w:rPr>
          <w:rFonts w:ascii="Myriad Pro" w:hAnsi="Myriad Pro"/>
        </w:rPr>
        <w:t>Taken together, sections 2.2.5.1, 3.2.1.1, 3.3.1.1,</w:t>
      </w:r>
      <w:r w:rsidR="002E77E2">
        <w:rPr>
          <w:rFonts w:ascii="Myriad Pro" w:hAnsi="Myriad Pro"/>
        </w:rPr>
        <w:t xml:space="preserve"> </w:t>
      </w:r>
      <w:r w:rsidR="00E536DE">
        <w:rPr>
          <w:rFonts w:ascii="Myriad Pro" w:hAnsi="Myriad Pro"/>
        </w:rPr>
        <w:t xml:space="preserve">3.3.1.2.1, </w:t>
      </w:r>
      <w:r w:rsidR="002E77E2">
        <w:rPr>
          <w:rFonts w:ascii="Myriad Pro" w:hAnsi="Myriad Pro"/>
        </w:rPr>
        <w:t>and</w:t>
      </w:r>
      <w:r>
        <w:rPr>
          <w:rFonts w:ascii="Myriad Pro" w:hAnsi="Myriad Pro"/>
        </w:rPr>
        <w:t xml:space="preserve"> 3.3.1.2.3</w:t>
      </w:r>
      <w:r w:rsidR="002E77E2">
        <w:rPr>
          <w:rFonts w:ascii="Myriad Pro" w:hAnsi="Myriad Pro"/>
        </w:rPr>
        <w:t xml:space="preserve"> make it very hard to determine how a college is to choose its representatives to Faculty Senate and University Council. Could UCAG </w:t>
      </w:r>
      <w:r w:rsidR="00D41A2B">
        <w:rPr>
          <w:rFonts w:ascii="Myriad Pro" w:hAnsi="Myriad Pro"/>
        </w:rPr>
        <w:t>clarify</w:t>
      </w:r>
      <w:r w:rsidR="002E77E2">
        <w:rPr>
          <w:rFonts w:ascii="Myriad Pro" w:hAnsi="Myriad Pro"/>
        </w:rPr>
        <w:t xml:space="preserve"> the processes that colleges are to use when choosing their Faculty Senate and University Council representatives?</w:t>
      </w:r>
      <w:r>
        <w:rPr>
          <w:rFonts w:ascii="Myriad Pro" w:hAnsi="Myriad Pro"/>
        </w:rPr>
        <w:t xml:space="preserve"> </w:t>
      </w:r>
    </w:p>
    <w:p w14:paraId="3678F49C" w14:textId="0D89BCF9" w:rsidR="00F66B4E" w:rsidRDefault="00F66B4E" w:rsidP="00F66B4E">
      <w:pPr>
        <w:spacing w:after="0"/>
        <w:rPr>
          <w:rFonts w:ascii="Myriad Pro" w:hAnsi="Myriad Pro"/>
        </w:rPr>
      </w:pPr>
      <w:r>
        <w:rPr>
          <w:rFonts w:ascii="Myriad Pro" w:hAnsi="Myriad Pro"/>
          <w:b/>
          <w:bCs/>
        </w:rPr>
        <w:t>Relevant Bylaws</w:t>
      </w:r>
    </w:p>
    <w:p w14:paraId="594CDD76" w14:textId="71DA69FF" w:rsidR="00F66B4E" w:rsidRPr="0032783F" w:rsidRDefault="00F66B4E" w:rsidP="00E536DE">
      <w:pPr>
        <w:ind w:right="-295"/>
        <w:rPr>
          <w:rFonts w:ascii="Myriad Pro" w:hAnsi="Myriad Pro"/>
        </w:rPr>
      </w:pPr>
      <w:r>
        <w:rPr>
          <w:rFonts w:ascii="Myriad Pro" w:hAnsi="Myriad Pro"/>
          <w:u w:val="single"/>
        </w:rPr>
        <w:t>2.2.5.</w:t>
      </w:r>
      <w:r w:rsidR="00E536DE">
        <w:rPr>
          <w:rFonts w:ascii="Myriad Pro" w:hAnsi="Myriad Pro"/>
          <w:u w:val="single"/>
        </w:rPr>
        <w:t>1.</w:t>
      </w:r>
      <w:r>
        <w:rPr>
          <w:rFonts w:ascii="Myriad Pro" w:hAnsi="Myriad Pro"/>
        </w:rPr>
        <w:t xml:space="preserve"> </w:t>
      </w:r>
      <w:r w:rsidR="00E536DE" w:rsidRPr="00E536DE">
        <w:rPr>
          <w:rFonts w:ascii="Myriad Pro" w:hAnsi="Myriad Pro"/>
        </w:rPr>
        <w:t>Each College Advisory Committee shall ensure that at least two of its</w:t>
      </w:r>
      <w:r w:rsidR="00E536DE">
        <w:rPr>
          <w:rFonts w:ascii="Myriad Pro" w:hAnsi="Myriad Pro"/>
        </w:rPr>
        <w:t xml:space="preserve"> </w:t>
      </w:r>
      <w:r w:rsidR="00E536DE" w:rsidRPr="00E536DE">
        <w:rPr>
          <w:rFonts w:ascii="Myriad Pro" w:hAnsi="Myriad Pro"/>
        </w:rPr>
        <w:t>members</w:t>
      </w:r>
      <w:r w:rsidR="00E536DE">
        <w:rPr>
          <w:rFonts w:ascii="Myriad Pro" w:hAnsi="Myriad Pro"/>
        </w:rPr>
        <w:t xml:space="preserve"> </w:t>
      </w:r>
      <w:r w:rsidR="00E536DE" w:rsidRPr="00E536DE">
        <w:rPr>
          <w:rFonts w:ascii="Myriad Pro" w:hAnsi="Myriad Pro"/>
        </w:rPr>
        <w:t>are members of the Faculty Senate, selecting—if necessary—from</w:t>
      </w:r>
      <w:r w:rsidR="00E536DE">
        <w:rPr>
          <w:rFonts w:ascii="Myriad Pro" w:hAnsi="Myriad Pro"/>
        </w:rPr>
        <w:t xml:space="preserve"> </w:t>
      </w:r>
      <w:r w:rsidR="00E536DE" w:rsidRPr="00E536DE">
        <w:rPr>
          <w:rFonts w:ascii="Myriad Pro" w:hAnsi="Myriad Pro"/>
        </w:rPr>
        <w:t>among the</w:t>
      </w:r>
      <w:r w:rsidR="00E536DE">
        <w:rPr>
          <w:rFonts w:ascii="Myriad Pro" w:hAnsi="Myriad Pro"/>
        </w:rPr>
        <w:t xml:space="preserve"> </w:t>
      </w:r>
      <w:r w:rsidR="00E536DE" w:rsidRPr="00E536DE">
        <w:rPr>
          <w:rFonts w:ascii="Myriad Pro" w:hAnsi="Myriad Pro"/>
        </w:rPr>
        <w:t>college representatives to the University Council one person to serve</w:t>
      </w:r>
      <w:r w:rsidR="00E536DE">
        <w:rPr>
          <w:rFonts w:ascii="Myriad Pro" w:hAnsi="Myriad Pro"/>
        </w:rPr>
        <w:t xml:space="preserve"> </w:t>
      </w:r>
      <w:r w:rsidR="00E536DE" w:rsidRPr="00E536DE">
        <w:rPr>
          <w:rFonts w:ascii="Myriad Pro" w:hAnsi="Myriad Pro"/>
        </w:rPr>
        <w:t>as an ex</w:t>
      </w:r>
      <w:r w:rsidR="00E536DE">
        <w:rPr>
          <w:rFonts w:ascii="Myriad Pro" w:hAnsi="Myriad Pro"/>
        </w:rPr>
        <w:t>-</w:t>
      </w:r>
      <w:r w:rsidR="00E536DE" w:rsidRPr="00E536DE">
        <w:rPr>
          <w:rFonts w:ascii="Myriad Pro" w:hAnsi="Myriad Pro"/>
        </w:rPr>
        <w:t>officio member, without vote, of the College Advisory Committee. See</w:t>
      </w:r>
      <w:r w:rsidR="00E536DE">
        <w:rPr>
          <w:rFonts w:ascii="Myriad Pro" w:hAnsi="Myriad Pro"/>
        </w:rPr>
        <w:t xml:space="preserve"> </w:t>
      </w:r>
      <w:r w:rsidR="00E536DE" w:rsidRPr="0032652D">
        <w:rPr>
          <w:rFonts w:ascii="Myriad Pro" w:hAnsi="Myriad Pro"/>
        </w:rPr>
        <w:t>3.3.1.2.1.</w:t>
      </w:r>
    </w:p>
    <w:p w14:paraId="63292BA7" w14:textId="0932E2BF" w:rsidR="00E612DB" w:rsidRDefault="00FB39FF" w:rsidP="00003AA5">
      <w:pPr>
        <w:rPr>
          <w:rFonts w:ascii="Myriad Pro" w:hAnsi="Myriad Pro"/>
        </w:rPr>
      </w:pPr>
      <w:r>
        <w:rPr>
          <w:rFonts w:ascii="Myriad Pro" w:hAnsi="Myriad Pro"/>
          <w:u w:val="single"/>
        </w:rPr>
        <w:t>3.2.1.1</w:t>
      </w:r>
      <w:r w:rsidR="00D10F40">
        <w:rPr>
          <w:rFonts w:ascii="Myriad Pro" w:hAnsi="Myriad Pro"/>
          <w:u w:val="single"/>
        </w:rPr>
        <w:t>.</w:t>
      </w:r>
      <w:r w:rsidRPr="00D10F40">
        <w:rPr>
          <w:rFonts w:ascii="Myriad Pro" w:hAnsi="Myriad Pro"/>
        </w:rPr>
        <w:t xml:space="preserve"> </w:t>
      </w:r>
      <w:r w:rsidR="00D10F40" w:rsidRPr="00D10F40">
        <w:rPr>
          <w:rFonts w:ascii="Myriad Pro" w:hAnsi="Myriad Pro"/>
        </w:rPr>
        <w:t>The University Council shall be composed of the members of Faculty Senate, selected pursuant to 3.3.1</w:t>
      </w:r>
      <w:r w:rsidR="00365F18">
        <w:rPr>
          <w:rFonts w:ascii="Myriad Pro" w:hAnsi="Myriad Pro"/>
        </w:rPr>
        <w:t xml:space="preserve"> [effectively 3.3.1.1. for these purposes] </w:t>
      </w:r>
      <w:r w:rsidR="00D41A2B">
        <w:rPr>
          <w:rFonts w:ascii="Myriad Pro" w:hAnsi="Myriad Pro"/>
        </w:rPr>
        <w:t>. . ..</w:t>
      </w:r>
    </w:p>
    <w:p w14:paraId="577A7637" w14:textId="0CF98958" w:rsidR="003D13FE" w:rsidRDefault="00DE2AB9" w:rsidP="00003AA5">
      <w:pPr>
        <w:rPr>
          <w:rFonts w:ascii="Myriad Pro" w:hAnsi="Myriad Pro"/>
        </w:rPr>
      </w:pPr>
      <w:r w:rsidRPr="00DE2AB9">
        <w:rPr>
          <w:rFonts w:ascii="Myriad Pro" w:hAnsi="Myriad Pro"/>
          <w:u w:val="single"/>
        </w:rPr>
        <w:t>3.3.1.1.</w:t>
      </w:r>
      <w:r w:rsidRPr="00DE2AB9">
        <w:rPr>
          <w:rFonts w:ascii="Myriad Pro" w:hAnsi="Myriad Pro"/>
        </w:rPr>
        <w:tab/>
        <w:t>The first contingent of voting members of the Faculty Senate will be composed of faculty representatives from each college at the university. The college advisory committee/council in each college will conduct the election of that college’s representatives. The Secretary for Academic Governance will oversee the elections.</w:t>
      </w:r>
    </w:p>
    <w:p w14:paraId="56BE08A0" w14:textId="1F2FF8BC" w:rsidR="003D13FE" w:rsidRDefault="003D13FE" w:rsidP="00003AA5">
      <w:pPr>
        <w:rPr>
          <w:rFonts w:ascii="Myriad Pro" w:hAnsi="Myriad Pro"/>
        </w:rPr>
      </w:pPr>
      <w:r w:rsidRPr="003D13FE">
        <w:rPr>
          <w:rFonts w:ascii="Myriad Pro" w:hAnsi="Myriad Pro"/>
          <w:u w:val="single"/>
        </w:rPr>
        <w:t>3.3.1.2.1.</w:t>
      </w:r>
      <w:r w:rsidR="00B42CA4">
        <w:rPr>
          <w:rFonts w:ascii="Myriad Pro" w:hAnsi="Myriad Pro"/>
        </w:rPr>
        <w:t xml:space="preserve"> E</w:t>
      </w:r>
      <w:r w:rsidRPr="003D13FE">
        <w:rPr>
          <w:rFonts w:ascii="Myriad Pro" w:hAnsi="Myriad Pro"/>
        </w:rPr>
        <w:t>ach college shall have at least two representatives, one of whom will be the chairperson of the College Advisory Committee. Each college shall have one additional representative for every additional fifty voting faculty in excess of one hundred not to exceed five total representatives. Each college with three or more representatives shall have at least one non-tenured faculty member among its representatives.</w:t>
      </w:r>
    </w:p>
    <w:p w14:paraId="035F847D" w14:textId="77777777" w:rsidR="00D41A2B" w:rsidRDefault="00D41A2B" w:rsidP="00003AA5">
      <w:pPr>
        <w:rPr>
          <w:rFonts w:ascii="Myriad Pro" w:hAnsi="Myriad Pro"/>
          <w:u w:val="single"/>
        </w:rPr>
      </w:pPr>
    </w:p>
    <w:p w14:paraId="04C81957" w14:textId="77777777" w:rsidR="00365F18" w:rsidRPr="00365F18" w:rsidRDefault="00365F18" w:rsidP="00003AA5">
      <w:pPr>
        <w:rPr>
          <w:rFonts w:ascii="Myriad Pro" w:hAnsi="Myriad Pro"/>
          <w:sz w:val="12"/>
          <w:szCs w:val="12"/>
          <w:u w:val="single"/>
        </w:rPr>
      </w:pPr>
    </w:p>
    <w:p w14:paraId="1F00E014" w14:textId="6F3C71F7" w:rsidR="00DE2AB9" w:rsidRDefault="0032652D" w:rsidP="00003AA5">
      <w:pPr>
        <w:rPr>
          <w:rFonts w:ascii="Myriad Pro" w:hAnsi="Myriad Pro"/>
        </w:rPr>
      </w:pPr>
      <w:r w:rsidRPr="0032652D">
        <w:rPr>
          <w:rFonts w:ascii="Myriad Pro" w:hAnsi="Myriad Pro"/>
          <w:u w:val="single"/>
        </w:rPr>
        <w:t>3.3.1.2.3.</w:t>
      </w:r>
      <w:r>
        <w:rPr>
          <w:rFonts w:ascii="Myriad Pro" w:hAnsi="Myriad Pro"/>
        </w:rPr>
        <w:t xml:space="preserve"> </w:t>
      </w:r>
      <w:r w:rsidRPr="0032652D">
        <w:rPr>
          <w:rFonts w:ascii="Myriad Pro" w:hAnsi="Myriad Pro"/>
        </w:rPr>
        <w:t>Each college’s faculty representatives shall be elected at</w:t>
      </w:r>
      <w:r w:rsidR="00D806A0">
        <w:rPr>
          <w:rFonts w:ascii="Myriad Pro" w:hAnsi="Myriad Pro"/>
        </w:rPr>
        <w:t xml:space="preserve"> </w:t>
      </w:r>
      <w:r w:rsidRPr="0032652D">
        <w:rPr>
          <w:rFonts w:ascii="Myriad Pro" w:hAnsi="Myriad Pro"/>
        </w:rPr>
        <w:t>large during the spring semester by ballot supervised by the College Advisory Committee. A department or school may not have more than one representative unless the college’s departments are so few that such a limitation would reduce the college’s representatives to the Faculty Senate as determined by 3.3.1.2.1. Nomination procedures shall be stated in college bylaws.</w:t>
      </w:r>
    </w:p>
    <w:p w14:paraId="65452F7C" w14:textId="69673BB1" w:rsidR="00365F18" w:rsidRDefault="002F7AAC" w:rsidP="00D806A0">
      <w:pPr>
        <w:spacing w:after="0"/>
        <w:rPr>
          <w:rFonts w:ascii="Myriad Pro" w:hAnsi="Myriad Pro"/>
          <w:b/>
          <w:bCs/>
        </w:rPr>
      </w:pPr>
      <w:r>
        <w:rPr>
          <w:rFonts w:ascii="Myriad Pro" w:hAnsi="Myriad Pro"/>
          <w:b/>
          <w:bCs/>
        </w:rPr>
        <w:t>A Possible Solution from the Secretary</w:t>
      </w:r>
    </w:p>
    <w:p w14:paraId="30A974A1" w14:textId="5F5E8940" w:rsidR="007644FC" w:rsidRDefault="00D806A0" w:rsidP="00003AA5">
      <w:pPr>
        <w:rPr>
          <w:rFonts w:ascii="Myriad Pro" w:hAnsi="Myriad Pro"/>
        </w:rPr>
      </w:pPr>
      <w:r>
        <w:rPr>
          <w:rFonts w:ascii="Myriad Pro" w:hAnsi="Myriad Pro"/>
        </w:rPr>
        <w:t xml:space="preserve">There are complex historical reasons that the </w:t>
      </w:r>
      <w:r>
        <w:rPr>
          <w:rFonts w:ascii="Myriad Pro" w:hAnsi="Myriad Pro"/>
          <w:i/>
          <w:iCs/>
        </w:rPr>
        <w:t xml:space="preserve">Bylaws </w:t>
      </w:r>
      <w:r>
        <w:rPr>
          <w:rFonts w:ascii="Myriad Pro" w:hAnsi="Myriad Pro"/>
        </w:rPr>
        <w:t xml:space="preserve">have ended up in this admittedly confusing state, and I am happy to go over those </w:t>
      </w:r>
      <w:r w:rsidR="007644FC">
        <w:rPr>
          <w:rFonts w:ascii="Myriad Pro" w:hAnsi="Myriad Pro"/>
        </w:rPr>
        <w:t xml:space="preserve">with you </w:t>
      </w:r>
      <w:r>
        <w:rPr>
          <w:rFonts w:ascii="Myriad Pro" w:hAnsi="Myriad Pro"/>
        </w:rPr>
        <w:t xml:space="preserve">at a UCAG meeting. </w:t>
      </w:r>
      <w:proofErr w:type="gramStart"/>
      <w:r w:rsidR="007644FC">
        <w:rPr>
          <w:rFonts w:ascii="Myriad Pro" w:hAnsi="Myriad Pro"/>
        </w:rPr>
        <w:t>Having said that, it</w:t>
      </w:r>
      <w:proofErr w:type="gramEnd"/>
      <w:r w:rsidR="007644FC">
        <w:rPr>
          <w:rFonts w:ascii="Myriad Pro" w:hAnsi="Myriad Pro"/>
        </w:rPr>
        <w:t xml:space="preserve"> seems to me that the confusion could be resolved by simply amending 2.2.5.1 as such:</w:t>
      </w:r>
    </w:p>
    <w:p w14:paraId="2CEE246A" w14:textId="1F7134CD" w:rsidR="007644FC" w:rsidRDefault="007644FC" w:rsidP="00003AA5">
      <w:pPr>
        <w:rPr>
          <w:rFonts w:ascii="Myriad Pro" w:hAnsi="Myriad Pro"/>
        </w:rPr>
      </w:pPr>
      <w:r>
        <w:rPr>
          <w:rFonts w:ascii="Myriad Pro" w:hAnsi="Myriad Pro"/>
          <w:u w:val="single"/>
        </w:rPr>
        <w:t>2.2.5.1.</w:t>
      </w:r>
      <w:r w:rsidRPr="007644FC">
        <w:rPr>
          <w:rFonts w:ascii="Myriad Pro" w:hAnsi="Myriad Pro"/>
        </w:rPr>
        <w:t xml:space="preserve"> </w:t>
      </w:r>
      <w:r w:rsidRPr="00E536DE">
        <w:rPr>
          <w:rFonts w:ascii="Myriad Pro" w:hAnsi="Myriad Pro"/>
        </w:rPr>
        <w:t>Each College Advisory Committee shall ensure that at least two of its</w:t>
      </w:r>
      <w:r>
        <w:rPr>
          <w:rFonts w:ascii="Myriad Pro" w:hAnsi="Myriad Pro"/>
        </w:rPr>
        <w:t xml:space="preserve"> </w:t>
      </w:r>
      <w:r w:rsidRPr="00E536DE">
        <w:rPr>
          <w:rFonts w:ascii="Myriad Pro" w:hAnsi="Myriad Pro"/>
        </w:rPr>
        <w:t>members</w:t>
      </w:r>
      <w:ins w:id="0" w:author="Silvestri, Tyler" w:date="2022-10-20T13:36:00Z">
        <w:r w:rsidR="00F44FA5">
          <w:rPr>
            <w:rFonts w:ascii="Myriad Pro" w:hAnsi="Myriad Pro"/>
          </w:rPr>
          <w:t xml:space="preserve"> (including its chairperson)</w:t>
        </w:r>
      </w:ins>
      <w:r>
        <w:rPr>
          <w:rFonts w:ascii="Myriad Pro" w:hAnsi="Myriad Pro"/>
        </w:rPr>
        <w:t xml:space="preserve"> </w:t>
      </w:r>
      <w:r w:rsidRPr="00E536DE">
        <w:rPr>
          <w:rFonts w:ascii="Myriad Pro" w:hAnsi="Myriad Pro"/>
        </w:rPr>
        <w:t>are members of the Faculty Senate, selecting—if necessary—</w:t>
      </w:r>
      <w:ins w:id="1" w:author="Silvestri, Tyler" w:date="2022-10-20T13:36:00Z">
        <w:r w:rsidR="00F44FA5">
          <w:rPr>
            <w:rFonts w:ascii="Myriad Pro" w:hAnsi="Myriad Pro"/>
          </w:rPr>
          <w:t xml:space="preserve">one person </w:t>
        </w:r>
      </w:ins>
      <w:r w:rsidRPr="00E536DE">
        <w:rPr>
          <w:rFonts w:ascii="Myriad Pro" w:hAnsi="Myriad Pro"/>
        </w:rPr>
        <w:t>from</w:t>
      </w:r>
      <w:r>
        <w:rPr>
          <w:rFonts w:ascii="Myriad Pro" w:hAnsi="Myriad Pro"/>
        </w:rPr>
        <w:t xml:space="preserve"> </w:t>
      </w:r>
      <w:r w:rsidRPr="00E536DE">
        <w:rPr>
          <w:rFonts w:ascii="Myriad Pro" w:hAnsi="Myriad Pro"/>
        </w:rPr>
        <w:t>among the</w:t>
      </w:r>
      <w:r>
        <w:rPr>
          <w:rFonts w:ascii="Myriad Pro" w:hAnsi="Myriad Pro"/>
        </w:rPr>
        <w:t xml:space="preserve"> </w:t>
      </w:r>
      <w:r w:rsidRPr="00E536DE">
        <w:rPr>
          <w:rFonts w:ascii="Myriad Pro" w:hAnsi="Myriad Pro"/>
        </w:rPr>
        <w:t xml:space="preserve">college representatives to the </w:t>
      </w:r>
      <w:del w:id="2" w:author="Silvestri, Tyler" w:date="2022-10-20T13:36:00Z">
        <w:r w:rsidRPr="00E536DE" w:rsidDel="007644FC">
          <w:rPr>
            <w:rFonts w:ascii="Myriad Pro" w:hAnsi="Myriad Pro"/>
          </w:rPr>
          <w:delText>University Council</w:delText>
        </w:r>
      </w:del>
      <w:ins w:id="3" w:author="Silvestri, Tyler" w:date="2022-10-20T13:36:00Z">
        <w:r>
          <w:rPr>
            <w:rFonts w:ascii="Myriad Pro" w:hAnsi="Myriad Pro"/>
          </w:rPr>
          <w:t>Faculty Senate</w:t>
        </w:r>
      </w:ins>
      <w:r w:rsidRPr="00E536DE">
        <w:rPr>
          <w:rFonts w:ascii="Myriad Pro" w:hAnsi="Myriad Pro"/>
        </w:rPr>
        <w:t xml:space="preserve"> </w:t>
      </w:r>
      <w:del w:id="4" w:author="Silvestri, Tyler" w:date="2022-10-20T13:37:00Z">
        <w:r w:rsidRPr="00E536DE" w:rsidDel="00166230">
          <w:rPr>
            <w:rFonts w:ascii="Myriad Pro" w:hAnsi="Myriad Pro"/>
          </w:rPr>
          <w:delText xml:space="preserve">one person </w:delText>
        </w:r>
      </w:del>
      <w:r w:rsidRPr="00E536DE">
        <w:rPr>
          <w:rFonts w:ascii="Myriad Pro" w:hAnsi="Myriad Pro"/>
        </w:rPr>
        <w:t>to serve</w:t>
      </w:r>
      <w:r>
        <w:rPr>
          <w:rFonts w:ascii="Myriad Pro" w:hAnsi="Myriad Pro"/>
        </w:rPr>
        <w:t xml:space="preserve"> </w:t>
      </w:r>
      <w:r w:rsidRPr="00E536DE">
        <w:rPr>
          <w:rFonts w:ascii="Myriad Pro" w:hAnsi="Myriad Pro"/>
        </w:rPr>
        <w:t>as an ex</w:t>
      </w:r>
      <w:r>
        <w:rPr>
          <w:rFonts w:ascii="Myriad Pro" w:hAnsi="Myriad Pro"/>
        </w:rPr>
        <w:t>-</w:t>
      </w:r>
      <w:r w:rsidRPr="00E536DE">
        <w:rPr>
          <w:rFonts w:ascii="Myriad Pro" w:hAnsi="Myriad Pro"/>
        </w:rPr>
        <w:t>officio member, without vote, of the College Advisory Committee. See</w:t>
      </w:r>
      <w:r>
        <w:rPr>
          <w:rFonts w:ascii="Myriad Pro" w:hAnsi="Myriad Pro"/>
        </w:rPr>
        <w:t xml:space="preserve"> </w:t>
      </w:r>
      <w:r w:rsidRPr="0032652D">
        <w:rPr>
          <w:rFonts w:ascii="Myriad Pro" w:hAnsi="Myriad Pro"/>
        </w:rPr>
        <w:t>3.3.1.2.1.</w:t>
      </w:r>
    </w:p>
    <w:p w14:paraId="7D581557" w14:textId="54E321B6" w:rsidR="00166230" w:rsidRPr="00166230" w:rsidRDefault="00166230" w:rsidP="00003AA5">
      <w:pPr>
        <w:rPr>
          <w:rFonts w:ascii="Myriad Pro" w:hAnsi="Myriad Pro"/>
        </w:rPr>
      </w:pPr>
      <w:r>
        <w:rPr>
          <w:rFonts w:ascii="Myriad Pro" w:hAnsi="Myriad Pro"/>
        </w:rPr>
        <w:t xml:space="preserve">Please note that I am merely suggesting one option. There may be other or better ways to make the </w:t>
      </w:r>
      <w:r>
        <w:rPr>
          <w:rFonts w:ascii="Myriad Pro" w:hAnsi="Myriad Pro"/>
          <w:i/>
          <w:iCs/>
        </w:rPr>
        <w:t xml:space="preserve">Bylaws </w:t>
      </w:r>
      <w:r>
        <w:rPr>
          <w:rFonts w:ascii="Myriad Pro" w:hAnsi="Myriad Pro"/>
        </w:rPr>
        <w:t>clearer on this point.</w:t>
      </w:r>
    </w:p>
    <w:sectPr w:rsidR="00166230" w:rsidRPr="00166230" w:rsidSect="00280F39">
      <w:headerReference w:type="default" r:id="rId11"/>
      <w:footerReference w:type="default" r:id="rId12"/>
      <w:headerReference w:type="first" r:id="rId13"/>
      <w:footerReference w:type="first" r:id="rId14"/>
      <w:pgSz w:w="12240" w:h="15840" w:code="1"/>
      <w:pgMar w:top="1800" w:right="1800" w:bottom="1440" w:left="263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4A080" w14:textId="77777777" w:rsidR="006D62F7" w:rsidRDefault="006D62F7" w:rsidP="00CD24C7">
      <w:pPr>
        <w:spacing w:after="0"/>
      </w:pPr>
      <w:r>
        <w:separator/>
      </w:r>
    </w:p>
  </w:endnote>
  <w:endnote w:type="continuationSeparator" w:id="0">
    <w:p w14:paraId="394B2C63" w14:textId="77777777" w:rsidR="006D62F7" w:rsidRDefault="006D62F7" w:rsidP="00CD24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FBDD" w14:textId="34E82D66" w:rsidR="00280F39" w:rsidRPr="00DE2AB9" w:rsidRDefault="00DE2AB9" w:rsidP="00DE2AB9">
    <w:pPr>
      <w:pStyle w:val="Footer"/>
      <w:jc w:val="center"/>
      <w:rPr>
        <w:rFonts w:ascii="Myriad Pro" w:hAnsi="Myriad Pro"/>
      </w:rPr>
    </w:pPr>
    <w:r w:rsidRPr="00DE2AB9">
      <w:rPr>
        <w:rFonts w:ascii="Myriad Pro" w:hAnsi="Myriad Pro"/>
      </w:rPr>
      <w:fldChar w:fldCharType="begin"/>
    </w:r>
    <w:r w:rsidRPr="00DE2AB9">
      <w:rPr>
        <w:rFonts w:ascii="Myriad Pro" w:hAnsi="Myriad Pro"/>
      </w:rPr>
      <w:instrText xml:space="preserve"> PAGE   \* MERGEFORMAT </w:instrText>
    </w:r>
    <w:r w:rsidRPr="00DE2AB9">
      <w:rPr>
        <w:rFonts w:ascii="Myriad Pro" w:hAnsi="Myriad Pro"/>
      </w:rPr>
      <w:fldChar w:fldCharType="separate"/>
    </w:r>
    <w:r w:rsidRPr="00DE2AB9">
      <w:rPr>
        <w:rFonts w:ascii="Myriad Pro" w:hAnsi="Myriad Pro"/>
        <w:noProof/>
      </w:rPr>
      <w:t>1</w:t>
    </w:r>
    <w:r w:rsidRPr="00DE2AB9">
      <w:rPr>
        <w:rFonts w:ascii="Myriad Pro" w:hAnsi="Myriad Pro"/>
        <w:noProof/>
      </w:rPr>
      <w:fldChar w:fldCharType="end"/>
    </w:r>
    <w:r w:rsidR="00280F39" w:rsidRPr="00DE2AB9">
      <w:rPr>
        <w:rFonts w:ascii="Myriad Pro" w:hAnsi="Myriad Pro"/>
        <w:noProof/>
      </w:rPr>
      <w:drawing>
        <wp:anchor distT="0" distB="0" distL="114300" distR="114300" simplePos="0" relativeHeight="251665408" behindDoc="1" locked="0" layoutInCell="1" allowOverlap="1" wp14:anchorId="4CFD1DD5" wp14:editId="7BCFCCE3">
          <wp:simplePos x="0" y="0"/>
          <wp:positionH relativeFrom="page">
            <wp:posOffset>221615</wp:posOffset>
          </wp:positionH>
          <wp:positionV relativeFrom="page">
            <wp:posOffset>9518015</wp:posOffset>
          </wp:positionV>
          <wp:extent cx="999490" cy="198120"/>
          <wp:effectExtent l="0" t="0" r="0" b="0"/>
          <wp:wrapTight wrapText="bothSides">
            <wp:wrapPolygon edited="0">
              <wp:start x="0" y="0"/>
              <wp:lineTo x="0" y="18692"/>
              <wp:lineTo x="20996" y="18692"/>
              <wp:lineTo x="20996" y="0"/>
              <wp:lineTo x="0" y="0"/>
            </wp:wrapPolygon>
          </wp:wrapTight>
          <wp:docPr id="8" name="Picture 13" descr="Description: NW-B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NW-BO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49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2AB9">
      <w:rPr>
        <w:rFonts w:ascii="Myriad Pro" w:hAnsi="Myriad Pro"/>
        <w:noProof/>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09E7" w14:textId="0794F4E3" w:rsidR="00DF3202" w:rsidRDefault="00075969">
    <w:pPr>
      <w:pStyle w:val="Footer"/>
    </w:pPr>
    <w:r>
      <w:rPr>
        <w:noProof/>
      </w:rPr>
      <w:drawing>
        <wp:anchor distT="0" distB="0" distL="114300" distR="114300" simplePos="0" relativeHeight="251658240" behindDoc="1" locked="0" layoutInCell="1" allowOverlap="1" wp14:anchorId="6549AA57" wp14:editId="57E1AC1F">
          <wp:simplePos x="0" y="0"/>
          <wp:positionH relativeFrom="page">
            <wp:posOffset>402590</wp:posOffset>
          </wp:positionH>
          <wp:positionV relativeFrom="page">
            <wp:posOffset>9603740</wp:posOffset>
          </wp:positionV>
          <wp:extent cx="999490" cy="198120"/>
          <wp:effectExtent l="0" t="0" r="0" b="0"/>
          <wp:wrapTight wrapText="bothSides">
            <wp:wrapPolygon edited="0">
              <wp:start x="0" y="0"/>
              <wp:lineTo x="0" y="18692"/>
              <wp:lineTo x="20996" y="18692"/>
              <wp:lineTo x="20996" y="0"/>
              <wp:lineTo x="0" y="0"/>
            </wp:wrapPolygon>
          </wp:wrapTight>
          <wp:docPr id="1" name="Picture 13" descr="Description: NW-B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NW-BO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490" cy="1981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FDDA4" w14:textId="77777777" w:rsidR="006D62F7" w:rsidRDefault="006D62F7" w:rsidP="00CD24C7">
      <w:pPr>
        <w:spacing w:after="0"/>
      </w:pPr>
      <w:r>
        <w:separator/>
      </w:r>
    </w:p>
  </w:footnote>
  <w:footnote w:type="continuationSeparator" w:id="0">
    <w:p w14:paraId="12CC3BF7" w14:textId="77777777" w:rsidR="006D62F7" w:rsidRDefault="006D62F7" w:rsidP="00CD24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8C724" w14:textId="4D566C74" w:rsidR="00280F39" w:rsidRDefault="00280F39" w:rsidP="00280F39">
    <w:pPr>
      <w:pStyle w:val="Header"/>
      <w:tabs>
        <w:tab w:val="clear" w:pos="4680"/>
        <w:tab w:val="clear" w:pos="9360"/>
      </w:tabs>
    </w:pPr>
    <w:r>
      <w:rPr>
        <w:noProof/>
      </w:rPr>
      <w:drawing>
        <wp:anchor distT="0" distB="0" distL="114300" distR="114300" simplePos="0" relativeHeight="251661312" behindDoc="0" locked="0" layoutInCell="1" allowOverlap="1" wp14:anchorId="4B4C636F" wp14:editId="5FC87B8F">
          <wp:simplePos x="0" y="0"/>
          <wp:positionH relativeFrom="column">
            <wp:posOffset>-177800</wp:posOffset>
          </wp:positionH>
          <wp:positionV relativeFrom="paragraph">
            <wp:posOffset>114300</wp:posOffset>
          </wp:positionV>
          <wp:extent cx="2203450" cy="734060"/>
          <wp:effectExtent l="0" t="0" r="6350" b="889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3450" cy="734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4ABC6FD7" wp14:editId="078B7390">
          <wp:simplePos x="0" y="0"/>
          <wp:positionH relativeFrom="column">
            <wp:posOffset>-986790</wp:posOffset>
          </wp:positionH>
          <wp:positionV relativeFrom="paragraph">
            <wp:posOffset>4445000</wp:posOffset>
          </wp:positionV>
          <wp:extent cx="685800" cy="685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0" wp14:anchorId="37F9B025" wp14:editId="00E74420">
              <wp:simplePos x="0" y="0"/>
              <wp:positionH relativeFrom="page">
                <wp:posOffset>219710</wp:posOffset>
              </wp:positionH>
              <wp:positionV relativeFrom="page">
                <wp:posOffset>5870575</wp:posOffset>
              </wp:positionV>
              <wp:extent cx="1143000" cy="3014345"/>
              <wp:effectExtent l="0" t="0" r="0" b="0"/>
              <wp:wrapTight wrapText="bothSides">
                <wp:wrapPolygon edited="0">
                  <wp:start x="0" y="0"/>
                  <wp:lineTo x="0" y="21568"/>
                  <wp:lineTo x="21240" y="21568"/>
                  <wp:lineTo x="21240" y="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1434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3771F17" w14:textId="77777777" w:rsidR="00280F39" w:rsidRPr="001F601A" w:rsidRDefault="00280F39" w:rsidP="00280F39">
                          <w:pPr>
                            <w:autoSpaceDE w:val="0"/>
                            <w:autoSpaceDN w:val="0"/>
                            <w:adjustRightInd w:val="0"/>
                            <w:spacing w:after="0"/>
                            <w:contextualSpacing/>
                            <w:jc w:val="right"/>
                            <w:textAlignment w:val="center"/>
                            <w:rPr>
                              <w:rFonts w:ascii="Myriad Pro" w:hAnsi="Myriad Pro"/>
                              <w:b/>
                              <w:bCs/>
                              <w:color w:val="000000"/>
                              <w:spacing w:val="1"/>
                            </w:rPr>
                          </w:pPr>
                          <w:r>
                            <w:rPr>
                              <w:rFonts w:ascii="Myriad Pro" w:hAnsi="Myriad Pro"/>
                              <w:b/>
                              <w:bCs/>
                              <w:color w:val="000000"/>
                              <w:spacing w:val="1"/>
                            </w:rPr>
                            <w:t>Office of Academic Governance</w:t>
                          </w:r>
                        </w:p>
                        <w:p w14:paraId="4BF09065" w14:textId="77777777" w:rsidR="00280F39" w:rsidRDefault="00280F39" w:rsidP="00280F39">
                          <w:pPr>
                            <w:autoSpaceDE w:val="0"/>
                            <w:autoSpaceDN w:val="0"/>
                            <w:adjustRightInd w:val="0"/>
                            <w:spacing w:after="0"/>
                            <w:contextualSpacing/>
                            <w:jc w:val="right"/>
                            <w:textAlignment w:val="center"/>
                            <w:rPr>
                              <w:rFonts w:ascii="Arial" w:hAnsi="Arial"/>
                              <w:b/>
                              <w:bCs/>
                              <w:color w:val="000000"/>
                              <w:spacing w:val="1"/>
                              <w:sz w:val="24"/>
                              <w:szCs w:val="24"/>
                            </w:rPr>
                          </w:pPr>
                        </w:p>
                        <w:p w14:paraId="66E040C4" w14:textId="77777777" w:rsidR="00280F39" w:rsidRPr="001F601A" w:rsidRDefault="00280F39" w:rsidP="00280F39">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Owen Graduate Hal,</w:t>
                          </w:r>
                        </w:p>
                        <w:p w14:paraId="44218362" w14:textId="77777777" w:rsidR="00280F39" w:rsidRPr="001F601A" w:rsidRDefault="00280F39" w:rsidP="00280F39">
                          <w:pPr>
                            <w:autoSpaceDE w:val="0"/>
                            <w:autoSpaceDN w:val="0"/>
                            <w:adjustRightInd w:val="0"/>
                            <w:spacing w:after="0"/>
                            <w:contextualSpacing/>
                            <w:jc w:val="right"/>
                            <w:textAlignment w:val="center"/>
                            <w:rPr>
                              <w:rFonts w:ascii="Myriad Pro" w:hAnsi="Myriad Pro"/>
                              <w:color w:val="000000"/>
                              <w:sz w:val="14"/>
                              <w:szCs w:val="14"/>
                            </w:rPr>
                          </w:pPr>
                          <w:r w:rsidRPr="001F601A">
                            <w:rPr>
                              <w:rFonts w:ascii="Myriad Pro" w:hAnsi="Myriad Pro"/>
                              <w:color w:val="000000"/>
                              <w:sz w:val="14"/>
                              <w:szCs w:val="14"/>
                            </w:rPr>
                            <w:t>Michigan State University</w:t>
                          </w:r>
                        </w:p>
                        <w:p w14:paraId="54BA1AD2" w14:textId="77777777" w:rsidR="00280F39" w:rsidRPr="001F601A" w:rsidRDefault="00280F39" w:rsidP="00280F39">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735 E Shaw Ln, Room W32</w:t>
                          </w:r>
                        </w:p>
                        <w:p w14:paraId="02A3CA6D" w14:textId="77777777" w:rsidR="00280F39" w:rsidRPr="001F601A" w:rsidRDefault="00280F39" w:rsidP="00280F39">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East Lansing, MI 48825</w:t>
                          </w:r>
                        </w:p>
                        <w:p w14:paraId="60996CCC" w14:textId="77777777" w:rsidR="00280F39" w:rsidRPr="001F601A" w:rsidRDefault="00280F39" w:rsidP="00280F39">
                          <w:pPr>
                            <w:autoSpaceDE w:val="0"/>
                            <w:autoSpaceDN w:val="0"/>
                            <w:adjustRightInd w:val="0"/>
                            <w:spacing w:after="0"/>
                            <w:contextualSpacing/>
                            <w:jc w:val="right"/>
                            <w:textAlignment w:val="center"/>
                            <w:rPr>
                              <w:rFonts w:ascii="Myriad Pro" w:hAnsi="Myriad Pro"/>
                              <w:color w:val="000000"/>
                              <w:sz w:val="20"/>
                              <w:szCs w:val="20"/>
                            </w:rPr>
                          </w:pPr>
                        </w:p>
                        <w:p w14:paraId="78EFA699" w14:textId="77777777" w:rsidR="00280F39" w:rsidRPr="001F601A" w:rsidRDefault="00280F39" w:rsidP="00280F39">
                          <w:pPr>
                            <w:autoSpaceDE w:val="0"/>
                            <w:autoSpaceDN w:val="0"/>
                            <w:adjustRightInd w:val="0"/>
                            <w:spacing w:after="0"/>
                            <w:contextualSpacing/>
                            <w:jc w:val="right"/>
                            <w:textAlignment w:val="center"/>
                            <w:rPr>
                              <w:rFonts w:ascii="Myriad Pro" w:hAnsi="Myriad Pro"/>
                              <w:color w:val="000000"/>
                              <w:spacing w:val="-4"/>
                              <w:sz w:val="14"/>
                              <w:szCs w:val="14"/>
                            </w:rPr>
                          </w:pPr>
                          <w:r w:rsidRPr="001F601A">
                            <w:rPr>
                              <w:rFonts w:ascii="Myriad Pro" w:hAnsi="Myriad Pro"/>
                              <w:color w:val="000000"/>
                              <w:spacing w:val="-4"/>
                              <w:sz w:val="14"/>
                              <w:szCs w:val="14"/>
                            </w:rPr>
                            <w:t>517-</w:t>
                          </w:r>
                          <w:r>
                            <w:rPr>
                              <w:rFonts w:ascii="Myriad Pro" w:hAnsi="Myriad Pro"/>
                              <w:color w:val="000000"/>
                              <w:spacing w:val="-4"/>
                              <w:sz w:val="14"/>
                              <w:szCs w:val="14"/>
                            </w:rPr>
                            <w:t>355</w:t>
                          </w:r>
                          <w:r w:rsidRPr="001F601A">
                            <w:rPr>
                              <w:rFonts w:ascii="Myriad Pro" w:hAnsi="Myriad Pro"/>
                              <w:color w:val="000000"/>
                              <w:spacing w:val="-4"/>
                              <w:sz w:val="14"/>
                              <w:szCs w:val="14"/>
                            </w:rPr>
                            <w:t>-</w:t>
                          </w:r>
                          <w:r>
                            <w:rPr>
                              <w:rFonts w:ascii="Myriad Pro" w:hAnsi="Myriad Pro"/>
                              <w:color w:val="000000"/>
                              <w:spacing w:val="-4"/>
                              <w:sz w:val="14"/>
                              <w:szCs w:val="14"/>
                            </w:rPr>
                            <w:t>2337</w:t>
                          </w:r>
                        </w:p>
                        <w:p w14:paraId="1CD74048" w14:textId="77777777" w:rsidR="00280F39" w:rsidRPr="001F601A" w:rsidRDefault="00280F39" w:rsidP="00280F39">
                          <w:pPr>
                            <w:autoSpaceDE w:val="0"/>
                            <w:autoSpaceDN w:val="0"/>
                            <w:adjustRightInd w:val="0"/>
                            <w:spacing w:after="0"/>
                            <w:contextualSpacing/>
                            <w:jc w:val="right"/>
                            <w:textAlignment w:val="center"/>
                            <w:rPr>
                              <w:rFonts w:ascii="Myriad Pro" w:hAnsi="Myriad Pro"/>
                              <w:color w:val="000000"/>
                              <w:spacing w:val="-4"/>
                              <w:sz w:val="14"/>
                              <w:szCs w:val="14"/>
                            </w:rPr>
                          </w:pPr>
                          <w:r>
                            <w:rPr>
                              <w:rFonts w:ascii="Myriad Pro" w:hAnsi="Myriad Pro"/>
                              <w:color w:val="000000"/>
                              <w:spacing w:val="-4"/>
                              <w:sz w:val="14"/>
                              <w:szCs w:val="14"/>
                            </w:rPr>
                            <w:t>acadgov@msu.edu</w:t>
                          </w:r>
                        </w:p>
                        <w:p w14:paraId="08C9D803" w14:textId="77777777" w:rsidR="00280F39" w:rsidRPr="001F601A" w:rsidRDefault="00280F39" w:rsidP="00280F39">
                          <w:pPr>
                            <w:autoSpaceDE w:val="0"/>
                            <w:autoSpaceDN w:val="0"/>
                            <w:adjustRightInd w:val="0"/>
                            <w:spacing w:after="0"/>
                            <w:jc w:val="right"/>
                            <w:textAlignment w:val="center"/>
                            <w:rPr>
                              <w:rFonts w:ascii="Myriad Pro" w:hAnsi="Myriad Pro"/>
                              <w:sz w:val="14"/>
                              <w:szCs w:val="14"/>
                            </w:rPr>
                          </w:pPr>
                          <w:r>
                            <w:rPr>
                              <w:rFonts w:ascii="Myriad Pro" w:hAnsi="Myriad Pro"/>
                              <w:color w:val="000000"/>
                              <w:spacing w:val="-4"/>
                              <w:sz w:val="14"/>
                              <w:szCs w:val="14"/>
                            </w:rPr>
                            <w:t>acadgov</w:t>
                          </w:r>
                          <w:r w:rsidRPr="001F601A">
                            <w:rPr>
                              <w:rFonts w:ascii="Myriad Pro" w:hAnsi="Myriad Pro"/>
                              <w:color w:val="000000"/>
                              <w:spacing w:val="-4"/>
                              <w:sz w:val="14"/>
                              <w:szCs w:val="14"/>
                            </w:rPr>
                            <w:t>.msu.edu</w:t>
                          </w:r>
                        </w:p>
                        <w:p w14:paraId="42709400" w14:textId="77777777" w:rsidR="00280F39" w:rsidRPr="001F601A" w:rsidRDefault="00280F39" w:rsidP="00280F39">
                          <w:pPr>
                            <w:jc w:val="right"/>
                            <w:rPr>
                              <w:rFonts w:ascii="Myriad Pro" w:hAnsi="Myriad Pro"/>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9B025" id="_x0000_t202" coordsize="21600,21600" o:spt="202" path="m,l,21600r21600,l21600,xe">
              <v:stroke joinstyle="miter"/>
              <v:path gradientshapeok="t" o:connecttype="rect"/>
            </v:shapetype>
            <v:shape id="Text Box 7" o:spid="_x0000_s1026" type="#_x0000_t202" style="position:absolute;margin-left:17.3pt;margin-top:462.25pt;width:90pt;height:237.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" o:allowoverlap="f" filled="f" stroked="f">
              <v:textbox inset="0,0,0,0">
                <w:txbxContent>
                  <w:p w14:paraId="43771F17" w14:textId="77777777" w:rsidR="00280F39" w:rsidRPr="001F601A" w:rsidRDefault="00280F39" w:rsidP="00280F39">
                    <w:pPr>
                      <w:autoSpaceDE w:val="0"/>
                      <w:autoSpaceDN w:val="0"/>
                      <w:adjustRightInd w:val="0"/>
                      <w:spacing w:after="0"/>
                      <w:contextualSpacing/>
                      <w:jc w:val="right"/>
                      <w:textAlignment w:val="center"/>
                      <w:rPr>
                        <w:rFonts w:ascii="Myriad Pro" w:hAnsi="Myriad Pro"/>
                        <w:b/>
                        <w:bCs/>
                        <w:color w:val="000000"/>
                        <w:spacing w:val="1"/>
                      </w:rPr>
                    </w:pPr>
                    <w:r>
                      <w:rPr>
                        <w:rFonts w:ascii="Myriad Pro" w:hAnsi="Myriad Pro"/>
                        <w:b/>
                        <w:bCs/>
                        <w:color w:val="000000"/>
                        <w:spacing w:val="1"/>
                      </w:rPr>
                      <w:t>Office of Academic Governance</w:t>
                    </w:r>
                  </w:p>
                  <w:p w14:paraId="4BF09065" w14:textId="77777777" w:rsidR="00280F39" w:rsidRDefault="00280F39" w:rsidP="00280F39">
                    <w:pPr>
                      <w:autoSpaceDE w:val="0"/>
                      <w:autoSpaceDN w:val="0"/>
                      <w:adjustRightInd w:val="0"/>
                      <w:spacing w:after="0"/>
                      <w:contextualSpacing/>
                      <w:jc w:val="right"/>
                      <w:textAlignment w:val="center"/>
                      <w:rPr>
                        <w:rFonts w:ascii="Arial" w:hAnsi="Arial"/>
                        <w:b/>
                        <w:bCs/>
                        <w:color w:val="000000"/>
                        <w:spacing w:val="1"/>
                        <w:sz w:val="24"/>
                        <w:szCs w:val="24"/>
                      </w:rPr>
                    </w:pPr>
                  </w:p>
                  <w:p w14:paraId="66E040C4" w14:textId="77777777" w:rsidR="00280F39" w:rsidRPr="001F601A" w:rsidRDefault="00280F39" w:rsidP="00280F39">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Owen Graduate Hal,</w:t>
                    </w:r>
                  </w:p>
                  <w:p w14:paraId="44218362" w14:textId="77777777" w:rsidR="00280F39" w:rsidRPr="001F601A" w:rsidRDefault="00280F39" w:rsidP="00280F39">
                    <w:pPr>
                      <w:autoSpaceDE w:val="0"/>
                      <w:autoSpaceDN w:val="0"/>
                      <w:adjustRightInd w:val="0"/>
                      <w:spacing w:after="0"/>
                      <w:contextualSpacing/>
                      <w:jc w:val="right"/>
                      <w:textAlignment w:val="center"/>
                      <w:rPr>
                        <w:rFonts w:ascii="Myriad Pro" w:hAnsi="Myriad Pro"/>
                        <w:color w:val="000000"/>
                        <w:sz w:val="14"/>
                        <w:szCs w:val="14"/>
                      </w:rPr>
                    </w:pPr>
                    <w:r w:rsidRPr="001F601A">
                      <w:rPr>
                        <w:rFonts w:ascii="Myriad Pro" w:hAnsi="Myriad Pro"/>
                        <w:color w:val="000000"/>
                        <w:sz w:val="14"/>
                        <w:szCs w:val="14"/>
                      </w:rPr>
                      <w:t>Michigan State University</w:t>
                    </w:r>
                  </w:p>
                  <w:p w14:paraId="54BA1AD2" w14:textId="77777777" w:rsidR="00280F39" w:rsidRPr="001F601A" w:rsidRDefault="00280F39" w:rsidP="00280F39">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735 E Shaw Ln, Room W32</w:t>
                    </w:r>
                  </w:p>
                  <w:p w14:paraId="02A3CA6D" w14:textId="77777777" w:rsidR="00280F39" w:rsidRPr="001F601A" w:rsidRDefault="00280F39" w:rsidP="00280F39">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East Lansing, MI 48825</w:t>
                    </w:r>
                  </w:p>
                  <w:p w14:paraId="60996CCC" w14:textId="77777777" w:rsidR="00280F39" w:rsidRPr="001F601A" w:rsidRDefault="00280F39" w:rsidP="00280F39">
                    <w:pPr>
                      <w:autoSpaceDE w:val="0"/>
                      <w:autoSpaceDN w:val="0"/>
                      <w:adjustRightInd w:val="0"/>
                      <w:spacing w:after="0"/>
                      <w:contextualSpacing/>
                      <w:jc w:val="right"/>
                      <w:textAlignment w:val="center"/>
                      <w:rPr>
                        <w:rFonts w:ascii="Myriad Pro" w:hAnsi="Myriad Pro"/>
                        <w:color w:val="000000"/>
                        <w:sz w:val="20"/>
                        <w:szCs w:val="20"/>
                      </w:rPr>
                    </w:pPr>
                  </w:p>
                  <w:p w14:paraId="78EFA699" w14:textId="77777777" w:rsidR="00280F39" w:rsidRPr="001F601A" w:rsidRDefault="00280F39" w:rsidP="00280F39">
                    <w:pPr>
                      <w:autoSpaceDE w:val="0"/>
                      <w:autoSpaceDN w:val="0"/>
                      <w:adjustRightInd w:val="0"/>
                      <w:spacing w:after="0"/>
                      <w:contextualSpacing/>
                      <w:jc w:val="right"/>
                      <w:textAlignment w:val="center"/>
                      <w:rPr>
                        <w:rFonts w:ascii="Myriad Pro" w:hAnsi="Myriad Pro"/>
                        <w:color w:val="000000"/>
                        <w:spacing w:val="-4"/>
                        <w:sz w:val="14"/>
                        <w:szCs w:val="14"/>
                      </w:rPr>
                    </w:pPr>
                    <w:r w:rsidRPr="001F601A">
                      <w:rPr>
                        <w:rFonts w:ascii="Myriad Pro" w:hAnsi="Myriad Pro"/>
                        <w:color w:val="000000"/>
                        <w:spacing w:val="-4"/>
                        <w:sz w:val="14"/>
                        <w:szCs w:val="14"/>
                      </w:rPr>
                      <w:t>517-</w:t>
                    </w:r>
                    <w:r>
                      <w:rPr>
                        <w:rFonts w:ascii="Myriad Pro" w:hAnsi="Myriad Pro"/>
                        <w:color w:val="000000"/>
                        <w:spacing w:val="-4"/>
                        <w:sz w:val="14"/>
                        <w:szCs w:val="14"/>
                      </w:rPr>
                      <w:t>355</w:t>
                    </w:r>
                    <w:r w:rsidRPr="001F601A">
                      <w:rPr>
                        <w:rFonts w:ascii="Myriad Pro" w:hAnsi="Myriad Pro"/>
                        <w:color w:val="000000"/>
                        <w:spacing w:val="-4"/>
                        <w:sz w:val="14"/>
                        <w:szCs w:val="14"/>
                      </w:rPr>
                      <w:t>-</w:t>
                    </w:r>
                    <w:r>
                      <w:rPr>
                        <w:rFonts w:ascii="Myriad Pro" w:hAnsi="Myriad Pro"/>
                        <w:color w:val="000000"/>
                        <w:spacing w:val="-4"/>
                        <w:sz w:val="14"/>
                        <w:szCs w:val="14"/>
                      </w:rPr>
                      <w:t>2337</w:t>
                    </w:r>
                  </w:p>
                  <w:p w14:paraId="1CD74048" w14:textId="77777777" w:rsidR="00280F39" w:rsidRPr="001F601A" w:rsidRDefault="00280F39" w:rsidP="00280F39">
                    <w:pPr>
                      <w:autoSpaceDE w:val="0"/>
                      <w:autoSpaceDN w:val="0"/>
                      <w:adjustRightInd w:val="0"/>
                      <w:spacing w:after="0"/>
                      <w:contextualSpacing/>
                      <w:jc w:val="right"/>
                      <w:textAlignment w:val="center"/>
                      <w:rPr>
                        <w:rFonts w:ascii="Myriad Pro" w:hAnsi="Myriad Pro"/>
                        <w:color w:val="000000"/>
                        <w:spacing w:val="-4"/>
                        <w:sz w:val="14"/>
                        <w:szCs w:val="14"/>
                      </w:rPr>
                    </w:pPr>
                    <w:r>
                      <w:rPr>
                        <w:rFonts w:ascii="Myriad Pro" w:hAnsi="Myriad Pro"/>
                        <w:color w:val="000000"/>
                        <w:spacing w:val="-4"/>
                        <w:sz w:val="14"/>
                        <w:szCs w:val="14"/>
                      </w:rPr>
                      <w:t>acadgov@msu.edu</w:t>
                    </w:r>
                  </w:p>
                  <w:p w14:paraId="08C9D803" w14:textId="77777777" w:rsidR="00280F39" w:rsidRPr="001F601A" w:rsidRDefault="00280F39" w:rsidP="00280F39">
                    <w:pPr>
                      <w:autoSpaceDE w:val="0"/>
                      <w:autoSpaceDN w:val="0"/>
                      <w:adjustRightInd w:val="0"/>
                      <w:spacing w:after="0"/>
                      <w:jc w:val="right"/>
                      <w:textAlignment w:val="center"/>
                      <w:rPr>
                        <w:rFonts w:ascii="Myriad Pro" w:hAnsi="Myriad Pro"/>
                        <w:sz w:val="14"/>
                        <w:szCs w:val="14"/>
                      </w:rPr>
                    </w:pPr>
                    <w:r>
                      <w:rPr>
                        <w:rFonts w:ascii="Myriad Pro" w:hAnsi="Myriad Pro"/>
                        <w:color w:val="000000"/>
                        <w:spacing w:val="-4"/>
                        <w:sz w:val="14"/>
                        <w:szCs w:val="14"/>
                      </w:rPr>
                      <w:t>acadgov</w:t>
                    </w:r>
                    <w:r w:rsidRPr="001F601A">
                      <w:rPr>
                        <w:rFonts w:ascii="Myriad Pro" w:hAnsi="Myriad Pro"/>
                        <w:color w:val="000000"/>
                        <w:spacing w:val="-4"/>
                        <w:sz w:val="14"/>
                        <w:szCs w:val="14"/>
                      </w:rPr>
                      <w:t>.msu.edu</w:t>
                    </w:r>
                  </w:p>
                  <w:p w14:paraId="42709400" w14:textId="77777777" w:rsidR="00280F39" w:rsidRPr="001F601A" w:rsidRDefault="00280F39" w:rsidP="00280F39">
                    <w:pPr>
                      <w:jc w:val="right"/>
                      <w:rPr>
                        <w:rFonts w:ascii="Myriad Pro" w:hAnsi="Myriad Pro"/>
                        <w:sz w:val="14"/>
                        <w:szCs w:val="14"/>
                      </w:rPr>
                    </w:pPr>
                  </w:p>
                </w:txbxContent>
              </v:textbox>
              <w10:wrap type="tight" anchorx="page" anchory="page"/>
            </v:shape>
          </w:pict>
        </mc:Fallback>
      </mc:AlternateContent>
    </w:r>
  </w:p>
  <w:p w14:paraId="6A72AF34" w14:textId="77777777" w:rsidR="00280F39" w:rsidRDefault="00280F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BEBAB" w14:textId="2CF0C6BF" w:rsidR="00DF3202" w:rsidRDefault="00075969" w:rsidP="003B0A2A">
    <w:pPr>
      <w:pStyle w:val="Header"/>
      <w:tabs>
        <w:tab w:val="clear" w:pos="4680"/>
        <w:tab w:val="clear" w:pos="9360"/>
      </w:tabs>
    </w:pPr>
    <w:r>
      <w:rPr>
        <w:noProof/>
      </w:rPr>
      <w:drawing>
        <wp:anchor distT="0" distB="0" distL="114300" distR="114300" simplePos="0" relativeHeight="251659264" behindDoc="0" locked="0" layoutInCell="1" allowOverlap="1" wp14:anchorId="120977C4" wp14:editId="027711C1">
          <wp:simplePos x="0" y="0"/>
          <wp:positionH relativeFrom="column">
            <wp:posOffset>-986790</wp:posOffset>
          </wp:positionH>
          <wp:positionV relativeFrom="paragraph">
            <wp:posOffset>4445000</wp:posOffset>
          </wp:positionV>
          <wp:extent cx="685800" cy="685800"/>
          <wp:effectExtent l="0" t="0" r="0" b="0"/>
          <wp:wrapSquare wrapText="bothSides"/>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10445A1F" wp14:editId="134CFE0E">
          <wp:simplePos x="0" y="0"/>
          <wp:positionH relativeFrom="column">
            <wp:posOffset>-180340</wp:posOffset>
          </wp:positionH>
          <wp:positionV relativeFrom="paragraph">
            <wp:posOffset>128905</wp:posOffset>
          </wp:positionV>
          <wp:extent cx="2203450" cy="734060"/>
          <wp:effectExtent l="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3450" cy="734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216" behindDoc="0" locked="0" layoutInCell="1" allowOverlap="0" wp14:anchorId="2942086B" wp14:editId="7C1CB109">
              <wp:simplePos x="0" y="0"/>
              <wp:positionH relativeFrom="page">
                <wp:posOffset>219710</wp:posOffset>
              </wp:positionH>
              <wp:positionV relativeFrom="page">
                <wp:posOffset>5870575</wp:posOffset>
              </wp:positionV>
              <wp:extent cx="1143000" cy="3014345"/>
              <wp:effectExtent l="0" t="0" r="0" b="0"/>
              <wp:wrapTight wrapText="bothSides">
                <wp:wrapPolygon edited="0">
                  <wp:start x="0" y="0"/>
                  <wp:lineTo x="0" y="21568"/>
                  <wp:lineTo x="21240" y="21568"/>
                  <wp:lineTo x="21240"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1434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0C646302" w14:textId="732750FC" w:rsidR="00DF3202" w:rsidRPr="001F601A" w:rsidRDefault="00075969" w:rsidP="00972DF5">
                          <w:pPr>
                            <w:autoSpaceDE w:val="0"/>
                            <w:autoSpaceDN w:val="0"/>
                            <w:adjustRightInd w:val="0"/>
                            <w:spacing w:after="0"/>
                            <w:contextualSpacing/>
                            <w:jc w:val="right"/>
                            <w:textAlignment w:val="center"/>
                            <w:rPr>
                              <w:rFonts w:ascii="Myriad Pro" w:hAnsi="Myriad Pro"/>
                              <w:b/>
                              <w:bCs/>
                              <w:color w:val="000000"/>
                              <w:spacing w:val="1"/>
                            </w:rPr>
                          </w:pPr>
                          <w:r>
                            <w:rPr>
                              <w:rFonts w:ascii="Myriad Pro" w:hAnsi="Myriad Pro"/>
                              <w:b/>
                              <w:bCs/>
                              <w:color w:val="000000"/>
                              <w:spacing w:val="1"/>
                            </w:rPr>
                            <w:t>Office of Academic Governance</w:t>
                          </w:r>
                        </w:p>
                        <w:p w14:paraId="02370990" w14:textId="77777777" w:rsidR="00DF3202" w:rsidRDefault="00DF3202" w:rsidP="00972DF5">
                          <w:pPr>
                            <w:autoSpaceDE w:val="0"/>
                            <w:autoSpaceDN w:val="0"/>
                            <w:adjustRightInd w:val="0"/>
                            <w:spacing w:after="0"/>
                            <w:contextualSpacing/>
                            <w:jc w:val="right"/>
                            <w:textAlignment w:val="center"/>
                            <w:rPr>
                              <w:rFonts w:ascii="Arial" w:hAnsi="Arial"/>
                              <w:b/>
                              <w:bCs/>
                              <w:color w:val="000000"/>
                              <w:spacing w:val="1"/>
                              <w:sz w:val="24"/>
                              <w:szCs w:val="24"/>
                            </w:rPr>
                          </w:pPr>
                        </w:p>
                        <w:p w14:paraId="2A45884C" w14:textId="688960F3" w:rsidR="00DF3202" w:rsidRPr="001F601A" w:rsidRDefault="00075969" w:rsidP="00972DF5">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Owen Graduate Hal,</w:t>
                          </w:r>
                        </w:p>
                        <w:p w14:paraId="488AA1DA" w14:textId="77777777" w:rsidR="00DF3202" w:rsidRPr="001F601A" w:rsidRDefault="00DF3202" w:rsidP="00972DF5">
                          <w:pPr>
                            <w:autoSpaceDE w:val="0"/>
                            <w:autoSpaceDN w:val="0"/>
                            <w:adjustRightInd w:val="0"/>
                            <w:spacing w:after="0"/>
                            <w:contextualSpacing/>
                            <w:jc w:val="right"/>
                            <w:textAlignment w:val="center"/>
                            <w:rPr>
                              <w:rFonts w:ascii="Myriad Pro" w:hAnsi="Myriad Pro"/>
                              <w:color w:val="000000"/>
                              <w:sz w:val="14"/>
                              <w:szCs w:val="14"/>
                            </w:rPr>
                          </w:pPr>
                          <w:r w:rsidRPr="001F601A">
                            <w:rPr>
                              <w:rFonts w:ascii="Myriad Pro" w:hAnsi="Myriad Pro"/>
                              <w:color w:val="000000"/>
                              <w:sz w:val="14"/>
                              <w:szCs w:val="14"/>
                            </w:rPr>
                            <w:t>Michigan State University</w:t>
                          </w:r>
                        </w:p>
                        <w:p w14:paraId="097004A9" w14:textId="2CDE8764" w:rsidR="00DF3202" w:rsidRPr="001F601A" w:rsidRDefault="0033282B" w:rsidP="00972DF5">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735 E Shaw Ln, Room W32</w:t>
                          </w:r>
                        </w:p>
                        <w:p w14:paraId="296F806B" w14:textId="507161A9" w:rsidR="00DF3202" w:rsidRPr="001F601A" w:rsidRDefault="009C02F7" w:rsidP="00972DF5">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East Lansing, MI 4882</w:t>
                          </w:r>
                          <w:r w:rsidR="0033282B">
                            <w:rPr>
                              <w:rFonts w:ascii="Myriad Pro" w:hAnsi="Myriad Pro"/>
                              <w:color w:val="000000"/>
                              <w:sz w:val="14"/>
                              <w:szCs w:val="14"/>
                            </w:rPr>
                            <w:t>5</w:t>
                          </w:r>
                        </w:p>
                        <w:p w14:paraId="359E451D" w14:textId="77777777" w:rsidR="00DF3202" w:rsidRPr="001F601A" w:rsidRDefault="00DF3202" w:rsidP="00972DF5">
                          <w:pPr>
                            <w:autoSpaceDE w:val="0"/>
                            <w:autoSpaceDN w:val="0"/>
                            <w:adjustRightInd w:val="0"/>
                            <w:spacing w:after="0"/>
                            <w:contextualSpacing/>
                            <w:jc w:val="right"/>
                            <w:textAlignment w:val="center"/>
                            <w:rPr>
                              <w:rFonts w:ascii="Myriad Pro" w:hAnsi="Myriad Pro"/>
                              <w:color w:val="000000"/>
                              <w:sz w:val="20"/>
                              <w:szCs w:val="20"/>
                            </w:rPr>
                          </w:pPr>
                        </w:p>
                        <w:p w14:paraId="13CE44E0" w14:textId="56210E20" w:rsidR="00DF3202" w:rsidRPr="001F601A" w:rsidRDefault="00DF3202" w:rsidP="00972DF5">
                          <w:pPr>
                            <w:autoSpaceDE w:val="0"/>
                            <w:autoSpaceDN w:val="0"/>
                            <w:adjustRightInd w:val="0"/>
                            <w:spacing w:after="0"/>
                            <w:contextualSpacing/>
                            <w:jc w:val="right"/>
                            <w:textAlignment w:val="center"/>
                            <w:rPr>
                              <w:rFonts w:ascii="Myriad Pro" w:hAnsi="Myriad Pro"/>
                              <w:color w:val="000000"/>
                              <w:spacing w:val="-4"/>
                              <w:sz w:val="14"/>
                              <w:szCs w:val="14"/>
                            </w:rPr>
                          </w:pPr>
                          <w:r w:rsidRPr="001F601A">
                            <w:rPr>
                              <w:rFonts w:ascii="Myriad Pro" w:hAnsi="Myriad Pro"/>
                              <w:color w:val="000000"/>
                              <w:spacing w:val="-4"/>
                              <w:sz w:val="14"/>
                              <w:szCs w:val="14"/>
                            </w:rPr>
                            <w:t>517-</w:t>
                          </w:r>
                          <w:r w:rsidR="00075969">
                            <w:rPr>
                              <w:rFonts w:ascii="Myriad Pro" w:hAnsi="Myriad Pro"/>
                              <w:color w:val="000000"/>
                              <w:spacing w:val="-4"/>
                              <w:sz w:val="14"/>
                              <w:szCs w:val="14"/>
                            </w:rPr>
                            <w:t>355</w:t>
                          </w:r>
                          <w:r w:rsidRPr="001F601A">
                            <w:rPr>
                              <w:rFonts w:ascii="Myriad Pro" w:hAnsi="Myriad Pro"/>
                              <w:color w:val="000000"/>
                              <w:spacing w:val="-4"/>
                              <w:sz w:val="14"/>
                              <w:szCs w:val="14"/>
                            </w:rPr>
                            <w:t>-</w:t>
                          </w:r>
                          <w:r w:rsidR="00075969">
                            <w:rPr>
                              <w:rFonts w:ascii="Myriad Pro" w:hAnsi="Myriad Pro"/>
                              <w:color w:val="000000"/>
                              <w:spacing w:val="-4"/>
                              <w:sz w:val="14"/>
                              <w:szCs w:val="14"/>
                            </w:rPr>
                            <w:t>2337</w:t>
                          </w:r>
                        </w:p>
                        <w:p w14:paraId="6B3508F5" w14:textId="061C52A6" w:rsidR="00DF3202" w:rsidRPr="001F601A" w:rsidRDefault="00075969" w:rsidP="00972DF5">
                          <w:pPr>
                            <w:autoSpaceDE w:val="0"/>
                            <w:autoSpaceDN w:val="0"/>
                            <w:adjustRightInd w:val="0"/>
                            <w:spacing w:after="0"/>
                            <w:contextualSpacing/>
                            <w:jc w:val="right"/>
                            <w:textAlignment w:val="center"/>
                            <w:rPr>
                              <w:rFonts w:ascii="Myriad Pro" w:hAnsi="Myriad Pro"/>
                              <w:color w:val="000000"/>
                              <w:spacing w:val="-4"/>
                              <w:sz w:val="14"/>
                              <w:szCs w:val="14"/>
                            </w:rPr>
                          </w:pPr>
                          <w:r>
                            <w:rPr>
                              <w:rFonts w:ascii="Myriad Pro" w:hAnsi="Myriad Pro"/>
                              <w:color w:val="000000"/>
                              <w:spacing w:val="-4"/>
                              <w:sz w:val="14"/>
                              <w:szCs w:val="14"/>
                            </w:rPr>
                            <w:t>acadgov@msu.edu</w:t>
                          </w:r>
                        </w:p>
                        <w:p w14:paraId="6CA5990F" w14:textId="28FE6B6F" w:rsidR="00DF3202" w:rsidRPr="001F601A" w:rsidRDefault="00075969" w:rsidP="00972DF5">
                          <w:pPr>
                            <w:autoSpaceDE w:val="0"/>
                            <w:autoSpaceDN w:val="0"/>
                            <w:adjustRightInd w:val="0"/>
                            <w:spacing w:after="0"/>
                            <w:jc w:val="right"/>
                            <w:textAlignment w:val="center"/>
                            <w:rPr>
                              <w:rFonts w:ascii="Myriad Pro" w:hAnsi="Myriad Pro"/>
                              <w:sz w:val="14"/>
                              <w:szCs w:val="14"/>
                            </w:rPr>
                          </w:pPr>
                          <w:r>
                            <w:rPr>
                              <w:rFonts w:ascii="Myriad Pro" w:hAnsi="Myriad Pro"/>
                              <w:color w:val="000000"/>
                              <w:spacing w:val="-4"/>
                              <w:sz w:val="14"/>
                              <w:szCs w:val="14"/>
                            </w:rPr>
                            <w:t>acadgov</w:t>
                          </w:r>
                          <w:r w:rsidR="00DF3202" w:rsidRPr="001F601A">
                            <w:rPr>
                              <w:rFonts w:ascii="Myriad Pro" w:hAnsi="Myriad Pro"/>
                              <w:color w:val="000000"/>
                              <w:spacing w:val="-4"/>
                              <w:sz w:val="14"/>
                              <w:szCs w:val="14"/>
                            </w:rPr>
                            <w:t>.msu.edu</w:t>
                          </w:r>
                        </w:p>
                        <w:p w14:paraId="27EDD09B" w14:textId="77777777" w:rsidR="00DF3202" w:rsidRPr="001F601A" w:rsidRDefault="00DF3202" w:rsidP="00A11C9D">
                          <w:pPr>
                            <w:jc w:val="right"/>
                            <w:rPr>
                              <w:rFonts w:ascii="Myriad Pro" w:hAnsi="Myriad Pro"/>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2086B" id="_x0000_t202" coordsize="21600,21600" o:spt="202" path="m,l,21600r21600,l21600,xe">
              <v:stroke joinstyle="miter"/>
              <v:path gradientshapeok="t" o:connecttype="rect"/>
            </v:shapetype>
            <v:shape id="_x0000_s1027" type="#_x0000_t202" style="position:absolute;margin-left:17.3pt;margin-top:462.25pt;width:90pt;height:237.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" o:allowoverlap="f" filled="f" stroked="f">
              <v:textbox inset="0,0,0,0">
                <w:txbxContent>
                  <w:p w14:paraId="0C646302" w14:textId="732750FC" w:rsidR="00DF3202" w:rsidRPr="001F601A" w:rsidRDefault="00075969" w:rsidP="00972DF5">
                    <w:pPr>
                      <w:autoSpaceDE w:val="0"/>
                      <w:autoSpaceDN w:val="0"/>
                      <w:adjustRightInd w:val="0"/>
                      <w:spacing w:after="0"/>
                      <w:contextualSpacing/>
                      <w:jc w:val="right"/>
                      <w:textAlignment w:val="center"/>
                      <w:rPr>
                        <w:rFonts w:ascii="Myriad Pro" w:hAnsi="Myriad Pro"/>
                        <w:b/>
                        <w:bCs/>
                        <w:color w:val="000000"/>
                        <w:spacing w:val="1"/>
                      </w:rPr>
                    </w:pPr>
                    <w:r>
                      <w:rPr>
                        <w:rFonts w:ascii="Myriad Pro" w:hAnsi="Myriad Pro"/>
                        <w:b/>
                        <w:bCs/>
                        <w:color w:val="000000"/>
                        <w:spacing w:val="1"/>
                      </w:rPr>
                      <w:t>Office of Academic Governance</w:t>
                    </w:r>
                  </w:p>
                  <w:p w14:paraId="02370990" w14:textId="77777777" w:rsidR="00DF3202" w:rsidRDefault="00DF3202" w:rsidP="00972DF5">
                    <w:pPr>
                      <w:autoSpaceDE w:val="0"/>
                      <w:autoSpaceDN w:val="0"/>
                      <w:adjustRightInd w:val="0"/>
                      <w:spacing w:after="0"/>
                      <w:contextualSpacing/>
                      <w:jc w:val="right"/>
                      <w:textAlignment w:val="center"/>
                      <w:rPr>
                        <w:rFonts w:ascii="Arial" w:hAnsi="Arial"/>
                        <w:b/>
                        <w:bCs/>
                        <w:color w:val="000000"/>
                        <w:spacing w:val="1"/>
                        <w:sz w:val="24"/>
                        <w:szCs w:val="24"/>
                      </w:rPr>
                    </w:pPr>
                  </w:p>
                  <w:p w14:paraId="2A45884C" w14:textId="688960F3" w:rsidR="00DF3202" w:rsidRPr="001F601A" w:rsidRDefault="00075969" w:rsidP="00972DF5">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Owen Graduate Hal,</w:t>
                    </w:r>
                  </w:p>
                  <w:p w14:paraId="488AA1DA" w14:textId="77777777" w:rsidR="00DF3202" w:rsidRPr="001F601A" w:rsidRDefault="00DF3202" w:rsidP="00972DF5">
                    <w:pPr>
                      <w:autoSpaceDE w:val="0"/>
                      <w:autoSpaceDN w:val="0"/>
                      <w:adjustRightInd w:val="0"/>
                      <w:spacing w:after="0"/>
                      <w:contextualSpacing/>
                      <w:jc w:val="right"/>
                      <w:textAlignment w:val="center"/>
                      <w:rPr>
                        <w:rFonts w:ascii="Myriad Pro" w:hAnsi="Myriad Pro"/>
                        <w:color w:val="000000"/>
                        <w:sz w:val="14"/>
                        <w:szCs w:val="14"/>
                      </w:rPr>
                    </w:pPr>
                    <w:r w:rsidRPr="001F601A">
                      <w:rPr>
                        <w:rFonts w:ascii="Myriad Pro" w:hAnsi="Myriad Pro"/>
                        <w:color w:val="000000"/>
                        <w:sz w:val="14"/>
                        <w:szCs w:val="14"/>
                      </w:rPr>
                      <w:t>Michigan State University</w:t>
                    </w:r>
                  </w:p>
                  <w:p w14:paraId="097004A9" w14:textId="2CDE8764" w:rsidR="00DF3202" w:rsidRPr="001F601A" w:rsidRDefault="0033282B" w:rsidP="00972DF5">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735 E Shaw Ln, Room W32</w:t>
                    </w:r>
                  </w:p>
                  <w:p w14:paraId="296F806B" w14:textId="507161A9" w:rsidR="00DF3202" w:rsidRPr="001F601A" w:rsidRDefault="009C02F7" w:rsidP="00972DF5">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East Lansing, MI 4882</w:t>
                    </w:r>
                    <w:r w:rsidR="0033282B">
                      <w:rPr>
                        <w:rFonts w:ascii="Myriad Pro" w:hAnsi="Myriad Pro"/>
                        <w:color w:val="000000"/>
                        <w:sz w:val="14"/>
                        <w:szCs w:val="14"/>
                      </w:rPr>
                      <w:t>5</w:t>
                    </w:r>
                  </w:p>
                  <w:p w14:paraId="359E451D" w14:textId="77777777" w:rsidR="00DF3202" w:rsidRPr="001F601A" w:rsidRDefault="00DF3202" w:rsidP="00972DF5">
                    <w:pPr>
                      <w:autoSpaceDE w:val="0"/>
                      <w:autoSpaceDN w:val="0"/>
                      <w:adjustRightInd w:val="0"/>
                      <w:spacing w:after="0"/>
                      <w:contextualSpacing/>
                      <w:jc w:val="right"/>
                      <w:textAlignment w:val="center"/>
                      <w:rPr>
                        <w:rFonts w:ascii="Myriad Pro" w:hAnsi="Myriad Pro"/>
                        <w:color w:val="000000"/>
                        <w:sz w:val="20"/>
                        <w:szCs w:val="20"/>
                      </w:rPr>
                    </w:pPr>
                  </w:p>
                  <w:p w14:paraId="13CE44E0" w14:textId="56210E20" w:rsidR="00DF3202" w:rsidRPr="001F601A" w:rsidRDefault="00DF3202" w:rsidP="00972DF5">
                    <w:pPr>
                      <w:autoSpaceDE w:val="0"/>
                      <w:autoSpaceDN w:val="0"/>
                      <w:adjustRightInd w:val="0"/>
                      <w:spacing w:after="0"/>
                      <w:contextualSpacing/>
                      <w:jc w:val="right"/>
                      <w:textAlignment w:val="center"/>
                      <w:rPr>
                        <w:rFonts w:ascii="Myriad Pro" w:hAnsi="Myriad Pro"/>
                        <w:color w:val="000000"/>
                        <w:spacing w:val="-4"/>
                        <w:sz w:val="14"/>
                        <w:szCs w:val="14"/>
                      </w:rPr>
                    </w:pPr>
                    <w:r w:rsidRPr="001F601A">
                      <w:rPr>
                        <w:rFonts w:ascii="Myriad Pro" w:hAnsi="Myriad Pro"/>
                        <w:color w:val="000000"/>
                        <w:spacing w:val="-4"/>
                        <w:sz w:val="14"/>
                        <w:szCs w:val="14"/>
                      </w:rPr>
                      <w:t>517-</w:t>
                    </w:r>
                    <w:r w:rsidR="00075969">
                      <w:rPr>
                        <w:rFonts w:ascii="Myriad Pro" w:hAnsi="Myriad Pro"/>
                        <w:color w:val="000000"/>
                        <w:spacing w:val="-4"/>
                        <w:sz w:val="14"/>
                        <w:szCs w:val="14"/>
                      </w:rPr>
                      <w:t>355</w:t>
                    </w:r>
                    <w:r w:rsidRPr="001F601A">
                      <w:rPr>
                        <w:rFonts w:ascii="Myriad Pro" w:hAnsi="Myriad Pro"/>
                        <w:color w:val="000000"/>
                        <w:spacing w:val="-4"/>
                        <w:sz w:val="14"/>
                        <w:szCs w:val="14"/>
                      </w:rPr>
                      <w:t>-</w:t>
                    </w:r>
                    <w:r w:rsidR="00075969">
                      <w:rPr>
                        <w:rFonts w:ascii="Myriad Pro" w:hAnsi="Myriad Pro"/>
                        <w:color w:val="000000"/>
                        <w:spacing w:val="-4"/>
                        <w:sz w:val="14"/>
                        <w:szCs w:val="14"/>
                      </w:rPr>
                      <w:t>2337</w:t>
                    </w:r>
                  </w:p>
                  <w:p w14:paraId="6B3508F5" w14:textId="061C52A6" w:rsidR="00DF3202" w:rsidRPr="001F601A" w:rsidRDefault="00075969" w:rsidP="00972DF5">
                    <w:pPr>
                      <w:autoSpaceDE w:val="0"/>
                      <w:autoSpaceDN w:val="0"/>
                      <w:adjustRightInd w:val="0"/>
                      <w:spacing w:after="0"/>
                      <w:contextualSpacing/>
                      <w:jc w:val="right"/>
                      <w:textAlignment w:val="center"/>
                      <w:rPr>
                        <w:rFonts w:ascii="Myriad Pro" w:hAnsi="Myriad Pro"/>
                        <w:color w:val="000000"/>
                        <w:spacing w:val="-4"/>
                        <w:sz w:val="14"/>
                        <w:szCs w:val="14"/>
                      </w:rPr>
                    </w:pPr>
                    <w:r>
                      <w:rPr>
                        <w:rFonts w:ascii="Myriad Pro" w:hAnsi="Myriad Pro"/>
                        <w:color w:val="000000"/>
                        <w:spacing w:val="-4"/>
                        <w:sz w:val="14"/>
                        <w:szCs w:val="14"/>
                      </w:rPr>
                      <w:t>acadgov@msu.edu</w:t>
                    </w:r>
                  </w:p>
                  <w:p w14:paraId="6CA5990F" w14:textId="28FE6B6F" w:rsidR="00DF3202" w:rsidRPr="001F601A" w:rsidRDefault="00075969" w:rsidP="00972DF5">
                    <w:pPr>
                      <w:autoSpaceDE w:val="0"/>
                      <w:autoSpaceDN w:val="0"/>
                      <w:adjustRightInd w:val="0"/>
                      <w:spacing w:after="0"/>
                      <w:jc w:val="right"/>
                      <w:textAlignment w:val="center"/>
                      <w:rPr>
                        <w:rFonts w:ascii="Myriad Pro" w:hAnsi="Myriad Pro"/>
                        <w:sz w:val="14"/>
                        <w:szCs w:val="14"/>
                      </w:rPr>
                    </w:pPr>
                    <w:r>
                      <w:rPr>
                        <w:rFonts w:ascii="Myriad Pro" w:hAnsi="Myriad Pro"/>
                        <w:color w:val="000000"/>
                        <w:spacing w:val="-4"/>
                        <w:sz w:val="14"/>
                        <w:szCs w:val="14"/>
                      </w:rPr>
                      <w:t>acadgov</w:t>
                    </w:r>
                    <w:r w:rsidR="00DF3202" w:rsidRPr="001F601A">
                      <w:rPr>
                        <w:rFonts w:ascii="Myriad Pro" w:hAnsi="Myriad Pro"/>
                        <w:color w:val="000000"/>
                        <w:spacing w:val="-4"/>
                        <w:sz w:val="14"/>
                        <w:szCs w:val="14"/>
                      </w:rPr>
                      <w:t>.msu.edu</w:t>
                    </w:r>
                  </w:p>
                  <w:p w14:paraId="27EDD09B" w14:textId="77777777" w:rsidR="00DF3202" w:rsidRPr="001F601A" w:rsidRDefault="00DF3202" w:rsidP="00A11C9D">
                    <w:pPr>
                      <w:jc w:val="right"/>
                      <w:rPr>
                        <w:rFonts w:ascii="Myriad Pro" w:hAnsi="Myriad Pro"/>
                        <w:sz w:val="14"/>
                        <w:szCs w:val="14"/>
                      </w:rPr>
                    </w:pPr>
                  </w:p>
                </w:txbxContent>
              </v:textbox>
              <w10:wrap type="tigh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03CA0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6C7FDB"/>
    <w:multiLevelType w:val="multilevel"/>
    <w:tmpl w:val="0409001D"/>
    <w:styleLink w:val="summer"/>
    <w:lvl w:ilvl="0">
      <w:start w:val="1"/>
      <w:numFmt w:val="upperRoman"/>
      <w:lvlText w:val="%1"/>
      <w:lvlJc w:val="left"/>
      <w:pPr>
        <w:ind w:left="360" w:hanging="360"/>
      </w:pPr>
      <w:rPr>
        <w:rFonts w:ascii="Times New Roman" w:hAnsi="Times New Roman" w:hint="default"/>
        <w:color w:val="auto"/>
      </w:r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9F19C3"/>
    <w:multiLevelType w:val="multilevel"/>
    <w:tmpl w:val="DC900770"/>
    <w:lvl w:ilvl="0">
      <w:start w:val="1"/>
      <w:numFmt w:val="decimal"/>
      <w:pStyle w:val="ListParagraph"/>
      <w:lvlText w:val="%1."/>
      <w:lvlJc w:val="left"/>
      <w:pPr>
        <w:ind w:left="360" w:hanging="360"/>
      </w:pPr>
      <w:rPr>
        <w:rFonts w:hint="default"/>
      </w:rPr>
    </w:lvl>
    <w:lvl w:ilvl="1">
      <w:start w:val="3"/>
      <w:numFmt w:val="decimal"/>
      <w:pStyle w:val="BLHeadingNumber02"/>
      <w:suff w:val="space"/>
      <w:lvlText w:val="%1.%2."/>
      <w:lvlJc w:val="left"/>
      <w:pPr>
        <w:ind w:left="882" w:hanging="432"/>
      </w:pPr>
      <w:rPr>
        <w:rFonts w:hint="default"/>
      </w:rPr>
    </w:lvl>
    <w:lvl w:ilvl="2">
      <w:start w:val="1"/>
      <w:numFmt w:val="decimal"/>
      <w:pStyle w:val="BLHeadingNumber03"/>
      <w:suff w:val="space"/>
      <w:lvlText w:val="%1.%2.%3."/>
      <w:lvlJc w:val="left"/>
      <w:pPr>
        <w:ind w:left="1224" w:hanging="504"/>
      </w:pPr>
      <w:rPr>
        <w:rFonts w:hint="default"/>
      </w:rPr>
    </w:lvl>
    <w:lvl w:ilvl="3">
      <w:start w:val="1"/>
      <w:numFmt w:val="decimal"/>
      <w:pStyle w:val="BLHeadingNumber04"/>
      <w:suff w:val="space"/>
      <w:lvlText w:val="%1.%2.%3.%4."/>
      <w:lvlJc w:val="left"/>
      <w:pPr>
        <w:ind w:left="1728" w:hanging="648"/>
      </w:pPr>
      <w:rPr>
        <w:rFonts w:hint="default"/>
      </w:rPr>
    </w:lvl>
    <w:lvl w:ilvl="4">
      <w:start w:val="1"/>
      <w:numFmt w:val="decimal"/>
      <w:pStyle w:val="BLHeadingNumber05"/>
      <w:suff w:val="space"/>
      <w:lvlText w:val="%1.%2.%3.%4.%5."/>
      <w:lvlJc w:val="left"/>
      <w:pPr>
        <w:ind w:left="2232" w:hanging="792"/>
      </w:pPr>
      <w:rPr>
        <w:rFonts w:hint="default"/>
      </w:rPr>
    </w:lvl>
    <w:lvl w:ilvl="5">
      <w:start w:val="1"/>
      <w:numFmt w:val="decimal"/>
      <w:pStyle w:val="BLHeadingNumber06"/>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3" w15:restartNumberingAfterBreak="0">
    <w:nsid w:val="1711213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CD3ED6"/>
    <w:multiLevelType w:val="hybridMultilevel"/>
    <w:tmpl w:val="BD98F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C3572"/>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CCF149A"/>
    <w:multiLevelType w:val="hybridMultilevel"/>
    <w:tmpl w:val="3CE69C26"/>
    <w:lvl w:ilvl="0" w:tplc="259ACC8E">
      <w:start w:val="1"/>
      <w:numFmt w:val="decimal"/>
      <w:lvlText w:val="%1."/>
      <w:lvlJc w:val="left"/>
      <w:pPr>
        <w:ind w:left="1494" w:hanging="360"/>
      </w:pPr>
      <w:rPr>
        <w:rFonts w:ascii="Myriad Pro" w:hAnsi="Myriad Pro"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CF438C"/>
    <w:multiLevelType w:val="multilevel"/>
    <w:tmpl w:val="0409001D"/>
    <w:styleLink w:val="Summer0"/>
    <w:lvl w:ilvl="0">
      <w:start w:val="1"/>
      <w:numFmt w:val="lowerLetter"/>
      <w:lvlText w:val="%1)"/>
      <w:lvlJc w:val="left"/>
      <w:pPr>
        <w:ind w:left="360" w:hanging="360"/>
      </w:p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upperLetter"/>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5"/>
  </w:num>
  <w:num w:numId="3">
    <w:abstractNumId w:val="7"/>
  </w:num>
  <w:num w:numId="4">
    <w:abstractNumId w:val="0"/>
  </w:num>
  <w:num w:numId="5">
    <w:abstractNumId w:val="2"/>
  </w:num>
  <w:num w:numId="6">
    <w:abstractNumId w:val="3"/>
  </w:num>
  <w:num w:numId="7">
    <w:abstractNumId w:val="6"/>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lvestri, Tyler">
    <w15:presenceInfo w15:providerId="AD" w15:userId="S::silves19@msu.edu::dee076b4-0984-4756-abe9-f86897d584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969"/>
    <w:rsid w:val="00003AA5"/>
    <w:rsid w:val="00014B49"/>
    <w:rsid w:val="00021F92"/>
    <w:rsid w:val="00041289"/>
    <w:rsid w:val="00060634"/>
    <w:rsid w:val="00075969"/>
    <w:rsid w:val="000862A7"/>
    <w:rsid w:val="0009661B"/>
    <w:rsid w:val="000A2125"/>
    <w:rsid w:val="00133433"/>
    <w:rsid w:val="001424CF"/>
    <w:rsid w:val="00166230"/>
    <w:rsid w:val="00171F36"/>
    <w:rsid w:val="00182256"/>
    <w:rsid w:val="00197B17"/>
    <w:rsid w:val="001A66A8"/>
    <w:rsid w:val="001F601A"/>
    <w:rsid w:val="0026468F"/>
    <w:rsid w:val="00264AA3"/>
    <w:rsid w:val="00280F39"/>
    <w:rsid w:val="0029003B"/>
    <w:rsid w:val="002A0B26"/>
    <w:rsid w:val="002D28B0"/>
    <w:rsid w:val="002E61B9"/>
    <w:rsid w:val="002E66E4"/>
    <w:rsid w:val="002E77E2"/>
    <w:rsid w:val="002F70BD"/>
    <w:rsid w:val="002F7AAC"/>
    <w:rsid w:val="00301A47"/>
    <w:rsid w:val="003228D1"/>
    <w:rsid w:val="0032652D"/>
    <w:rsid w:val="0032783F"/>
    <w:rsid w:val="0033282B"/>
    <w:rsid w:val="00365F18"/>
    <w:rsid w:val="00395B89"/>
    <w:rsid w:val="003A0A97"/>
    <w:rsid w:val="003A37FA"/>
    <w:rsid w:val="003B0A2A"/>
    <w:rsid w:val="003B3DAF"/>
    <w:rsid w:val="003D13FE"/>
    <w:rsid w:val="003D40BF"/>
    <w:rsid w:val="003E582A"/>
    <w:rsid w:val="00434EF6"/>
    <w:rsid w:val="00455CF6"/>
    <w:rsid w:val="00464CD8"/>
    <w:rsid w:val="00466C63"/>
    <w:rsid w:val="00494523"/>
    <w:rsid w:val="0049751E"/>
    <w:rsid w:val="004B074A"/>
    <w:rsid w:val="0051653A"/>
    <w:rsid w:val="00556925"/>
    <w:rsid w:val="005726B8"/>
    <w:rsid w:val="005819B2"/>
    <w:rsid w:val="005A0A19"/>
    <w:rsid w:val="005A63C2"/>
    <w:rsid w:val="005B7554"/>
    <w:rsid w:val="005C2F1D"/>
    <w:rsid w:val="0061680B"/>
    <w:rsid w:val="00625504"/>
    <w:rsid w:val="00627202"/>
    <w:rsid w:val="00631F8E"/>
    <w:rsid w:val="0064750F"/>
    <w:rsid w:val="00675290"/>
    <w:rsid w:val="00676D23"/>
    <w:rsid w:val="00687BF9"/>
    <w:rsid w:val="00696757"/>
    <w:rsid w:val="006A40A5"/>
    <w:rsid w:val="006A48EE"/>
    <w:rsid w:val="006C56AA"/>
    <w:rsid w:val="006D62F7"/>
    <w:rsid w:val="006E0A6E"/>
    <w:rsid w:val="007243B3"/>
    <w:rsid w:val="007302A2"/>
    <w:rsid w:val="007644FC"/>
    <w:rsid w:val="00790CEB"/>
    <w:rsid w:val="007B2BA4"/>
    <w:rsid w:val="008132B4"/>
    <w:rsid w:val="00813EAF"/>
    <w:rsid w:val="0082785D"/>
    <w:rsid w:val="00836257"/>
    <w:rsid w:val="00840FBE"/>
    <w:rsid w:val="00872991"/>
    <w:rsid w:val="008A640B"/>
    <w:rsid w:val="008D5E1B"/>
    <w:rsid w:val="00902F74"/>
    <w:rsid w:val="00934731"/>
    <w:rsid w:val="0095454A"/>
    <w:rsid w:val="0097132D"/>
    <w:rsid w:val="00972DF5"/>
    <w:rsid w:val="009A7AE2"/>
    <w:rsid w:val="009C02F7"/>
    <w:rsid w:val="009E2ADA"/>
    <w:rsid w:val="009F316F"/>
    <w:rsid w:val="00A00070"/>
    <w:rsid w:val="00A11C9D"/>
    <w:rsid w:val="00A32C41"/>
    <w:rsid w:val="00A64F95"/>
    <w:rsid w:val="00A77C17"/>
    <w:rsid w:val="00AA70AA"/>
    <w:rsid w:val="00AB30A7"/>
    <w:rsid w:val="00AC60BC"/>
    <w:rsid w:val="00AF6B40"/>
    <w:rsid w:val="00B14AC1"/>
    <w:rsid w:val="00B2245E"/>
    <w:rsid w:val="00B23F4E"/>
    <w:rsid w:val="00B24938"/>
    <w:rsid w:val="00B42526"/>
    <w:rsid w:val="00B42CA4"/>
    <w:rsid w:val="00B633D5"/>
    <w:rsid w:val="00B90A6E"/>
    <w:rsid w:val="00BD40AF"/>
    <w:rsid w:val="00BE0E27"/>
    <w:rsid w:val="00BE15A8"/>
    <w:rsid w:val="00BE42E6"/>
    <w:rsid w:val="00C6292C"/>
    <w:rsid w:val="00C70E42"/>
    <w:rsid w:val="00C72472"/>
    <w:rsid w:val="00C85EB8"/>
    <w:rsid w:val="00CB1C6A"/>
    <w:rsid w:val="00CB4417"/>
    <w:rsid w:val="00CB5242"/>
    <w:rsid w:val="00CC7947"/>
    <w:rsid w:val="00CD24C7"/>
    <w:rsid w:val="00D10F40"/>
    <w:rsid w:val="00D228F5"/>
    <w:rsid w:val="00D30422"/>
    <w:rsid w:val="00D320B2"/>
    <w:rsid w:val="00D41A2B"/>
    <w:rsid w:val="00D806A0"/>
    <w:rsid w:val="00DA65AC"/>
    <w:rsid w:val="00DE2AB9"/>
    <w:rsid w:val="00DE5BE8"/>
    <w:rsid w:val="00DF3202"/>
    <w:rsid w:val="00E00F81"/>
    <w:rsid w:val="00E125BB"/>
    <w:rsid w:val="00E1284C"/>
    <w:rsid w:val="00E465DD"/>
    <w:rsid w:val="00E536DE"/>
    <w:rsid w:val="00E612DB"/>
    <w:rsid w:val="00E7170E"/>
    <w:rsid w:val="00E84A44"/>
    <w:rsid w:val="00EA51B2"/>
    <w:rsid w:val="00EA7DFD"/>
    <w:rsid w:val="00EF3A92"/>
    <w:rsid w:val="00F0031D"/>
    <w:rsid w:val="00F2118A"/>
    <w:rsid w:val="00F27152"/>
    <w:rsid w:val="00F3343B"/>
    <w:rsid w:val="00F41C55"/>
    <w:rsid w:val="00F44FA5"/>
    <w:rsid w:val="00F54A07"/>
    <w:rsid w:val="00F66B4E"/>
    <w:rsid w:val="00F732A7"/>
    <w:rsid w:val="00F824A9"/>
    <w:rsid w:val="00F91D18"/>
    <w:rsid w:val="00FB39FF"/>
    <w:rsid w:val="00FC2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7CCFE64"/>
  <w14:defaultImageDpi w14:val="300"/>
  <w15:chartTrackingRefBased/>
  <w15:docId w15:val="{3EDFDDFD-8408-418E-A419-A27A9AEB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969"/>
    <w:pPr>
      <w:spacing w:after="120"/>
    </w:pPr>
    <w:rPr>
      <w:sz w:val="22"/>
      <w:szCs w:val="22"/>
    </w:rPr>
  </w:style>
  <w:style w:type="paragraph" w:styleId="Heading1">
    <w:name w:val="heading 1"/>
    <w:basedOn w:val="Normal"/>
    <w:link w:val="Heading1Char"/>
    <w:uiPriority w:val="1"/>
    <w:qFormat/>
    <w:rsid w:val="00075969"/>
    <w:pPr>
      <w:widowControl w:val="0"/>
      <w:spacing w:before="69" w:after="0"/>
      <w:ind w:left="367"/>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ummer">
    <w:name w:val="summer"/>
    <w:uiPriority w:val="99"/>
    <w:rsid w:val="006C56AA"/>
    <w:pPr>
      <w:numPr>
        <w:numId w:val="1"/>
      </w:numPr>
    </w:pPr>
  </w:style>
  <w:style w:type="numbering" w:customStyle="1" w:styleId="Style1">
    <w:name w:val="Style1"/>
    <w:uiPriority w:val="99"/>
    <w:rsid w:val="00F0031D"/>
    <w:pPr>
      <w:numPr>
        <w:numId w:val="2"/>
      </w:numPr>
    </w:pPr>
  </w:style>
  <w:style w:type="numbering" w:customStyle="1" w:styleId="Summer0">
    <w:name w:val="Summer"/>
    <w:uiPriority w:val="99"/>
    <w:rsid w:val="00E1284C"/>
    <w:pPr>
      <w:numPr>
        <w:numId w:val="3"/>
      </w:numPr>
    </w:pPr>
  </w:style>
  <w:style w:type="paragraph" w:customStyle="1" w:styleId="MediumGrid21">
    <w:name w:val="Medium Grid 21"/>
    <w:uiPriority w:val="1"/>
    <w:qFormat/>
    <w:rsid w:val="009E2ADA"/>
    <w:rPr>
      <w:sz w:val="22"/>
      <w:szCs w:val="22"/>
    </w:rPr>
  </w:style>
  <w:style w:type="paragraph" w:styleId="Header">
    <w:name w:val="header"/>
    <w:basedOn w:val="Normal"/>
    <w:link w:val="HeaderChar"/>
    <w:uiPriority w:val="99"/>
    <w:unhideWhenUsed/>
    <w:rsid w:val="00CD24C7"/>
    <w:pPr>
      <w:tabs>
        <w:tab w:val="center" w:pos="4680"/>
        <w:tab w:val="right" w:pos="9360"/>
      </w:tabs>
      <w:spacing w:after="0"/>
    </w:pPr>
  </w:style>
  <w:style w:type="character" w:customStyle="1" w:styleId="HeaderChar">
    <w:name w:val="Header Char"/>
    <w:basedOn w:val="DefaultParagraphFont"/>
    <w:link w:val="Header"/>
    <w:uiPriority w:val="99"/>
    <w:rsid w:val="00CD24C7"/>
  </w:style>
  <w:style w:type="paragraph" w:styleId="Footer">
    <w:name w:val="footer"/>
    <w:basedOn w:val="Normal"/>
    <w:link w:val="FooterChar"/>
    <w:uiPriority w:val="99"/>
    <w:unhideWhenUsed/>
    <w:rsid w:val="00CD24C7"/>
    <w:pPr>
      <w:tabs>
        <w:tab w:val="center" w:pos="4680"/>
        <w:tab w:val="right" w:pos="9360"/>
      </w:tabs>
      <w:spacing w:after="0"/>
    </w:pPr>
  </w:style>
  <w:style w:type="character" w:customStyle="1" w:styleId="FooterChar">
    <w:name w:val="Footer Char"/>
    <w:basedOn w:val="DefaultParagraphFont"/>
    <w:link w:val="Footer"/>
    <w:uiPriority w:val="99"/>
    <w:rsid w:val="00CD24C7"/>
  </w:style>
  <w:style w:type="paragraph" w:styleId="BalloonText">
    <w:name w:val="Balloon Text"/>
    <w:basedOn w:val="Normal"/>
    <w:link w:val="BalloonTextChar"/>
    <w:uiPriority w:val="99"/>
    <w:semiHidden/>
    <w:unhideWhenUsed/>
    <w:rsid w:val="00872991"/>
    <w:pPr>
      <w:spacing w:after="0"/>
    </w:pPr>
    <w:rPr>
      <w:rFonts w:ascii="Tahoma" w:hAnsi="Tahoma" w:cs="Tahoma"/>
      <w:sz w:val="16"/>
      <w:szCs w:val="16"/>
    </w:rPr>
  </w:style>
  <w:style w:type="character" w:customStyle="1" w:styleId="BalloonTextChar">
    <w:name w:val="Balloon Text Char"/>
    <w:link w:val="BalloonText"/>
    <w:uiPriority w:val="99"/>
    <w:semiHidden/>
    <w:rsid w:val="00872991"/>
    <w:rPr>
      <w:rFonts w:ascii="Tahoma" w:hAnsi="Tahoma" w:cs="Tahoma"/>
      <w:sz w:val="16"/>
      <w:szCs w:val="16"/>
    </w:rPr>
  </w:style>
  <w:style w:type="character" w:customStyle="1" w:styleId="Heading1Char">
    <w:name w:val="Heading 1 Char"/>
    <w:basedOn w:val="DefaultParagraphFont"/>
    <w:link w:val="Heading1"/>
    <w:uiPriority w:val="1"/>
    <w:rsid w:val="00075969"/>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075969"/>
    <w:pPr>
      <w:widowControl w:val="0"/>
      <w:spacing w:before="120" w:after="0"/>
      <w:ind w:left="367"/>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uiPriority w:val="1"/>
    <w:rsid w:val="00075969"/>
    <w:rPr>
      <w:rFonts w:ascii="Times New Roman" w:eastAsia="Times New Roman" w:hAnsi="Times New Roman" w:cs="Times New Roman"/>
      <w:sz w:val="24"/>
      <w:szCs w:val="24"/>
      <w:u w:val="single"/>
    </w:rPr>
  </w:style>
  <w:style w:type="paragraph" w:customStyle="1" w:styleId="BLHeadingNumber01">
    <w:name w:val="BLHeading Number 01"/>
    <w:basedOn w:val="Normal"/>
    <w:autoRedefine/>
    <w:qFormat/>
    <w:rsid w:val="009A7AE2"/>
    <w:rPr>
      <w:rFonts w:ascii="Times New Roman" w:eastAsia="Times New Roman" w:hAnsi="Times New Roman" w:cs="Times New Roman"/>
      <w:b/>
      <w:sz w:val="32"/>
      <w:szCs w:val="24"/>
    </w:rPr>
  </w:style>
  <w:style w:type="paragraph" w:customStyle="1" w:styleId="BLHeadingNumber02">
    <w:name w:val="BLHeading Number 02"/>
    <w:basedOn w:val="ListParagraph"/>
    <w:link w:val="BLHeadingNumber02Char"/>
    <w:autoRedefine/>
    <w:qFormat/>
    <w:rsid w:val="00631F8E"/>
    <w:pPr>
      <w:numPr>
        <w:ilvl w:val="1"/>
      </w:numPr>
      <w:contextualSpacing w:val="0"/>
    </w:pPr>
    <w:rPr>
      <w:rFonts w:ascii="Times New Roman" w:eastAsia="Times New Roman" w:hAnsi="Times New Roman" w:cs="Times New Roman"/>
      <w:i/>
      <w:sz w:val="28"/>
      <w:szCs w:val="24"/>
    </w:rPr>
  </w:style>
  <w:style w:type="paragraph" w:customStyle="1" w:styleId="BLHeadingNumber03">
    <w:name w:val="BLHeading Number 03"/>
    <w:basedOn w:val="ListParagraph"/>
    <w:link w:val="BLHeadingNumber03Char"/>
    <w:autoRedefine/>
    <w:qFormat/>
    <w:rsid w:val="00631F8E"/>
    <w:pPr>
      <w:numPr>
        <w:ilvl w:val="2"/>
      </w:numPr>
      <w:contextualSpacing w:val="0"/>
    </w:pPr>
    <w:rPr>
      <w:rFonts w:ascii="Times New Roman" w:eastAsia="Times New Roman" w:hAnsi="Times New Roman" w:cs="Times New Roman"/>
      <w:sz w:val="24"/>
      <w:szCs w:val="24"/>
    </w:rPr>
  </w:style>
  <w:style w:type="character" w:customStyle="1" w:styleId="BLHeadingNumber02Char">
    <w:name w:val="BLHeading Number 02 Char"/>
    <w:basedOn w:val="DefaultParagraphFont"/>
    <w:link w:val="BLHeadingNumber02"/>
    <w:rsid w:val="00631F8E"/>
    <w:rPr>
      <w:rFonts w:ascii="Times New Roman" w:eastAsia="Times New Roman" w:hAnsi="Times New Roman" w:cs="Times New Roman"/>
      <w:i/>
      <w:sz w:val="28"/>
      <w:szCs w:val="24"/>
    </w:rPr>
  </w:style>
  <w:style w:type="paragraph" w:customStyle="1" w:styleId="BLHeadingNumber04">
    <w:name w:val="BLHeading Number 04"/>
    <w:basedOn w:val="ListParagraph"/>
    <w:autoRedefine/>
    <w:qFormat/>
    <w:rsid w:val="00631F8E"/>
    <w:pPr>
      <w:numPr>
        <w:ilvl w:val="3"/>
      </w:numPr>
      <w:contextualSpacing w:val="0"/>
    </w:pPr>
    <w:rPr>
      <w:rFonts w:ascii="Times New Roman" w:eastAsia="Times New Roman" w:hAnsi="Times New Roman" w:cs="Times New Roman"/>
      <w:sz w:val="24"/>
      <w:szCs w:val="24"/>
    </w:rPr>
  </w:style>
  <w:style w:type="character" w:customStyle="1" w:styleId="BLHeadingNumber03Char">
    <w:name w:val="BLHeading Number 03 Char"/>
    <w:basedOn w:val="DefaultParagraphFont"/>
    <w:link w:val="BLHeadingNumber03"/>
    <w:rsid w:val="00631F8E"/>
    <w:rPr>
      <w:rFonts w:ascii="Times New Roman" w:eastAsia="Times New Roman" w:hAnsi="Times New Roman" w:cs="Times New Roman"/>
      <w:sz w:val="24"/>
      <w:szCs w:val="24"/>
    </w:rPr>
  </w:style>
  <w:style w:type="paragraph" w:customStyle="1" w:styleId="BLHeadingNumber05">
    <w:name w:val="BLHeading Number 05"/>
    <w:basedOn w:val="ListParagraph"/>
    <w:autoRedefine/>
    <w:qFormat/>
    <w:rsid w:val="00631F8E"/>
    <w:pPr>
      <w:numPr>
        <w:ilvl w:val="4"/>
      </w:numPr>
      <w:contextualSpacing w:val="0"/>
    </w:pPr>
    <w:rPr>
      <w:rFonts w:ascii="Times New Roman" w:eastAsia="Times New Roman" w:hAnsi="Times New Roman" w:cs="Times New Roman"/>
      <w:sz w:val="24"/>
      <w:szCs w:val="24"/>
    </w:rPr>
  </w:style>
  <w:style w:type="paragraph" w:customStyle="1" w:styleId="BLHeadingNumber06">
    <w:name w:val="BLHeading Number 06"/>
    <w:basedOn w:val="ListParagraph"/>
    <w:autoRedefine/>
    <w:qFormat/>
    <w:rsid w:val="00631F8E"/>
    <w:pPr>
      <w:numPr>
        <w:ilvl w:val="5"/>
      </w:numPr>
      <w:contextualSpacing w:val="0"/>
    </w:pPr>
    <w:rPr>
      <w:rFonts w:ascii="Times New Roman" w:eastAsia="Times New Roman" w:hAnsi="Times New Roman" w:cs="Times New Roman"/>
      <w:sz w:val="24"/>
      <w:szCs w:val="24"/>
    </w:rPr>
  </w:style>
  <w:style w:type="paragraph" w:styleId="ListParagraph">
    <w:name w:val="List Paragraph"/>
    <w:basedOn w:val="Normal"/>
    <w:uiPriority w:val="34"/>
    <w:qFormat/>
    <w:rsid w:val="00631F8E"/>
    <w:pPr>
      <w:numPr>
        <w:numId w:val="5"/>
      </w:numPr>
      <w:contextualSpacing/>
    </w:pPr>
  </w:style>
  <w:style w:type="paragraph" w:styleId="FootnoteText">
    <w:name w:val="footnote text"/>
    <w:basedOn w:val="Normal"/>
    <w:link w:val="FootnoteTextChar"/>
    <w:uiPriority w:val="99"/>
    <w:semiHidden/>
    <w:unhideWhenUsed/>
    <w:rsid w:val="007243B3"/>
    <w:pPr>
      <w:spacing w:after="0"/>
    </w:pPr>
    <w:rPr>
      <w:sz w:val="20"/>
      <w:szCs w:val="20"/>
    </w:rPr>
  </w:style>
  <w:style w:type="character" w:customStyle="1" w:styleId="FootnoteTextChar">
    <w:name w:val="Footnote Text Char"/>
    <w:basedOn w:val="DefaultParagraphFont"/>
    <w:link w:val="FootnoteText"/>
    <w:uiPriority w:val="99"/>
    <w:semiHidden/>
    <w:rsid w:val="007243B3"/>
  </w:style>
  <w:style w:type="character" w:styleId="FootnoteReference">
    <w:name w:val="footnote reference"/>
    <w:basedOn w:val="DefaultParagraphFont"/>
    <w:uiPriority w:val="99"/>
    <w:semiHidden/>
    <w:unhideWhenUsed/>
    <w:rsid w:val="007243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2968">
      <w:bodyDiv w:val="1"/>
      <w:marLeft w:val="0"/>
      <w:marRight w:val="0"/>
      <w:marTop w:val="0"/>
      <w:marBottom w:val="0"/>
      <w:divBdr>
        <w:top w:val="none" w:sz="0" w:space="0" w:color="auto"/>
        <w:left w:val="none" w:sz="0" w:space="0" w:color="auto"/>
        <w:bottom w:val="none" w:sz="0" w:space="0" w:color="auto"/>
        <w:right w:val="none" w:sz="0" w:space="0" w:color="auto"/>
      </w:divBdr>
    </w:div>
    <w:div w:id="569969863">
      <w:bodyDiv w:val="1"/>
      <w:marLeft w:val="0"/>
      <w:marRight w:val="0"/>
      <w:marTop w:val="0"/>
      <w:marBottom w:val="0"/>
      <w:divBdr>
        <w:top w:val="none" w:sz="0" w:space="0" w:color="auto"/>
        <w:left w:val="none" w:sz="0" w:space="0" w:color="auto"/>
        <w:bottom w:val="none" w:sz="0" w:space="0" w:color="auto"/>
        <w:right w:val="none" w:sz="0" w:space="0" w:color="auto"/>
      </w:divBdr>
    </w:div>
    <w:div w:id="135187789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es19\Desktop\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60D0C872-BE30-DC43-ABD9-4CB44555978B}">
  <ds:schemaRefs>
    <ds:schemaRef ds:uri="http://schemas.openxmlformats.org/officeDocument/2006/bibliography"/>
  </ds:schemaRefs>
</ds:datastoreItem>
</file>

<file path=customXml/itemProps2.xml><?xml version="1.0" encoding="utf-8"?>
<ds:datastoreItem xmlns:ds="http://schemas.openxmlformats.org/officeDocument/2006/customXml" ds:itemID="{C4EDB2B7-D43E-46A3-896D-F4ACEFAB6CD4}">
  <ds:schemaRefs>
    <ds:schemaRef ds:uri="http://schemas.microsoft.com/sharepoint/v3/contenttype/forms"/>
  </ds:schemaRefs>
</ds:datastoreItem>
</file>

<file path=customXml/itemProps3.xml><?xml version="1.0" encoding="utf-8"?>
<ds:datastoreItem xmlns:ds="http://schemas.openxmlformats.org/officeDocument/2006/customXml" ds:itemID="{5E43BDF7-ACD8-480A-950A-51C735048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f824b-b9ca-44bc-93e9-131eccbb3ac9"/>
    <ds:schemaRef ds:uri="b9b69cfa-80ab-4e57-8c7c-c439de3a6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76DF07-85C9-44BF-8672-46C5068AA10B}">
  <ds:schemaRefs>
    <ds:schemaRef ds:uri="http://schemas.microsoft.com/office/2006/metadata/properties"/>
    <ds:schemaRef ds:uri="http://schemas.microsoft.com/office/infopath/2007/PartnerControls"/>
    <ds:schemaRef ds:uri="b9af824b-b9ca-44bc-93e9-131eccbb3ac9"/>
    <ds:schemaRef ds:uri="b9b69cfa-80ab-4e57-8c7c-c439de3a6f57"/>
  </ds:schemaRefs>
</ds:datastoreItem>
</file>

<file path=docProps/app.xml><?xml version="1.0" encoding="utf-8"?>
<Properties xmlns="http://schemas.openxmlformats.org/officeDocument/2006/extended-properties" xmlns:vt="http://schemas.openxmlformats.org/officeDocument/2006/docPropsVTypes">
  <Template>Letterhead</Template>
  <TotalTime>16</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Silvestri, Tyler</dc:creator>
  <cp:keywords/>
  <dc:description/>
  <cp:lastModifiedBy>Silvestri, Tyler</cp:lastModifiedBy>
  <cp:revision>20</cp:revision>
  <cp:lastPrinted>2012-10-04T20:47:00Z</cp:lastPrinted>
  <dcterms:created xsi:type="dcterms:W3CDTF">2022-10-20T17:21:00Z</dcterms:created>
  <dcterms:modified xsi:type="dcterms:W3CDTF">2022-10-20T17:42:00Z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y fmtid="{D5CDD505-2E9C-101B-9397-08002B2CF9AE}" pid="3" name="MediaServiceImageTags">
    <vt:lpwstr/>
  </property>
</Properties>
</file>