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7FC97" w14:textId="21D70892" w:rsidR="007F6440" w:rsidRDefault="00FA5C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UCFA:</w:t>
      </w:r>
      <w:r w:rsidR="007F62E6">
        <w:rPr>
          <w:b/>
          <w:sz w:val="24"/>
          <w:szCs w:val="24"/>
        </w:rPr>
        <w:t xml:space="preserve"> Bereavement Policy Proposed Revisions</w:t>
      </w:r>
    </w:p>
    <w:p w14:paraId="36C2190E" w14:textId="493336FA" w:rsidR="007F6440" w:rsidRDefault="00FA5C32">
      <w:pPr>
        <w:jc w:val="center"/>
      </w:pPr>
      <w:r>
        <w:t>Endorsed by UCFA on November 29, 2022</w:t>
      </w:r>
    </w:p>
    <w:p w14:paraId="4F47ECA7" w14:textId="77777777" w:rsidR="007F6440" w:rsidRDefault="007F6440"/>
    <w:p w14:paraId="154E8FD9" w14:textId="77777777" w:rsidR="007F6440" w:rsidRDefault="007F6440"/>
    <w:p w14:paraId="01F12EC2" w14:textId="60F421BA" w:rsidR="007F6440" w:rsidRDefault="007F62E6">
      <w:r>
        <w:t>The current policy concerning faculty</w:t>
      </w:r>
      <w:r w:rsidR="00E500BE">
        <w:t xml:space="preserve"> and academic staff</w:t>
      </w:r>
      <w:r>
        <w:t xml:space="preserve"> bereavement leave is as follows:</w:t>
      </w:r>
    </w:p>
    <w:p w14:paraId="1C9B816D" w14:textId="77777777" w:rsidR="007F6440" w:rsidRDefault="005B3FD5">
      <w:pPr>
        <w:rPr>
          <w:sz w:val="20"/>
          <w:szCs w:val="20"/>
        </w:rPr>
      </w:pPr>
      <w:hyperlink r:id="rId4">
        <w:r w:rsidR="007F62E6">
          <w:rPr>
            <w:color w:val="1155CC"/>
            <w:sz w:val="20"/>
            <w:szCs w:val="20"/>
            <w:u w:val="single"/>
          </w:rPr>
          <w:t>https://hr.msu.edu/policies-procedures/faculty-academic-staff/faculty-handbook/funeral_bereavement.html</w:t>
        </w:r>
      </w:hyperlink>
    </w:p>
    <w:p w14:paraId="14C0E7E1" w14:textId="77777777" w:rsidR="007F6440" w:rsidRDefault="007F6440"/>
    <w:p w14:paraId="478C4C79" w14:textId="77777777" w:rsidR="007F6440" w:rsidRDefault="007F62E6">
      <w:r>
        <w:t>—----------—----------—----------—----------—----------—----------</w:t>
      </w:r>
    </w:p>
    <w:p w14:paraId="6C5E9E76" w14:textId="77777777" w:rsidR="007F6440" w:rsidRDefault="007F62E6">
      <w:r>
        <w:rPr>
          <w:noProof/>
        </w:rPr>
        <w:drawing>
          <wp:inline distT="114300" distB="114300" distL="114300" distR="114300" wp14:anchorId="1DC8B1A1" wp14:editId="37532B61">
            <wp:extent cx="5943600" cy="23368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3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4F21346" w14:textId="77777777" w:rsidR="007F6440" w:rsidRDefault="007F62E6">
      <w:r>
        <w:t>—----------—----------—----------—----------—----------—----------</w:t>
      </w:r>
    </w:p>
    <w:p w14:paraId="55DA2863" w14:textId="77777777" w:rsidR="007F6440" w:rsidRDefault="007F6440"/>
    <w:p w14:paraId="2D4C5481" w14:textId="77777777" w:rsidR="007F6440" w:rsidRDefault="007F62E6">
      <w:pPr>
        <w:rPr>
          <w:b/>
          <w:sz w:val="24"/>
          <w:szCs w:val="24"/>
        </w:rPr>
      </w:pPr>
      <w:r>
        <w:rPr>
          <w:b/>
          <w:sz w:val="24"/>
          <w:szCs w:val="24"/>
        </w:rPr>
        <w:t>Recommended Changes:</w:t>
      </w:r>
    </w:p>
    <w:p w14:paraId="645299F9" w14:textId="0FF2118B" w:rsidR="007F6440" w:rsidRDefault="007F6440"/>
    <w:p w14:paraId="5497AFBA" w14:textId="77777777" w:rsidR="007F62E6" w:rsidRDefault="007F62E6"/>
    <w:p w14:paraId="4FE9DFBD" w14:textId="09024CC1" w:rsidR="007F6440" w:rsidRDefault="007F62E6">
      <w:pPr>
        <w:rPr>
          <w:u w:val="single"/>
        </w:rPr>
      </w:pPr>
      <w:r w:rsidRPr="007F62E6">
        <w:t xml:space="preserve">(1) </w:t>
      </w:r>
      <w:r>
        <w:rPr>
          <w:u w:val="single"/>
        </w:rPr>
        <w:t>Line 3:</w:t>
      </w:r>
    </w:p>
    <w:p w14:paraId="5A394048" w14:textId="77777777" w:rsidR="007F6440" w:rsidRDefault="007F6440"/>
    <w:p w14:paraId="6163F633" w14:textId="77777777" w:rsidR="007F6440" w:rsidRDefault="007F62E6">
      <w:r>
        <w:rPr>
          <w:b/>
        </w:rPr>
        <w:t>What is written:</w:t>
      </w:r>
      <w:r>
        <w:t xml:space="preserve"> </w:t>
      </w:r>
    </w:p>
    <w:p w14:paraId="52E8FFE2" w14:textId="77777777" w:rsidR="007F6440" w:rsidRDefault="007F62E6">
      <w:pPr>
        <w:rPr>
          <w:u w:val="single"/>
        </w:rPr>
      </w:pPr>
      <w:r>
        <w:t>“In the case of death of a faculty/academic staff member's immediate family…</w:t>
      </w:r>
      <w:r>
        <w:rPr>
          <w:i/>
        </w:rPr>
        <w:t>”</w:t>
      </w:r>
    </w:p>
    <w:p w14:paraId="4FAD5685" w14:textId="77777777" w:rsidR="007F6440" w:rsidRDefault="007F6440"/>
    <w:p w14:paraId="47DD08DA" w14:textId="77777777" w:rsidR="007F6440" w:rsidRDefault="007F62E6">
      <w:pPr>
        <w:rPr>
          <w:b/>
        </w:rPr>
      </w:pPr>
      <w:r>
        <w:rPr>
          <w:b/>
        </w:rPr>
        <w:t xml:space="preserve">Recommendation: </w:t>
      </w:r>
    </w:p>
    <w:p w14:paraId="05A9798D" w14:textId="77777777" w:rsidR="007F6440" w:rsidRDefault="007F62E6">
      <w:pPr>
        <w:rPr>
          <w:i/>
        </w:rPr>
      </w:pPr>
      <w:r>
        <w:t xml:space="preserve">Eliminate the distinction of </w:t>
      </w:r>
      <w:r>
        <w:rPr>
          <w:u w:val="single"/>
        </w:rPr>
        <w:t>immediate</w:t>
      </w:r>
      <w:r>
        <w:t xml:space="preserve"> family.</w:t>
      </w:r>
    </w:p>
    <w:p w14:paraId="51A8CE58" w14:textId="77777777" w:rsidR="007F6440" w:rsidRDefault="007F6440"/>
    <w:p w14:paraId="5400E1AE" w14:textId="77777777" w:rsidR="007F6440" w:rsidRDefault="007F6440"/>
    <w:p w14:paraId="40DEB6A3" w14:textId="77777777" w:rsidR="007F6440" w:rsidRDefault="007F6440"/>
    <w:p w14:paraId="3B1170AB" w14:textId="575A5306" w:rsidR="007F6440" w:rsidRDefault="007F62E6">
      <w:pPr>
        <w:rPr>
          <w:u w:val="single"/>
        </w:rPr>
      </w:pPr>
      <w:r>
        <w:t xml:space="preserve">(2) </w:t>
      </w:r>
      <w:r>
        <w:rPr>
          <w:u w:val="single"/>
        </w:rPr>
        <w:t>Lines 3-4:</w:t>
      </w:r>
    </w:p>
    <w:p w14:paraId="271C27B7" w14:textId="77777777" w:rsidR="007F6440" w:rsidRDefault="007F6440"/>
    <w:p w14:paraId="7E2C57EA" w14:textId="77777777" w:rsidR="007F6440" w:rsidRDefault="007F62E6">
      <w:r>
        <w:rPr>
          <w:b/>
        </w:rPr>
        <w:t>What is written:</w:t>
      </w:r>
      <w:r>
        <w:t xml:space="preserve"> </w:t>
      </w:r>
    </w:p>
    <w:p w14:paraId="0635B44E" w14:textId="77777777" w:rsidR="007F6440" w:rsidRDefault="007F62E6">
      <w:pPr>
        <w:rPr>
          <w:u w:val="single"/>
        </w:rPr>
      </w:pPr>
      <w:r>
        <w:t>“</w:t>
      </w:r>
      <w:r>
        <w:rPr>
          <w:i/>
        </w:rPr>
        <w:t xml:space="preserve">... </w:t>
      </w:r>
      <w:r>
        <w:rPr>
          <w:u w:val="single"/>
        </w:rPr>
        <w:t xml:space="preserve">has been the </w:t>
      </w:r>
      <w:r>
        <w:rPr>
          <w:b/>
          <w:u w:val="single"/>
        </w:rPr>
        <w:t>practice</w:t>
      </w:r>
      <w:r>
        <w:t xml:space="preserve"> to provide up to three days</w:t>
      </w:r>
      <w:r>
        <w:rPr>
          <w:i/>
        </w:rPr>
        <w:t>…”</w:t>
      </w:r>
    </w:p>
    <w:p w14:paraId="5552D765" w14:textId="77777777" w:rsidR="007F6440" w:rsidRDefault="007F6440"/>
    <w:p w14:paraId="661E2D55" w14:textId="77777777" w:rsidR="007F6440" w:rsidRDefault="007F62E6">
      <w:r>
        <w:rPr>
          <w:b/>
        </w:rPr>
        <w:t>Recommendation:</w:t>
      </w:r>
      <w:r>
        <w:t xml:space="preserve"> </w:t>
      </w:r>
    </w:p>
    <w:p w14:paraId="2EBE0872" w14:textId="77777777" w:rsidR="007F6440" w:rsidRDefault="007F62E6">
      <w:r>
        <w:t>Definitive language should be used to describe the policy.</w:t>
      </w:r>
    </w:p>
    <w:p w14:paraId="4B56CCD6" w14:textId="77777777" w:rsidR="007F6440" w:rsidRDefault="007F6440">
      <w:pPr>
        <w:rPr>
          <w:i/>
        </w:rPr>
      </w:pPr>
    </w:p>
    <w:p w14:paraId="5BFD1C43" w14:textId="77777777" w:rsidR="007F6440" w:rsidRDefault="007F6440"/>
    <w:p w14:paraId="18320D1C" w14:textId="47086FB2" w:rsidR="007F6440" w:rsidRDefault="007F62E6">
      <w:pPr>
        <w:rPr>
          <w:u w:val="single"/>
        </w:rPr>
      </w:pPr>
      <w:r>
        <w:t xml:space="preserve">(3) </w:t>
      </w:r>
      <w:r>
        <w:rPr>
          <w:u w:val="single"/>
        </w:rPr>
        <w:t>Line 4:</w:t>
      </w:r>
    </w:p>
    <w:p w14:paraId="532DABAF" w14:textId="77777777" w:rsidR="007F6440" w:rsidRDefault="007F6440"/>
    <w:p w14:paraId="1A20417A" w14:textId="77777777" w:rsidR="007F6440" w:rsidRDefault="007F62E6">
      <w:r>
        <w:rPr>
          <w:b/>
        </w:rPr>
        <w:t>What is written:</w:t>
      </w:r>
      <w:r>
        <w:t xml:space="preserve"> </w:t>
      </w:r>
    </w:p>
    <w:p w14:paraId="627CA42F" w14:textId="77777777" w:rsidR="007F6440" w:rsidRDefault="007F62E6">
      <w:r>
        <w:t xml:space="preserve">“.... to provide </w:t>
      </w:r>
      <w:r>
        <w:rPr>
          <w:u w:val="single"/>
        </w:rPr>
        <w:t>up to three days</w:t>
      </w:r>
      <w:r>
        <w:t xml:space="preserve"> paid time off work….”</w:t>
      </w:r>
    </w:p>
    <w:p w14:paraId="62B3881F" w14:textId="77777777" w:rsidR="007F6440" w:rsidRDefault="007F6440"/>
    <w:p w14:paraId="1C7A006E" w14:textId="77777777" w:rsidR="007F6440" w:rsidRDefault="007F62E6">
      <w:r>
        <w:rPr>
          <w:b/>
        </w:rPr>
        <w:t xml:space="preserve">Recommendation: </w:t>
      </w:r>
    </w:p>
    <w:p w14:paraId="0F6F3669" w14:textId="77777777" w:rsidR="007F6440" w:rsidRDefault="007F62E6">
      <w:r>
        <w:t>Allow for five days.</w:t>
      </w:r>
    </w:p>
    <w:p w14:paraId="38870155" w14:textId="77777777" w:rsidR="007F6440" w:rsidRDefault="007F6440"/>
    <w:p w14:paraId="2E4AF3A5" w14:textId="77777777" w:rsidR="007F6440" w:rsidRDefault="007F6440"/>
    <w:p w14:paraId="0C71CBA6" w14:textId="2EB3D822" w:rsidR="007F6440" w:rsidRDefault="007F62E6">
      <w:pPr>
        <w:rPr>
          <w:u w:val="single"/>
        </w:rPr>
      </w:pPr>
      <w:r>
        <w:t xml:space="preserve">(4) </w:t>
      </w:r>
      <w:r>
        <w:rPr>
          <w:u w:val="single"/>
        </w:rPr>
        <w:t>Line 4-5:</w:t>
      </w:r>
    </w:p>
    <w:p w14:paraId="049E5675" w14:textId="77777777" w:rsidR="007F6440" w:rsidRDefault="007F6440"/>
    <w:p w14:paraId="49676DFE" w14:textId="77777777" w:rsidR="007F6440" w:rsidRDefault="007F62E6">
      <w:r>
        <w:rPr>
          <w:b/>
        </w:rPr>
        <w:t>What is written:</w:t>
      </w:r>
      <w:r>
        <w:t xml:space="preserve"> </w:t>
      </w:r>
    </w:p>
    <w:p w14:paraId="1FF3788D" w14:textId="77777777" w:rsidR="007F6440" w:rsidRDefault="007F62E6">
      <w:r>
        <w:t>“... to attend the funeral or memorial services and to make necessary arrangements.”</w:t>
      </w:r>
    </w:p>
    <w:p w14:paraId="5A647371" w14:textId="77777777" w:rsidR="007F6440" w:rsidRDefault="007F6440"/>
    <w:p w14:paraId="5AAD950F" w14:textId="77777777" w:rsidR="007F6440" w:rsidRDefault="007F62E6">
      <w:r>
        <w:rPr>
          <w:b/>
        </w:rPr>
        <w:t>Recommendation:</w:t>
      </w:r>
      <w:r>
        <w:t xml:space="preserve"> </w:t>
      </w:r>
    </w:p>
    <w:p w14:paraId="503C4693" w14:textId="77777777" w:rsidR="007F6440" w:rsidRDefault="007F62E6">
      <w:r>
        <w:t>“... for the purposes of bereavement and associated activities.”</w:t>
      </w:r>
    </w:p>
    <w:p w14:paraId="336C6559" w14:textId="77777777" w:rsidR="007F6440" w:rsidRDefault="007F6440"/>
    <w:p w14:paraId="6078C90B" w14:textId="77777777" w:rsidR="007F6440" w:rsidRDefault="007F6440"/>
    <w:p w14:paraId="14C5904D" w14:textId="682AA04A" w:rsidR="007F6440" w:rsidRDefault="007F62E6">
      <w:pPr>
        <w:rPr>
          <w:u w:val="single"/>
        </w:rPr>
      </w:pPr>
      <w:r>
        <w:t xml:space="preserve">(5) </w:t>
      </w:r>
      <w:r>
        <w:rPr>
          <w:u w:val="single"/>
        </w:rPr>
        <w:t>Line 5-6:</w:t>
      </w:r>
    </w:p>
    <w:p w14:paraId="7A3DA3A0" w14:textId="77777777" w:rsidR="007F6440" w:rsidRDefault="007F6440"/>
    <w:p w14:paraId="29BB202C" w14:textId="77777777" w:rsidR="007F6440" w:rsidRDefault="007F62E6">
      <w:r>
        <w:rPr>
          <w:b/>
        </w:rPr>
        <w:t>What is written:</w:t>
      </w:r>
      <w:r>
        <w:t xml:space="preserve"> </w:t>
      </w:r>
    </w:p>
    <w:p w14:paraId="0ACDF2F5" w14:textId="77777777" w:rsidR="007F6440" w:rsidRDefault="007F62E6">
      <w:r>
        <w:t>“If additional time is needed, vacation time, as applicable, or leave of absence without pay may be requested.”</w:t>
      </w:r>
    </w:p>
    <w:p w14:paraId="19EE529C" w14:textId="77777777" w:rsidR="007F6440" w:rsidRDefault="007F6440"/>
    <w:p w14:paraId="66E3E796" w14:textId="77777777" w:rsidR="007F6440" w:rsidRDefault="007F62E6">
      <w:pPr>
        <w:rPr>
          <w:b/>
        </w:rPr>
      </w:pPr>
      <w:r>
        <w:rPr>
          <w:b/>
        </w:rPr>
        <w:t xml:space="preserve">Recommendation: </w:t>
      </w:r>
    </w:p>
    <w:p w14:paraId="1CC224F0" w14:textId="036A1BCB" w:rsidR="007F6440" w:rsidRDefault="00FA5C32">
      <w:r>
        <w:rPr>
          <w:rStyle w:val="xcontentpasted0"/>
          <w:rFonts w:eastAsia="Times New Roman"/>
          <w:color w:val="000000"/>
          <w:sz w:val="24"/>
          <w:szCs w:val="24"/>
          <w:shd w:val="clear" w:color="auto" w:fill="FFFFFF"/>
        </w:rPr>
        <w:t>If additional time is needed, the faculty/academic staff member may make a request, in writing, to their unit's administrator, who will communicate their decision in writing. Decisions will be made in consideration of individual and unit needs. The faculty/academic staff member may appeal an adverse decision to the appropriate administrator at the next higher administrative level</w:t>
      </w:r>
    </w:p>
    <w:p w14:paraId="5F0FBBE4" w14:textId="77777777" w:rsidR="007F6440" w:rsidRDefault="007F6440"/>
    <w:p w14:paraId="79A7F636" w14:textId="55F16EBC" w:rsidR="007F6440" w:rsidRDefault="007F62E6">
      <w:pPr>
        <w:rPr>
          <w:u w:val="single"/>
        </w:rPr>
      </w:pPr>
      <w:r>
        <w:t xml:space="preserve">(6) </w:t>
      </w:r>
      <w:r>
        <w:rPr>
          <w:u w:val="single"/>
        </w:rPr>
        <w:t>Lines 7-10:</w:t>
      </w:r>
    </w:p>
    <w:p w14:paraId="3B9D7465" w14:textId="77777777" w:rsidR="007F6440" w:rsidRDefault="007F6440"/>
    <w:p w14:paraId="22872D6C" w14:textId="77777777" w:rsidR="007F6440" w:rsidRDefault="007F62E6">
      <w:pPr>
        <w:rPr>
          <w:b/>
        </w:rPr>
      </w:pPr>
      <w:r>
        <w:rPr>
          <w:b/>
        </w:rPr>
        <w:t>What is written:</w:t>
      </w:r>
    </w:p>
    <w:p w14:paraId="36E63CD6" w14:textId="77777777" w:rsidR="007F6440" w:rsidRDefault="007F62E6">
      <w:r>
        <w:t>“The immediate family consists of a faculty/academic staff member's spouse or Other Eligible Individual(OEI), son, daughter, parent, grandparent, grandchild, brother, sister (or the spouse of any of them), of either the faculty/academic staff member or the faculty/academic staff member's spouse/Other Eligible Individual(OEI).”</w:t>
      </w:r>
    </w:p>
    <w:p w14:paraId="39B8A4DA" w14:textId="77777777" w:rsidR="007F6440" w:rsidRDefault="007F6440"/>
    <w:p w14:paraId="7B990121" w14:textId="77777777" w:rsidR="007F6440" w:rsidRDefault="007F62E6">
      <w:r>
        <w:rPr>
          <w:b/>
        </w:rPr>
        <w:t>Recommendation:</w:t>
      </w:r>
      <w:r>
        <w:t xml:space="preserve"> “The distinction of who qualifies as a “family member” shall be made by the faculty/academic staff </w:t>
      </w:r>
      <w:proofErr w:type="gramStart"/>
      <w:r>
        <w:t>member, but</w:t>
      </w:r>
      <w:proofErr w:type="gramEnd"/>
      <w:r>
        <w:t xml:space="preserve"> is generally taken to mean a person to whom the faculty/academic staff member has close familial, or familial-like ties.”</w:t>
      </w:r>
    </w:p>
    <w:p w14:paraId="37CD4932" w14:textId="77777777" w:rsidR="007F6440" w:rsidRDefault="007F6440"/>
    <w:p w14:paraId="4E0FAFF7" w14:textId="77777777" w:rsidR="007F6440" w:rsidRDefault="007F6440"/>
    <w:p w14:paraId="4ADE693A" w14:textId="1098FEAA" w:rsidR="007F6440" w:rsidRDefault="007F62E6">
      <w:pPr>
        <w:rPr>
          <w:u w:val="single"/>
        </w:rPr>
      </w:pPr>
      <w:r>
        <w:t xml:space="preserve">(7) </w:t>
      </w:r>
      <w:r>
        <w:rPr>
          <w:u w:val="single"/>
        </w:rPr>
        <w:t>Lines 11-13:</w:t>
      </w:r>
    </w:p>
    <w:p w14:paraId="5177AF62" w14:textId="77777777" w:rsidR="007F6440" w:rsidRDefault="007F6440"/>
    <w:p w14:paraId="77903038" w14:textId="77777777" w:rsidR="007F6440" w:rsidRDefault="007F62E6">
      <w:pPr>
        <w:rPr>
          <w:b/>
        </w:rPr>
      </w:pPr>
      <w:r>
        <w:rPr>
          <w:b/>
        </w:rPr>
        <w:t>What is written:</w:t>
      </w:r>
    </w:p>
    <w:p w14:paraId="7196CA94" w14:textId="77777777" w:rsidR="007F6440" w:rsidRDefault="007F62E6">
      <w:r>
        <w:t>“One day of paid time off work will be allowed in the case of death of an uncle, aunt, nephew, or niece of either the faculty/academic staff member or the faculty/academic staff member's spouse/Other Eligible Individual(OEI).”</w:t>
      </w:r>
    </w:p>
    <w:p w14:paraId="40E681E2" w14:textId="77777777" w:rsidR="007F6440" w:rsidRDefault="007F6440"/>
    <w:p w14:paraId="66118727" w14:textId="77777777" w:rsidR="007F6440" w:rsidRDefault="007F62E6">
      <w:pPr>
        <w:rPr>
          <w:b/>
        </w:rPr>
      </w:pPr>
      <w:r>
        <w:rPr>
          <w:b/>
        </w:rPr>
        <w:t>Recommendation:</w:t>
      </w:r>
    </w:p>
    <w:p w14:paraId="497ACB05" w14:textId="77777777" w:rsidR="007F6440" w:rsidRDefault="007F62E6">
      <w:r>
        <w:t>Eliminate this section.</w:t>
      </w:r>
    </w:p>
    <w:p w14:paraId="06CB4F38" w14:textId="77777777" w:rsidR="007F6440" w:rsidRDefault="007F6440"/>
    <w:p w14:paraId="40AAC700" w14:textId="77777777" w:rsidR="007F6440" w:rsidRDefault="007F6440"/>
    <w:p w14:paraId="72A1128E" w14:textId="77777777" w:rsidR="007F6440" w:rsidRDefault="007F6440"/>
    <w:p w14:paraId="2851BD56" w14:textId="77777777" w:rsidR="007F6440" w:rsidRDefault="007F62E6">
      <w:r>
        <w:t>—----------—----------—----------—----------—----------—----------</w:t>
      </w:r>
    </w:p>
    <w:p w14:paraId="62D94782" w14:textId="77777777" w:rsidR="007F6440" w:rsidRDefault="007F6440"/>
    <w:p w14:paraId="44993A11" w14:textId="77777777" w:rsidR="007F6440" w:rsidRDefault="007F62E6">
      <w:r>
        <w:t>Proposed Revised Policy</w:t>
      </w:r>
    </w:p>
    <w:p w14:paraId="455570F9" w14:textId="77777777" w:rsidR="007F6440" w:rsidRDefault="007F6440"/>
    <w:p w14:paraId="79DBCF47" w14:textId="69A076B4" w:rsidR="007F6440" w:rsidRDefault="007F62E6">
      <w:pPr>
        <w:rPr>
          <w:b/>
        </w:rPr>
      </w:pPr>
      <w:r>
        <w:rPr>
          <w:b/>
        </w:rPr>
        <w:t>IV. ACADEMIC HUMAN RESOURCES POLICIES</w:t>
      </w:r>
    </w:p>
    <w:p w14:paraId="4BF6CA7B" w14:textId="16036F34" w:rsidR="004571D2" w:rsidRPr="004571D2" w:rsidRDefault="004571D2">
      <w:pPr>
        <w:rPr>
          <w:b/>
        </w:rPr>
      </w:pPr>
      <w:r w:rsidRPr="004571D2">
        <w:rPr>
          <w:rStyle w:val="Strong"/>
          <w:color w:val="000000"/>
        </w:rPr>
        <w:t>Funeral / Bereavement Leave for Faculty/Academic Staff</w:t>
      </w:r>
    </w:p>
    <w:p w14:paraId="00ABDA4C" w14:textId="77777777" w:rsidR="007F6440" w:rsidRDefault="007F6440"/>
    <w:p w14:paraId="5BE240B1" w14:textId="081B4727" w:rsidR="007F6440" w:rsidRDefault="007F62E6">
      <w:r w:rsidRPr="00FA5C32">
        <w:t xml:space="preserve">In the case of death of a faculty/academic staff’s family member, five days of paid time off work for the purposes of bereavement and associated activities shall be allowed. </w:t>
      </w:r>
      <w:r w:rsidR="00FA5C32" w:rsidRPr="00FA5C32">
        <w:rPr>
          <w:rStyle w:val="xcontentpasted0"/>
          <w:rFonts w:eastAsia="Times New Roman"/>
          <w:color w:val="000000"/>
          <w:shd w:val="clear" w:color="auto" w:fill="FFFFFF"/>
        </w:rPr>
        <w:t>If additional time is needed, the faculty/academic staff member may make a request, in writing, to their unit's administrator, who will communicate their decision in writing. Decisions will be made in consideration of individual and unit needs. The faculty/academic staff member may appeal an adverse decision to the appropriate administrator at the next higher administrative level</w:t>
      </w:r>
      <w:r w:rsidR="00FA5C32">
        <w:rPr>
          <w:rStyle w:val="xcontentpasted0"/>
          <w:rFonts w:eastAsia="Times New Roman"/>
          <w:color w:val="000000"/>
          <w:shd w:val="clear" w:color="auto" w:fill="FFFFFF"/>
        </w:rPr>
        <w:t xml:space="preserve">. </w:t>
      </w:r>
      <w:r w:rsidRPr="00FA5C32">
        <w:t>The granting of such requests shall be made at the discretion of the administrator. If the additional requested time results in a total leave of more than ten working days then vacation time, as applicable, or a leave of</w:t>
      </w:r>
      <w:r>
        <w:t xml:space="preserve"> absence without pay may be considered.</w:t>
      </w:r>
    </w:p>
    <w:p w14:paraId="11D8B127" w14:textId="77777777" w:rsidR="007F6440" w:rsidRDefault="007F6440"/>
    <w:p w14:paraId="4110E4DB" w14:textId="77777777" w:rsidR="007F6440" w:rsidRDefault="007F62E6">
      <w:r>
        <w:t xml:space="preserve">The distinction of who qualifies as a “family member” shall be made by the faculty/academic staff </w:t>
      </w:r>
      <w:proofErr w:type="gramStart"/>
      <w:r>
        <w:t>member, but</w:t>
      </w:r>
      <w:proofErr w:type="gramEnd"/>
      <w:r>
        <w:t xml:space="preserve"> is generally taken to mean a person to whom the faculty/academic staff member has close familial, or familial-like ties.</w:t>
      </w:r>
    </w:p>
    <w:p w14:paraId="40288E89" w14:textId="77777777" w:rsidR="007F6440" w:rsidRDefault="007F6440"/>
    <w:p w14:paraId="6EF0E39A" w14:textId="77777777" w:rsidR="007F6440" w:rsidRDefault="007F62E6">
      <w:r>
        <w:t>—----------—----------—----------—----------—----------—----------</w:t>
      </w:r>
    </w:p>
    <w:p w14:paraId="2A586FE0" w14:textId="77777777" w:rsidR="007F6440" w:rsidRDefault="007F6440"/>
    <w:sectPr w:rsidR="007F644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440"/>
    <w:rsid w:val="004571D2"/>
    <w:rsid w:val="005B3FD5"/>
    <w:rsid w:val="007F62E6"/>
    <w:rsid w:val="007F6440"/>
    <w:rsid w:val="00B14485"/>
    <w:rsid w:val="00E500BE"/>
    <w:rsid w:val="00FA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4489B"/>
  <w15:docId w15:val="{22F0CEEB-0704-6E42-86CC-D21D58EAE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F62E6"/>
    <w:pPr>
      <w:ind w:left="720"/>
      <w:contextualSpacing/>
    </w:pPr>
  </w:style>
  <w:style w:type="character" w:customStyle="1" w:styleId="xcontentpasted0">
    <w:name w:val="x_contentpasted0"/>
    <w:basedOn w:val="DefaultParagraphFont"/>
    <w:rsid w:val="00FA5C32"/>
  </w:style>
  <w:style w:type="character" w:styleId="Strong">
    <w:name w:val="Strong"/>
    <w:basedOn w:val="DefaultParagraphFont"/>
    <w:uiPriority w:val="22"/>
    <w:qFormat/>
    <w:rsid w:val="004571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hyperlink" Target="https://hr.msu.edu/policies-procedures/faculty-academic-staff/faculty-handbook/funeral_bereavement.html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9af824b-b9ca-44bc-93e9-131eccbb3ac9" xsi:nil="true"/>
    <Updated xmlns="b9af824b-b9ca-44bc-93e9-131eccbb3ac9" xsi:nil="true"/>
    <Done xmlns="b9af824b-b9ca-44bc-93e9-131eccbb3ac9">true</Done>
    <ConfirmedCurrent xmlns="b9af824b-b9ca-44bc-93e9-131eccbb3ac9" xsi:nil="true"/>
    <lcf76f155ced4ddcb4097134ff3c332f xmlns="b9af824b-b9ca-44bc-93e9-131eccbb3ac9">
      <Terms xmlns="http://schemas.microsoft.com/office/infopath/2007/PartnerControls"/>
    </lcf76f155ced4ddcb4097134ff3c332f>
    <TaxCatchAll xmlns="b9b69cfa-80ab-4e57-8c7c-c439de3a6f57" xsi:nil="true"/>
  </documentManagement>
</p:properties>
</file>

<file path=customXml/itemProps1.xml><?xml version="1.0" encoding="utf-8"?>
<ds:datastoreItem xmlns:ds="http://schemas.openxmlformats.org/officeDocument/2006/customXml" ds:itemID="{C425BE20-C442-453E-A58E-46478518FC76}"/>
</file>

<file path=customXml/itemProps2.xml><?xml version="1.0" encoding="utf-8"?>
<ds:datastoreItem xmlns:ds="http://schemas.openxmlformats.org/officeDocument/2006/customXml" ds:itemID="{41D75FFC-60D2-4D63-9FCC-8C51A386B06C}"/>
</file>

<file path=customXml/itemProps3.xml><?xml version="1.0" encoding="utf-8"?>
<ds:datastoreItem xmlns:ds="http://schemas.openxmlformats.org/officeDocument/2006/customXml" ds:itemID="{45A7E6EB-44C1-4FAB-A588-CC88988037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598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Yermak, Kara</dc:creator>
  <cp:lastModifiedBy>Thrush, Taylor</cp:lastModifiedBy>
  <cp:revision>2</cp:revision>
  <dcterms:created xsi:type="dcterms:W3CDTF">2023-01-18T17:01:00Z</dcterms:created>
  <dcterms:modified xsi:type="dcterms:W3CDTF">2023-01-18T17:01:00Z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0x010100373BE68F7849A845B253768CFB280D40</vt:lpwstr>
  </property>
</Properties>
</file>