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9EFB" w14:textId="510B5EE1" w:rsidR="00F37E94" w:rsidRPr="000F3671" w:rsidRDefault="000F3671" w:rsidP="00F37E94">
      <w:pPr>
        <w:pStyle w:val="NormalWeb"/>
        <w:jc w:val="center"/>
        <w:rPr>
          <w:rStyle w:val="Strong"/>
          <w:rFonts w:ascii="Arial" w:hAnsi="Arial" w:cs="Arial"/>
          <w:color w:val="000000"/>
        </w:rPr>
      </w:pPr>
      <w:r w:rsidRPr="000F3671">
        <w:rPr>
          <w:rStyle w:val="Strong"/>
          <w:rFonts w:ascii="Arial" w:hAnsi="Arial" w:cs="Arial"/>
          <w:color w:val="000000"/>
        </w:rPr>
        <w:t xml:space="preserve">Assistant Dean </w:t>
      </w:r>
      <w:r w:rsidR="00F37E94">
        <w:rPr>
          <w:rStyle w:val="Strong"/>
          <w:rFonts w:ascii="Arial" w:hAnsi="Arial" w:cs="Arial"/>
          <w:color w:val="000000"/>
        </w:rPr>
        <w:br/>
        <w:t xml:space="preserve">University Guidance on the Position </w:t>
      </w:r>
    </w:p>
    <w:p w14:paraId="365861DF" w14:textId="63156FB3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Style w:val="Emphasis"/>
          <w:rFonts w:ascii="Arial" w:hAnsi="Arial" w:cs="Arial"/>
          <w:b/>
          <w:bCs/>
          <w:color w:val="000000"/>
          <w:sz w:val="22"/>
          <w:szCs w:val="22"/>
        </w:rPr>
        <w:t>General Position Statement</w:t>
      </w:r>
    </w:p>
    <w:p w14:paraId="77AF6C7E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 xml:space="preserve">The Assistant Dean provides administrative support to a dean or associate </w:t>
      </w:r>
      <w:proofErr w:type="gramStart"/>
      <w:r w:rsidRPr="000F3671">
        <w:rPr>
          <w:rFonts w:ascii="Arial" w:hAnsi="Arial" w:cs="Arial"/>
          <w:color w:val="000000"/>
          <w:sz w:val="22"/>
          <w:szCs w:val="22"/>
        </w:rPr>
        <w:t>dean, and</w:t>
      </w:r>
      <w:proofErr w:type="gramEnd"/>
      <w:r w:rsidRPr="000F3671">
        <w:rPr>
          <w:rFonts w:ascii="Arial" w:hAnsi="Arial" w:cs="Arial"/>
          <w:color w:val="000000"/>
          <w:sz w:val="22"/>
          <w:szCs w:val="22"/>
        </w:rPr>
        <w:t xml:space="preserve"> may direct the operations of an office or program within the unit. The Assistant Dean may be responsible for a wide range of support services or may focus on a specialized area. The Assistant Dean provides leadership and exercises independent judgment.</w:t>
      </w:r>
    </w:p>
    <w:p w14:paraId="1FE21EBA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4144">
        <w:rPr>
          <w:rFonts w:ascii="Arial" w:hAnsi="Arial" w:cs="Arial"/>
          <w:color w:val="000000"/>
          <w:sz w:val="22"/>
          <w:szCs w:val="22"/>
          <w:highlight w:val="yellow"/>
        </w:rPr>
        <w:t>Assistant Deans should have an appointment as a faculty member or as an academic specialist with a terminal degree that would permit appointment as a faculty member.</w:t>
      </w:r>
    </w:p>
    <w:p w14:paraId="40C19046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Based on a review of the functions to be performed and the qualifications, skills, and abilities of the individual, an exception on an individual case basis may be requested.</w:t>
      </w:r>
    </w:p>
    <w:p w14:paraId="5CC8AAF0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Units may have more restrictive requirements.</w:t>
      </w:r>
    </w:p>
    <w:p w14:paraId="1952AD67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•</w:t>
      </w:r>
      <w:r w:rsidRPr="000F3671">
        <w:rPr>
          <w:rStyle w:val="Strong"/>
          <w:rFonts w:ascii="Arial" w:hAnsi="Arial" w:cs="Arial"/>
          <w:color w:val="000000"/>
          <w:sz w:val="22"/>
          <w:szCs w:val="22"/>
        </w:rPr>
        <w:t> </w:t>
      </w:r>
      <w:r w:rsidRPr="000F3671">
        <w:rPr>
          <w:rStyle w:val="Emphasis"/>
          <w:rFonts w:ascii="Arial" w:hAnsi="Arial" w:cs="Arial"/>
          <w:b/>
          <w:bCs/>
          <w:color w:val="000000"/>
          <w:sz w:val="22"/>
          <w:szCs w:val="22"/>
        </w:rPr>
        <w:t>Reporting Relationship</w:t>
      </w:r>
    </w:p>
    <w:p w14:paraId="13D317B2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Assistant Deans report to an Associate Dean or the Dean</w:t>
      </w:r>
    </w:p>
    <w:p w14:paraId="2440C1E3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Style w:val="Strong"/>
          <w:rFonts w:ascii="Arial" w:hAnsi="Arial" w:cs="Arial"/>
          <w:color w:val="000000"/>
          <w:sz w:val="22"/>
          <w:szCs w:val="22"/>
        </w:rPr>
        <w:t>•</w:t>
      </w:r>
      <w:r w:rsidRPr="000F3671">
        <w:rPr>
          <w:rStyle w:val="Emphasis"/>
          <w:rFonts w:ascii="Arial" w:hAnsi="Arial" w:cs="Arial"/>
          <w:b/>
          <w:bCs/>
          <w:color w:val="000000"/>
          <w:sz w:val="22"/>
          <w:szCs w:val="22"/>
        </w:rPr>
        <w:t>Typical Responsibilities</w:t>
      </w:r>
    </w:p>
    <w:p w14:paraId="635ADA1C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1.   Administrative affairs, such as assisting in general administrative planning and resource allocation; providing administrative assistance to the dean; overseeing financial and business services, financial management, budget preparation, control of funds; overseeing personnel, space, and equipment management and operational policies and procedures; developing annual and ad hoc reports, maintaining databases, and providing expertise, analysis, and interpretation of studies and data to develop and establish policy; representing the office on standing or selected ad hoc committees.</w:t>
      </w:r>
    </w:p>
    <w:p w14:paraId="2F6E4A4D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2.   Academic affairs, such as implementing academic policy; overseeing the curriculum; assisting with accreditation review documentation; coordinating with other units; managing course catalogs, timetables, examination schedules; preparing program proposals; providing leadership for continuing education programs, workshops, seminars. May teach and pursue independent scholarly research.</w:t>
      </w:r>
    </w:p>
    <w:p w14:paraId="3525358E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 xml:space="preserve">3.   Research activities, such as overseeing contracts and grants review, </w:t>
      </w:r>
      <w:proofErr w:type="gramStart"/>
      <w:r w:rsidRPr="000F3671">
        <w:rPr>
          <w:rFonts w:ascii="Arial" w:hAnsi="Arial" w:cs="Arial"/>
          <w:color w:val="000000"/>
          <w:sz w:val="22"/>
          <w:szCs w:val="22"/>
        </w:rPr>
        <w:t>negotiation</w:t>
      </w:r>
      <w:proofErr w:type="gramEnd"/>
      <w:r w:rsidRPr="000F3671">
        <w:rPr>
          <w:rFonts w:ascii="Arial" w:hAnsi="Arial" w:cs="Arial"/>
          <w:color w:val="000000"/>
          <w:sz w:val="22"/>
          <w:szCs w:val="22"/>
        </w:rPr>
        <w:t xml:space="preserve"> and approval; coordinating interdisciplinary research programs; integrating research programs with academic programs.</w:t>
      </w:r>
    </w:p>
    <w:p w14:paraId="6F844A4C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4.   Student affairs, such as monitoring student progress, enforcing academic standards, reviewing petitions, and appeals; providing academic counseling and remedial programs; overseeing placement programs for residencies, fellowships, and internships with affiliated institutions; directing career placement and graduate placement services; acting as advocate for student concerns and needs with the faculty and administration.</w:t>
      </w:r>
    </w:p>
    <w:p w14:paraId="41232AEA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lastRenderedPageBreak/>
        <w:br/>
        <w:t xml:space="preserve">5.   External affairs and development, such as acting as liaison with outside agencies and industry; developing outreach efforts, special projects, conferences; preparing brochures and publications representing the academic unit; responsibility for alumni relations and annual </w:t>
      </w:r>
      <w:proofErr w:type="gramStart"/>
      <w:r w:rsidRPr="000F3671">
        <w:rPr>
          <w:rFonts w:ascii="Arial" w:hAnsi="Arial" w:cs="Arial"/>
          <w:color w:val="000000"/>
          <w:sz w:val="22"/>
          <w:szCs w:val="22"/>
        </w:rPr>
        <w:t>fund raising</w:t>
      </w:r>
      <w:proofErr w:type="gramEnd"/>
      <w:r w:rsidRPr="000F3671">
        <w:rPr>
          <w:rFonts w:ascii="Arial" w:hAnsi="Arial" w:cs="Arial"/>
          <w:color w:val="000000"/>
          <w:sz w:val="22"/>
          <w:szCs w:val="22"/>
        </w:rPr>
        <w:t xml:space="preserve"> efforts.</w:t>
      </w:r>
    </w:p>
    <w:p w14:paraId="7D321CA9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This statement is an adaptation of the "Standard Title:  Assistant Dean" from the University of Illinois/Urbana-Champaign</w:t>
      </w:r>
    </w:p>
    <w:p w14:paraId="6DBA16A3" w14:textId="77777777" w:rsidR="00E64703" w:rsidRPr="000F3671" w:rsidRDefault="00000000">
      <w:pPr>
        <w:rPr>
          <w:rFonts w:ascii="Arial" w:hAnsi="Arial" w:cs="Arial"/>
        </w:rPr>
      </w:pPr>
    </w:p>
    <w:sectPr w:rsidR="00E64703" w:rsidRPr="000F36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E710" w14:textId="77777777" w:rsidR="00B5368D" w:rsidRDefault="00B5368D" w:rsidP="000F3671">
      <w:pPr>
        <w:spacing w:after="0" w:line="240" w:lineRule="auto"/>
      </w:pPr>
      <w:r>
        <w:separator/>
      </w:r>
    </w:p>
  </w:endnote>
  <w:endnote w:type="continuationSeparator" w:id="0">
    <w:p w14:paraId="129E98BC" w14:textId="77777777" w:rsidR="00B5368D" w:rsidRDefault="00B5368D" w:rsidP="000F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22FD" w14:textId="77777777" w:rsidR="00B5368D" w:rsidRDefault="00B5368D" w:rsidP="000F3671">
      <w:pPr>
        <w:spacing w:after="0" w:line="240" w:lineRule="auto"/>
      </w:pPr>
      <w:r>
        <w:separator/>
      </w:r>
    </w:p>
  </w:footnote>
  <w:footnote w:type="continuationSeparator" w:id="0">
    <w:p w14:paraId="7D2CBACD" w14:textId="77777777" w:rsidR="00B5368D" w:rsidRDefault="00B5368D" w:rsidP="000F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EFCA" w14:textId="2A4B03E2" w:rsidR="000F3671" w:rsidRDefault="000F3671" w:rsidP="000F3671">
    <w:pPr>
      <w:pStyle w:val="Header"/>
      <w:jc w:val="center"/>
    </w:pPr>
    <w:r>
      <w:rPr>
        <w:noProof/>
      </w:rPr>
      <w:drawing>
        <wp:inline distT="0" distB="0" distL="0" distR="0" wp14:anchorId="1AE0C338" wp14:editId="19E23936">
          <wp:extent cx="3657600" cy="198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71"/>
    <w:rsid w:val="00044144"/>
    <w:rsid w:val="000F3671"/>
    <w:rsid w:val="00AA47E2"/>
    <w:rsid w:val="00B5368D"/>
    <w:rsid w:val="00DA29A7"/>
    <w:rsid w:val="00F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2FBF6"/>
  <w15:chartTrackingRefBased/>
  <w15:docId w15:val="{9FF01420-0B9B-4406-84ED-2840EB7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671"/>
    <w:rPr>
      <w:b/>
      <w:bCs/>
    </w:rPr>
  </w:style>
  <w:style w:type="character" w:styleId="Emphasis">
    <w:name w:val="Emphasis"/>
    <w:basedOn w:val="DefaultParagraphFont"/>
    <w:uiPriority w:val="20"/>
    <w:qFormat/>
    <w:rsid w:val="000F36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71"/>
  </w:style>
  <w:style w:type="paragraph" w:styleId="Footer">
    <w:name w:val="footer"/>
    <w:basedOn w:val="Normal"/>
    <w:link w:val="FooterChar"/>
    <w:uiPriority w:val="99"/>
    <w:unhideWhenUsed/>
    <w:rsid w:val="000F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69cfa-80ab-4e57-8c7c-c439de3a6f57" xsi:nil="true"/>
    <lcf76f155ced4ddcb4097134ff3c332f xmlns="b9af824b-b9ca-44bc-93e9-131eccbb3ac9">
      <Terms xmlns="http://schemas.microsoft.com/office/infopath/2007/PartnerControls"/>
    </lcf76f155ced4ddcb4097134ff3c332f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CA0BC47C-625D-4AEA-88BB-4F28A60873A4}"/>
</file>

<file path=customXml/itemProps2.xml><?xml version="1.0" encoding="utf-8"?>
<ds:datastoreItem xmlns:ds="http://schemas.openxmlformats.org/officeDocument/2006/customXml" ds:itemID="{7A4719A9-B6C8-4230-B5DB-88F32AB03C46}"/>
</file>

<file path=customXml/itemProps3.xml><?xml version="1.0" encoding="utf-8"?>
<ds:datastoreItem xmlns:ds="http://schemas.openxmlformats.org/officeDocument/2006/customXml" ds:itemID="{14312BA5-1C53-4536-B5B1-FF92DB26F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Yermak, Kara</dc:creator>
  <cp:keywords/>
  <dc:description/>
  <cp:lastModifiedBy>Yermak, Kara</cp:lastModifiedBy>
  <cp:revision>3</cp:revision>
  <dcterms:created xsi:type="dcterms:W3CDTF">2022-10-05T20:20:00Z</dcterms:created>
  <dcterms:modified xsi:type="dcterms:W3CDTF">2023-11-28T14:34:00Z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