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4A1" w14:textId="77777777" w:rsidR="0025513A" w:rsidRPr="00D76F24" w:rsidRDefault="0025513A" w:rsidP="00171F36">
      <w:pPr>
        <w:rPr>
          <w:rFonts w:ascii="Myriad Pro" w:hAnsi="Myriad Pro"/>
        </w:rPr>
      </w:pPr>
    </w:p>
    <w:sdt>
      <w:sdtPr>
        <w:rPr>
          <w:rFonts w:ascii="Myriad Pro" w:hAnsi="Myriad Pro"/>
          <w:b w:val="0"/>
          <w:spacing w:val="-1"/>
          <w:sz w:val="22"/>
          <w:szCs w:val="22"/>
        </w:rPr>
        <w:id w:val="-963884686"/>
        <w:placeholder>
          <w:docPart w:val="DefaultPlaceholder_-1854013440"/>
        </w:placeholder>
      </w:sdtPr>
      <w:sdtEndPr/>
      <w:sdtContent>
        <w:p w14:paraId="5D0528EE" w14:textId="16CFC4E9" w:rsidR="0025513A" w:rsidRPr="00D76F24" w:rsidRDefault="005E0291" w:rsidP="0025513A">
          <w:pPr>
            <w:pStyle w:val="Heading1"/>
            <w:ind w:left="0"/>
            <w:rPr>
              <w:rFonts w:ascii="Myriad Pro" w:hAnsi="Myriad Pro"/>
              <w:b w:val="0"/>
              <w:spacing w:val="-1"/>
              <w:sz w:val="22"/>
              <w:szCs w:val="22"/>
            </w:rPr>
          </w:pPr>
          <w:r w:rsidRPr="00D76F24">
            <w:rPr>
              <w:rFonts w:ascii="Myriad Pro" w:hAnsi="Myriad Pro"/>
              <w:b w:val="0"/>
              <w:spacing w:val="-1"/>
              <w:sz w:val="22"/>
              <w:szCs w:val="22"/>
            </w:rPr>
            <w:t>October 4, 2022</w:t>
          </w:r>
        </w:p>
      </w:sdtContent>
    </w:sdt>
    <w:p w14:paraId="2A002780" w14:textId="77777777" w:rsidR="0025513A" w:rsidRPr="00D76F24" w:rsidRDefault="0025513A" w:rsidP="0025513A">
      <w:pPr>
        <w:pStyle w:val="Heading1"/>
        <w:ind w:left="0"/>
        <w:rPr>
          <w:rFonts w:ascii="Myriad Pro" w:hAnsi="Myriad Pro"/>
          <w:b w:val="0"/>
          <w:bCs w:val="0"/>
          <w:sz w:val="22"/>
          <w:szCs w:val="22"/>
        </w:rPr>
      </w:pPr>
    </w:p>
    <w:p w14:paraId="62F828B3" w14:textId="77777777" w:rsidR="0025513A" w:rsidRPr="00D76F24" w:rsidRDefault="0025513A" w:rsidP="0025513A">
      <w:pPr>
        <w:pStyle w:val="Heading1"/>
        <w:spacing w:after="240"/>
        <w:ind w:left="0"/>
        <w:rPr>
          <w:rFonts w:ascii="Myriad Pro" w:hAnsi="Myriad Pro"/>
          <w:sz w:val="22"/>
          <w:szCs w:val="22"/>
        </w:rPr>
      </w:pPr>
      <w:r w:rsidRPr="00D76F24">
        <w:rPr>
          <w:rFonts w:ascii="Myriad Pro" w:hAnsi="Myriad Pro"/>
          <w:bCs w:val="0"/>
          <w:sz w:val="22"/>
          <w:szCs w:val="22"/>
        </w:rPr>
        <w:t>MEMORANDUM</w:t>
      </w:r>
    </w:p>
    <w:p w14:paraId="653E34A4" w14:textId="1051EFB2" w:rsidR="0025513A" w:rsidRPr="00D76F24" w:rsidRDefault="0025513A" w:rsidP="0025513A">
      <w:pPr>
        <w:pStyle w:val="BodyText"/>
        <w:tabs>
          <w:tab w:val="left" w:pos="1807"/>
        </w:tabs>
        <w:spacing w:after="120"/>
        <w:ind w:left="0"/>
        <w:rPr>
          <w:rFonts w:ascii="Myriad Pro" w:hAnsi="Myriad Pro"/>
          <w:sz w:val="22"/>
          <w:szCs w:val="22"/>
          <w:u w:val="none"/>
        </w:rPr>
      </w:pPr>
      <w:r w:rsidRPr="00D76F24">
        <w:rPr>
          <w:rFonts w:ascii="Myriad Pro" w:hAnsi="Myriad Pro"/>
          <w:b/>
          <w:sz w:val="22"/>
          <w:szCs w:val="22"/>
          <w:u w:val="none"/>
        </w:rPr>
        <w:t>TO:</w:t>
      </w:r>
      <w:r w:rsidR="004B5641" w:rsidRPr="00D76F24">
        <w:rPr>
          <w:rFonts w:ascii="Myriad Pro" w:hAnsi="Myriad Pro"/>
          <w:b/>
          <w:sz w:val="22"/>
          <w:szCs w:val="22"/>
          <w:u w:val="none"/>
        </w:rPr>
        <w:tab/>
        <w:t xml:space="preserve"> </w:t>
      </w:r>
      <w:sdt>
        <w:sdtPr>
          <w:rPr>
            <w:rFonts w:ascii="Myriad Pro" w:hAnsi="Myriad Pro"/>
            <w:b/>
            <w:sz w:val="22"/>
            <w:szCs w:val="22"/>
            <w:u w:val="none"/>
          </w:rPr>
          <w:id w:val="1139993854"/>
          <w:placeholder>
            <w:docPart w:val="DefaultPlaceholder_-1854013440"/>
          </w:placeholder>
        </w:sdtPr>
        <w:sdtEndPr/>
        <w:sdtContent>
          <w:r w:rsidR="00411140" w:rsidRPr="00D76F24">
            <w:rPr>
              <w:rFonts w:ascii="Myriad Pro" w:hAnsi="Myriad Pro"/>
              <w:bCs/>
              <w:sz w:val="22"/>
              <w:szCs w:val="22"/>
              <w:u w:val="none"/>
            </w:rPr>
            <w:t xml:space="preserve">The </w:t>
          </w:r>
          <w:r w:rsidR="005E0291" w:rsidRPr="00D76F24">
            <w:rPr>
              <w:rFonts w:ascii="Myriad Pro" w:hAnsi="Myriad Pro"/>
              <w:bCs/>
              <w:sz w:val="22"/>
              <w:szCs w:val="22"/>
              <w:u w:val="none"/>
            </w:rPr>
            <w:t>Steering Committee</w:t>
          </w:r>
        </w:sdtContent>
      </w:sdt>
    </w:p>
    <w:p w14:paraId="1E765AB6" w14:textId="0D543B00" w:rsidR="0025513A" w:rsidRPr="00D76F24" w:rsidRDefault="0025513A" w:rsidP="0025513A">
      <w:pPr>
        <w:tabs>
          <w:tab w:val="left" w:pos="1867"/>
        </w:tabs>
        <w:spacing w:before="120"/>
        <w:rPr>
          <w:rFonts w:ascii="Myriad Pro" w:eastAsia="Times New Roman" w:hAnsi="Myriad Pro" w:cs="Times New Roman"/>
          <w:bCs/>
        </w:rPr>
      </w:pPr>
      <w:r w:rsidRPr="00D76F24">
        <w:rPr>
          <w:rFonts w:ascii="Myriad Pro" w:hAnsi="Myriad Pro"/>
          <w:b/>
          <w:spacing w:val="-1"/>
          <w:w w:val="95"/>
        </w:rPr>
        <w:t>FROM:</w:t>
      </w:r>
      <w:r w:rsidR="004B5641" w:rsidRPr="00D76F24">
        <w:rPr>
          <w:rFonts w:ascii="Myriad Pro" w:hAnsi="Myriad Pro"/>
          <w:b/>
          <w:spacing w:val="-1"/>
          <w:w w:val="95"/>
        </w:rPr>
        <w:tab/>
      </w:r>
      <w:r w:rsidR="005E0291" w:rsidRPr="00D76F24">
        <w:rPr>
          <w:rFonts w:ascii="Myriad Pro" w:eastAsia="Times New Roman" w:hAnsi="Myriad Pro" w:cs="Times New Roman"/>
          <w:bCs/>
        </w:rPr>
        <w:t>Tyler Silvestri</w:t>
      </w:r>
      <w:r w:rsidR="005E0291" w:rsidRPr="00D76F24">
        <w:rPr>
          <w:rFonts w:ascii="Myriad Pro" w:eastAsia="Times New Roman" w:hAnsi="Myriad Pro" w:cs="Times New Roman"/>
          <w:bCs/>
        </w:rPr>
        <w:br/>
      </w:r>
      <w:r w:rsidR="005E0291" w:rsidRPr="00D76F24">
        <w:rPr>
          <w:rFonts w:ascii="Myriad Pro" w:eastAsia="Times New Roman" w:hAnsi="Myriad Pro" w:cs="Times New Roman"/>
          <w:bCs/>
        </w:rPr>
        <w:tab/>
      </w:r>
      <w:r w:rsidR="005E0291" w:rsidRPr="00D76F24">
        <w:rPr>
          <w:rFonts w:ascii="Myriad Pro" w:eastAsia="Times New Roman" w:hAnsi="Myriad Pro" w:cs="Times New Roman"/>
          <w:bCs/>
          <w:i/>
          <w:iCs/>
        </w:rPr>
        <w:t>Secretary for Academic Governance</w:t>
      </w:r>
    </w:p>
    <w:p w14:paraId="3FC755BE" w14:textId="613DB5F3" w:rsidR="00ED6732" w:rsidRPr="00D76F24" w:rsidRDefault="0025513A" w:rsidP="00BE3EF6">
      <w:pPr>
        <w:pStyle w:val="BodyText"/>
        <w:tabs>
          <w:tab w:val="left" w:pos="1807"/>
        </w:tabs>
        <w:ind w:left="1872" w:hanging="1872"/>
        <w:rPr>
          <w:rFonts w:ascii="Myriad Pro" w:hAnsi="Myriad Pro"/>
          <w:spacing w:val="-1"/>
          <w:sz w:val="22"/>
          <w:szCs w:val="22"/>
          <w:u w:val="none"/>
        </w:rPr>
      </w:pPr>
      <w:r w:rsidRPr="00D76F24">
        <w:rPr>
          <w:rFonts w:ascii="Myriad Pro" w:hAnsi="Myriad Pro"/>
          <w:b/>
          <w:sz w:val="22"/>
          <w:szCs w:val="22"/>
          <w:u w:val="none"/>
        </w:rPr>
        <w:t>SUBJECT:</w:t>
      </w:r>
      <w:r w:rsidRPr="00D76F24">
        <w:rPr>
          <w:rFonts w:ascii="Myriad Pro" w:hAnsi="Myriad Pro"/>
          <w:bCs/>
          <w:sz w:val="22"/>
          <w:szCs w:val="22"/>
          <w:u w:val="none"/>
        </w:rPr>
        <w:tab/>
        <w:t xml:space="preserve"> </w:t>
      </w:r>
      <w:sdt>
        <w:sdtPr>
          <w:rPr>
            <w:rFonts w:ascii="Myriad Pro" w:hAnsi="Myriad Pro"/>
            <w:bCs/>
            <w:sz w:val="22"/>
            <w:szCs w:val="22"/>
            <w:u w:val="none"/>
          </w:rPr>
          <w:id w:val="-1512378844"/>
          <w:placeholder>
            <w:docPart w:val="DefaultPlaceholder_-1854013440"/>
          </w:placeholder>
        </w:sdtPr>
        <w:sdtEndPr/>
        <w:sdtContent>
          <w:r w:rsidR="004F61CE" w:rsidRPr="00D76F24">
            <w:rPr>
              <w:rFonts w:ascii="Myriad Pro" w:hAnsi="Myriad Pro"/>
              <w:bCs/>
              <w:sz w:val="22"/>
              <w:szCs w:val="22"/>
              <w:u w:val="none"/>
            </w:rPr>
            <w:t>Extending Course Fee Courtesy to Part-Time Employees</w:t>
          </w:r>
        </w:sdtContent>
      </w:sdt>
    </w:p>
    <w:p w14:paraId="569383A7" w14:textId="68277291" w:rsidR="008E3459" w:rsidRPr="00D76F24" w:rsidRDefault="00BB4440" w:rsidP="008E3459">
      <w:pPr>
        <w:pStyle w:val="BodyText"/>
        <w:ind w:left="0"/>
        <w:rPr>
          <w:rFonts w:ascii="Myriad Pro" w:hAnsi="Myriad Pro"/>
          <w:spacing w:val="-1"/>
          <w:sz w:val="22"/>
          <w:szCs w:val="22"/>
          <w:u w:val="none"/>
        </w:rPr>
      </w:pPr>
      <w:r w:rsidRPr="00D76F24">
        <w:rPr>
          <w:rFonts w:ascii="Myriad Pro" w:hAnsi="Myriad Pro"/>
          <w:spacing w:val="-1"/>
          <w:sz w:val="22"/>
          <w:szCs w:val="22"/>
          <w:u w:val="none"/>
        </w:rPr>
        <w:t xml:space="preserve">The Office of Academic Governance received the following request </w:t>
      </w:r>
      <w:r w:rsidR="008E3459" w:rsidRPr="00D76F24">
        <w:rPr>
          <w:rFonts w:ascii="Myriad Pro" w:hAnsi="Myriad Pro"/>
          <w:spacing w:val="-1"/>
          <w:sz w:val="22"/>
          <w:szCs w:val="22"/>
          <w:u w:val="none"/>
        </w:rPr>
        <w:t xml:space="preserve">for Steering Committee action </w:t>
      </w:r>
      <w:r w:rsidRPr="00D76F24">
        <w:rPr>
          <w:rFonts w:ascii="Myriad Pro" w:hAnsi="Myriad Pro"/>
          <w:spacing w:val="-1"/>
          <w:sz w:val="22"/>
          <w:szCs w:val="22"/>
          <w:u w:val="none"/>
        </w:rPr>
        <w:t>from</w:t>
      </w:r>
      <w:r w:rsidR="004F61CE" w:rsidRPr="00D76F24">
        <w:rPr>
          <w:rFonts w:ascii="Myriad Pro" w:hAnsi="Myriad Pro"/>
          <w:spacing w:val="-1"/>
          <w:sz w:val="22"/>
          <w:szCs w:val="22"/>
          <w:u w:val="none"/>
        </w:rPr>
        <w:t xml:space="preserve"> a member of the faculty:</w:t>
      </w:r>
    </w:p>
    <w:p w14:paraId="7ACE597F" w14:textId="1056EA74" w:rsidR="00D76F24" w:rsidRPr="00D76F24" w:rsidRDefault="00D76F24" w:rsidP="00D76F24">
      <w:pPr>
        <w:pStyle w:val="BodyText"/>
        <w:rPr>
          <w:rFonts w:ascii="Myriad Pro" w:hAnsi="Myriad Pro"/>
          <w:spacing w:val="-1"/>
          <w:sz w:val="22"/>
          <w:szCs w:val="22"/>
          <w:u w:val="none"/>
        </w:rPr>
      </w:pPr>
      <w:r w:rsidRPr="00D76F24">
        <w:rPr>
          <w:rFonts w:ascii="Myriad Pro" w:hAnsi="Myriad Pro"/>
          <w:spacing w:val="-1"/>
          <w:sz w:val="22"/>
          <w:szCs w:val="22"/>
          <w:u w:val="none"/>
        </w:rPr>
        <w:t xml:space="preserve">Briefly, in late spring of 2022, I learned that dependents, spouses, and partners of part-time faculty and staff are not eligible of any portion of MSU’s course fee courtesy (link provided by MSU HR: </w:t>
      </w:r>
      <w:hyperlink r:id="rId8" w:history="1">
        <w:r w:rsidRPr="008055C6">
          <w:rPr>
            <w:rStyle w:val="Hyperlink"/>
            <w:rFonts w:ascii="Myriad Pro" w:hAnsi="Myriad Pro"/>
            <w:spacing w:val="-1"/>
            <w:sz w:val="22"/>
            <w:szCs w:val="22"/>
          </w:rPr>
          <w:t>https://hr.msu.edu/policies-procedures/faculty-academic-staff/faculty-handbook/course_fee_courtesy.html</w:t>
        </w:r>
      </w:hyperlink>
      <w:r w:rsidRPr="00D76F24">
        <w:rPr>
          <w:rFonts w:ascii="Myriad Pro" w:hAnsi="Myriad Pro"/>
          <w:spacing w:val="-1"/>
          <w:sz w:val="22"/>
          <w:szCs w:val="22"/>
          <w:u w:val="none"/>
        </w:rPr>
        <w:t>). Unlike other benefits which are either equal to those with full time appointments (e.g. retirement match) or scaled for part-time status (e.g. medical and dental coverage), part-time faculty and staff are barred from receiving any portion of this benefit. MSU’s Course Fee Courtesy Policy which “consists of the credit of an amount equal to one-half of the applicable Michigan resident on-campus undergraduate course fees” only applies for full-time faculty and staff. As you can see, the per semester benefit is sizeable:</w:t>
      </w:r>
      <w:r w:rsidRPr="00D76F24">
        <w:rPr>
          <w:rFonts w:ascii="Myriad Pro" w:hAnsi="Myriad Pro"/>
          <w:spacing w:val="-1"/>
          <w:sz w:val="22"/>
          <w:szCs w:val="22"/>
          <w:u w:val="none"/>
        </w:rPr>
        <w:t xml:space="preserve"> </w:t>
      </w:r>
      <w:hyperlink r:id="rId9" w:history="1">
        <w:r w:rsidRPr="00D76F24">
          <w:rPr>
            <w:rStyle w:val="Hyperlink"/>
            <w:rFonts w:ascii="Myriad Pro" w:hAnsi="Myriad Pro"/>
            <w:spacing w:val="-1"/>
            <w:sz w:val="22"/>
            <w:szCs w:val="22"/>
          </w:rPr>
          <w:t>https://ctlr.msu.edu/COStudentAccounts/TuitionFees/Resident_Undergrad_FallSpring.aspx</w:t>
        </w:r>
      </w:hyperlink>
      <w:r w:rsidRPr="00D76F24">
        <w:rPr>
          <w:rFonts w:ascii="Myriad Pro" w:hAnsi="Myriad Pro"/>
          <w:spacing w:val="-1"/>
          <w:sz w:val="22"/>
          <w:szCs w:val="22"/>
          <w:u w:val="none"/>
        </w:rPr>
        <w:t>.</w:t>
      </w:r>
    </w:p>
    <w:p w14:paraId="0E744C7D" w14:textId="1FD2F359" w:rsidR="004F61CE" w:rsidRDefault="00D76F24" w:rsidP="00D76F24">
      <w:pPr>
        <w:pStyle w:val="BodyText"/>
        <w:rPr>
          <w:rFonts w:ascii="Myriad Pro" w:hAnsi="Myriad Pro"/>
          <w:spacing w:val="-1"/>
          <w:sz w:val="22"/>
          <w:szCs w:val="22"/>
          <w:u w:val="none"/>
        </w:rPr>
      </w:pPr>
      <w:r w:rsidRPr="00D76F24">
        <w:rPr>
          <w:rFonts w:ascii="Myriad Pro" w:hAnsi="Myriad Pro"/>
          <w:spacing w:val="-1"/>
          <w:sz w:val="22"/>
          <w:szCs w:val="22"/>
          <w:u w:val="none"/>
        </w:rPr>
        <w:t>Having been in place since June 2002, this Faculty Handbook policy that cuts out part-time faculty and staff is due to be revisited. That the benefit is specifically designed to support dependents makes cutting out the dependents of part-time employees particularly ironic and irrational; many of us are part-time because we have dependents. Not extending this benefit to part-time faculty seems to disenfranchise the people who would most greatly benefit. Additionally, it seems thematically consistent with conversations about the pandemic disproportionately affecting the professional work and compensation of people who are primary caregivers (most often women); although I don’t currently have hard data to back this claim, I posit that the majority of the U’s part-time faculty are women and/or primary caregivers.</w:t>
      </w:r>
    </w:p>
    <w:p w14:paraId="0CE02DB9" w14:textId="4661BEC8" w:rsidR="00D76F24" w:rsidRDefault="009C78FB" w:rsidP="00D76F24">
      <w:pPr>
        <w:pStyle w:val="BodyText"/>
        <w:ind w:left="0"/>
        <w:rPr>
          <w:rFonts w:ascii="Myriad Pro" w:hAnsi="Myriad Pro"/>
          <w:spacing w:val="-1"/>
          <w:sz w:val="22"/>
          <w:szCs w:val="22"/>
          <w:u w:val="none"/>
        </w:rPr>
      </w:pPr>
      <w:r>
        <w:rPr>
          <w:rFonts w:ascii="Myriad Pro" w:hAnsi="Myriad Pro"/>
          <w:spacing w:val="-1"/>
          <w:sz w:val="22"/>
          <w:szCs w:val="22"/>
          <w:u w:val="none"/>
        </w:rPr>
        <w:t>The submitter indicated that they had used the agenda item submission form after consulting the College of Human Medicine’s faculty senators and the Academic Specialist Advis</w:t>
      </w:r>
      <w:r w:rsidR="008055C6">
        <w:rPr>
          <w:rFonts w:ascii="Myriad Pro" w:hAnsi="Myriad Pro"/>
          <w:spacing w:val="-1"/>
          <w:sz w:val="22"/>
          <w:szCs w:val="22"/>
          <w:u w:val="none"/>
        </w:rPr>
        <w:t>ory Committee.</w:t>
      </w:r>
    </w:p>
    <w:p w14:paraId="04E97A46" w14:textId="77777777" w:rsidR="008055C6" w:rsidRDefault="008055C6" w:rsidP="00D76F24">
      <w:pPr>
        <w:pStyle w:val="BodyText"/>
        <w:ind w:left="0"/>
        <w:rPr>
          <w:rFonts w:ascii="Myriad Pro" w:hAnsi="Myriad Pro"/>
          <w:spacing w:val="-1"/>
          <w:sz w:val="22"/>
          <w:szCs w:val="22"/>
          <w:u w:val="none"/>
        </w:rPr>
      </w:pPr>
    </w:p>
    <w:p w14:paraId="26A2B2FC" w14:textId="15785716" w:rsidR="008055C6" w:rsidRDefault="00EC57A1" w:rsidP="00D76F24">
      <w:pPr>
        <w:pStyle w:val="BodyText"/>
        <w:ind w:left="0"/>
        <w:rPr>
          <w:rFonts w:ascii="Myriad Pro" w:hAnsi="Myriad Pro"/>
          <w:spacing w:val="-1"/>
          <w:sz w:val="22"/>
          <w:szCs w:val="22"/>
          <w:u w:val="none"/>
        </w:rPr>
      </w:pPr>
      <w:r>
        <w:rPr>
          <w:rFonts w:ascii="Myriad Pro" w:hAnsi="Myriad Pro"/>
          <w:spacing w:val="-1"/>
          <w:sz w:val="22"/>
          <w:szCs w:val="22"/>
          <w:u w:val="none"/>
        </w:rPr>
        <w:t xml:space="preserve">Section </w:t>
      </w:r>
      <w:r w:rsidR="009C2D17">
        <w:rPr>
          <w:rFonts w:ascii="Myriad Pro" w:hAnsi="Myriad Pro"/>
          <w:spacing w:val="-1"/>
          <w:sz w:val="22"/>
          <w:szCs w:val="22"/>
          <w:u w:val="none"/>
        </w:rPr>
        <w:t xml:space="preserve">4.6.4 of the </w:t>
      </w:r>
      <w:r w:rsidR="009C2D17">
        <w:rPr>
          <w:rFonts w:ascii="Myriad Pro" w:hAnsi="Myriad Pro"/>
          <w:i/>
          <w:iCs/>
          <w:spacing w:val="-1"/>
          <w:sz w:val="22"/>
          <w:szCs w:val="22"/>
          <w:u w:val="none"/>
        </w:rPr>
        <w:t xml:space="preserve">Bylaws for Academic Governance </w:t>
      </w:r>
      <w:r w:rsidR="009C2D17">
        <w:rPr>
          <w:rFonts w:ascii="Myriad Pro" w:hAnsi="Myriad Pro"/>
          <w:spacing w:val="-1"/>
          <w:sz w:val="22"/>
          <w:szCs w:val="22"/>
          <w:u w:val="none"/>
        </w:rPr>
        <w:t xml:space="preserve">reads, “The [University Committee on Faculty Affairs] shall advise the Provost on personnel policies relating to faculty, including appointment, </w:t>
      </w:r>
      <w:r w:rsidR="003211E3">
        <w:rPr>
          <w:rFonts w:ascii="Myriad Pro" w:hAnsi="Myriad Pro"/>
          <w:spacing w:val="-1"/>
          <w:sz w:val="22"/>
          <w:szCs w:val="22"/>
          <w:u w:val="none"/>
        </w:rPr>
        <w:t>reappointment, promotion, leaves, retirement, and assignment to teaching, research, and administration.” Furthermore, s</w:t>
      </w:r>
      <w:r w:rsidR="005E5411">
        <w:rPr>
          <w:rFonts w:ascii="Myriad Pro" w:hAnsi="Myriad Pro"/>
          <w:spacing w:val="-1"/>
          <w:sz w:val="22"/>
          <w:szCs w:val="22"/>
          <w:u w:val="none"/>
        </w:rPr>
        <w:t xml:space="preserve">ection 4.6.1.2. </w:t>
      </w:r>
      <w:r w:rsidR="003211E3">
        <w:rPr>
          <w:rFonts w:ascii="Myriad Pro" w:hAnsi="Myriad Pro"/>
          <w:spacing w:val="-1"/>
          <w:sz w:val="22"/>
          <w:szCs w:val="22"/>
          <w:u w:val="none"/>
        </w:rPr>
        <w:t>reads, “The UCFA shall make recommen</w:t>
      </w:r>
      <w:r w:rsidR="00651BC0">
        <w:rPr>
          <w:rFonts w:ascii="Myriad Pro" w:hAnsi="Myriad Pro"/>
          <w:spacing w:val="-1"/>
          <w:sz w:val="22"/>
          <w:szCs w:val="22"/>
          <w:u w:val="none"/>
        </w:rPr>
        <w:t xml:space="preserve">dations to the Faculty Senate on issues related to the University budget, and shall report annually </w:t>
      </w:r>
      <w:r w:rsidR="0008748E">
        <w:rPr>
          <w:rFonts w:ascii="Myriad Pro" w:hAnsi="Myriad Pro"/>
          <w:spacing w:val="-1"/>
          <w:sz w:val="22"/>
          <w:szCs w:val="22"/>
          <w:u w:val="none"/>
        </w:rPr>
        <w:t>to a meeting of the Faculty Senate on academic budget allocations</w:t>
      </w:r>
      <w:r>
        <w:rPr>
          <w:rFonts w:ascii="Myriad Pro" w:hAnsi="Myriad Pro"/>
          <w:spacing w:val="-1"/>
          <w:sz w:val="22"/>
          <w:szCs w:val="22"/>
          <w:u w:val="none"/>
        </w:rPr>
        <w:t xml:space="preserve"> and adjustments in salary and </w:t>
      </w:r>
      <w:r w:rsidRPr="00EC57A1">
        <w:rPr>
          <w:rFonts w:ascii="Myriad Pro" w:hAnsi="Myriad Pro"/>
          <w:b/>
          <w:bCs/>
          <w:spacing w:val="-1"/>
          <w:sz w:val="22"/>
          <w:szCs w:val="22"/>
          <w:u w:val="none"/>
        </w:rPr>
        <w:t>other forms of economic benefits</w:t>
      </w:r>
      <w:r>
        <w:rPr>
          <w:rFonts w:ascii="Myriad Pro" w:hAnsi="Myriad Pro"/>
          <w:spacing w:val="-1"/>
          <w:sz w:val="22"/>
          <w:szCs w:val="22"/>
          <w:u w:val="none"/>
        </w:rPr>
        <w:t>” (emphasis mine).</w:t>
      </w:r>
      <w:r w:rsidR="003211E3">
        <w:rPr>
          <w:rFonts w:ascii="Myriad Pro" w:hAnsi="Myriad Pro"/>
          <w:spacing w:val="-1"/>
          <w:sz w:val="22"/>
          <w:szCs w:val="22"/>
          <w:u w:val="none"/>
        </w:rPr>
        <w:t xml:space="preserve"> Finally, </w:t>
      </w:r>
      <w:r w:rsidR="00E91B5F">
        <w:rPr>
          <w:rFonts w:ascii="Myriad Pro" w:hAnsi="Myriad Pro"/>
          <w:spacing w:val="-1"/>
          <w:sz w:val="22"/>
          <w:szCs w:val="22"/>
          <w:u w:val="none"/>
        </w:rPr>
        <w:t xml:space="preserve">section 3.3.4.1. reads, in relevant part, “The Faculty Senate is </w:t>
      </w:r>
      <w:r w:rsidR="00750E9A">
        <w:rPr>
          <w:rFonts w:ascii="Myriad Pro" w:hAnsi="Myriad Pro"/>
          <w:spacing w:val="-1"/>
          <w:sz w:val="22"/>
          <w:szCs w:val="22"/>
          <w:u w:val="none"/>
        </w:rPr>
        <w:t xml:space="preserve">major, regularly meeting body in which curricular issues, faculty tenure and promotion issues, and </w:t>
      </w:r>
      <w:r w:rsidR="00750E9A" w:rsidRPr="00750E9A">
        <w:rPr>
          <w:rFonts w:ascii="Myriad Pro" w:hAnsi="Myriad Pro"/>
          <w:b/>
          <w:bCs/>
          <w:spacing w:val="-1"/>
          <w:sz w:val="22"/>
          <w:szCs w:val="22"/>
          <w:u w:val="none"/>
        </w:rPr>
        <w:t>faculty salary and benefit issues</w:t>
      </w:r>
      <w:r w:rsidR="00750E9A">
        <w:rPr>
          <w:rFonts w:ascii="Myriad Pro" w:hAnsi="Myriad Pro"/>
          <w:spacing w:val="-1"/>
          <w:sz w:val="22"/>
          <w:szCs w:val="22"/>
          <w:u w:val="none"/>
        </w:rPr>
        <w:t xml:space="preserve"> are presented” (emphasis mine).</w:t>
      </w:r>
      <w:r>
        <w:rPr>
          <w:rFonts w:ascii="Myriad Pro" w:hAnsi="Myriad Pro"/>
          <w:spacing w:val="-1"/>
          <w:sz w:val="22"/>
          <w:szCs w:val="22"/>
          <w:u w:val="none"/>
        </w:rPr>
        <w:t xml:space="preserve"> </w:t>
      </w:r>
    </w:p>
    <w:p w14:paraId="6DE9EEF8" w14:textId="60C523BD" w:rsidR="00750E9A" w:rsidRPr="00750E9A" w:rsidRDefault="00750E9A" w:rsidP="00D76F24">
      <w:pPr>
        <w:pStyle w:val="BodyText"/>
        <w:ind w:left="0"/>
        <w:rPr>
          <w:rFonts w:ascii="Myriad Pro" w:hAnsi="Myriad Pro"/>
          <w:spacing w:val="-1"/>
          <w:sz w:val="22"/>
          <w:szCs w:val="22"/>
          <w:u w:val="none"/>
        </w:rPr>
      </w:pPr>
      <w:r>
        <w:rPr>
          <w:rFonts w:ascii="Myriad Pro" w:hAnsi="Myriad Pro"/>
          <w:spacing w:val="-1"/>
          <w:sz w:val="22"/>
          <w:szCs w:val="22"/>
          <w:u w:val="none"/>
        </w:rPr>
        <w:t xml:space="preserve">In light of the above </w:t>
      </w:r>
      <w:r>
        <w:rPr>
          <w:rFonts w:ascii="Myriad Pro" w:hAnsi="Myriad Pro"/>
          <w:i/>
          <w:iCs/>
          <w:spacing w:val="-1"/>
          <w:sz w:val="22"/>
          <w:szCs w:val="22"/>
          <w:u w:val="none"/>
        </w:rPr>
        <w:t xml:space="preserve">Bylaws </w:t>
      </w:r>
      <w:r>
        <w:rPr>
          <w:rFonts w:ascii="Myriad Pro" w:hAnsi="Myriad Pro"/>
          <w:spacing w:val="-1"/>
          <w:sz w:val="22"/>
          <w:szCs w:val="22"/>
          <w:u w:val="none"/>
        </w:rPr>
        <w:t>provisions, I recommend that the Steering Committee refer this matter</w:t>
      </w:r>
      <w:r w:rsidR="00E4453A">
        <w:rPr>
          <w:rFonts w:ascii="Myriad Pro" w:hAnsi="Myriad Pro"/>
          <w:spacing w:val="-1"/>
          <w:sz w:val="22"/>
          <w:szCs w:val="22"/>
          <w:u w:val="none"/>
        </w:rPr>
        <w:t>—insofar as it involves faculty and academic staff—</w:t>
      </w:r>
      <w:r>
        <w:rPr>
          <w:rFonts w:ascii="Myriad Pro" w:hAnsi="Myriad Pro"/>
          <w:spacing w:val="-1"/>
          <w:sz w:val="22"/>
          <w:szCs w:val="22"/>
          <w:u w:val="none"/>
        </w:rPr>
        <w:t xml:space="preserve">to the University Committee on Faculty Affairs </w:t>
      </w:r>
      <w:r w:rsidR="004A09D9">
        <w:rPr>
          <w:rFonts w:ascii="Myriad Pro" w:hAnsi="Myriad Pro"/>
          <w:spacing w:val="-1"/>
          <w:sz w:val="22"/>
          <w:szCs w:val="22"/>
          <w:u w:val="none"/>
        </w:rPr>
        <w:t>to</w:t>
      </w:r>
      <w:r>
        <w:rPr>
          <w:rFonts w:ascii="Myriad Pro" w:hAnsi="Myriad Pro"/>
          <w:spacing w:val="-1"/>
          <w:sz w:val="22"/>
          <w:szCs w:val="22"/>
          <w:u w:val="none"/>
        </w:rPr>
        <w:t xml:space="preserve"> study and</w:t>
      </w:r>
      <w:r w:rsidR="004A09D9">
        <w:rPr>
          <w:rFonts w:ascii="Myriad Pro" w:hAnsi="Myriad Pro"/>
          <w:spacing w:val="-1"/>
          <w:sz w:val="22"/>
          <w:szCs w:val="22"/>
          <w:u w:val="none"/>
        </w:rPr>
        <w:t xml:space="preserve"> ultimately develop a</w:t>
      </w:r>
      <w:r w:rsidR="00B26000">
        <w:rPr>
          <w:rFonts w:ascii="Myriad Pro" w:hAnsi="Myriad Pro"/>
          <w:spacing w:val="-1"/>
          <w:sz w:val="22"/>
          <w:szCs w:val="22"/>
          <w:u w:val="none"/>
        </w:rPr>
        <w:t xml:space="preserve"> </w:t>
      </w:r>
      <w:r w:rsidR="004A09D9">
        <w:rPr>
          <w:rFonts w:ascii="Myriad Pro" w:hAnsi="Myriad Pro"/>
          <w:spacing w:val="-1"/>
          <w:sz w:val="22"/>
          <w:szCs w:val="22"/>
          <w:u w:val="none"/>
        </w:rPr>
        <w:t>recommendation to the Faculty Senate.</w:t>
      </w:r>
    </w:p>
    <w:sectPr w:rsidR="00750E9A" w:rsidRPr="00750E9A" w:rsidSect="00811938">
      <w:headerReference w:type="default" r:id="rId10"/>
      <w:footerReference w:type="default" r:id="rId11"/>
      <w:headerReference w:type="first" r:id="rId12"/>
      <w:footerReference w:type="first" r:id="rId13"/>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C29" w14:textId="77777777" w:rsidR="00843E98" w:rsidRDefault="00843E98" w:rsidP="00CD24C7">
      <w:pPr>
        <w:spacing w:after="0"/>
      </w:pPr>
      <w:r>
        <w:separator/>
      </w:r>
    </w:p>
  </w:endnote>
  <w:endnote w:type="continuationSeparator" w:id="0">
    <w:p w14:paraId="2C48A1CD" w14:textId="77777777" w:rsidR="00843E98" w:rsidRDefault="00843E98"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B023" w14:textId="77777777" w:rsidR="002F57B7" w:rsidRPr="005E5411" w:rsidRDefault="002F57B7" w:rsidP="005E5411">
    <w:pPr>
      <w:pStyle w:val="Footer"/>
      <w:tabs>
        <w:tab w:val="clear" w:pos="9360"/>
        <w:tab w:val="right" w:pos="9540"/>
      </w:tabs>
      <w:ind w:left="-2610" w:right="-1800"/>
      <w:jc w:val="center"/>
      <w:rPr>
        <w:rFonts w:ascii="Myriad Pro" w:hAnsi="Myriad Pro"/>
      </w:rPr>
    </w:pPr>
    <w:r w:rsidRPr="005E5411">
      <w:rPr>
        <w:rFonts w:ascii="Myriad Pro" w:hAnsi="Myriad Pro"/>
        <w:noProof/>
      </w:rPr>
      <w:drawing>
        <wp:anchor distT="0" distB="0" distL="114300" distR="114300" simplePos="0" relativeHeight="251660800" behindDoc="1" locked="0" layoutInCell="1" allowOverlap="1" wp14:anchorId="1A9AF197" wp14:editId="4532F8E5">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77"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FFD56" w14:textId="158BE0AF" w:rsidR="00811938" w:rsidRPr="005E5411" w:rsidRDefault="005E5411" w:rsidP="005E5411">
    <w:pPr>
      <w:pStyle w:val="Footer"/>
      <w:tabs>
        <w:tab w:val="clear" w:pos="9360"/>
        <w:tab w:val="right" w:pos="9540"/>
      </w:tabs>
      <w:ind w:left="-2610" w:right="-1800"/>
      <w:jc w:val="center"/>
      <w:rPr>
        <w:rFonts w:ascii="Myriad Pro" w:hAnsi="Myriad Pro"/>
      </w:rPr>
    </w:pPr>
    <w:r w:rsidRPr="005E5411">
      <w:rPr>
        <w:rFonts w:ascii="Myriad Pro" w:hAnsi="Myriad Pro"/>
      </w:rPr>
      <w:fldChar w:fldCharType="begin"/>
    </w:r>
    <w:r w:rsidRPr="005E5411">
      <w:rPr>
        <w:rFonts w:ascii="Myriad Pro" w:hAnsi="Myriad Pro"/>
      </w:rPr>
      <w:instrText xml:space="preserve"> PAGE   \* MERGEFORMAT </w:instrText>
    </w:r>
    <w:r w:rsidRPr="005E5411">
      <w:rPr>
        <w:rFonts w:ascii="Myriad Pro" w:hAnsi="Myriad Pro"/>
      </w:rPr>
      <w:fldChar w:fldCharType="separate"/>
    </w:r>
    <w:r w:rsidRPr="005E5411">
      <w:rPr>
        <w:rFonts w:ascii="Myriad Pro" w:hAnsi="Myriad Pro"/>
        <w:noProof/>
      </w:rPr>
      <w:t>1</w:t>
    </w:r>
    <w:r w:rsidRPr="005E5411">
      <w:rPr>
        <w:rFonts w:ascii="Myriad Pro" w:hAnsi="Myriad Pro"/>
        <w:noProof/>
      </w:rPr>
      <w:fldChar w:fldCharType="end"/>
    </w:r>
    <w:r w:rsidRPr="005E5411">
      <w:rPr>
        <w:rFonts w:ascii="Myriad Pro" w:hAnsi="Myriad Pro"/>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692" w14:textId="2A30C5B1" w:rsidR="00DF3202" w:rsidRDefault="00411140">
    <w:pPr>
      <w:pStyle w:val="Footer"/>
    </w:pPr>
    <w:r>
      <w:rPr>
        <w:noProof/>
      </w:rPr>
      <w:drawing>
        <wp:anchor distT="0" distB="0" distL="114300" distR="114300" simplePos="0" relativeHeight="251656704" behindDoc="0" locked="0" layoutInCell="1" allowOverlap="1" wp14:anchorId="5B4BE2D4" wp14:editId="7FDD4360">
          <wp:simplePos x="0" y="0"/>
          <wp:positionH relativeFrom="column">
            <wp:posOffset>-986790</wp:posOffset>
          </wp:positionH>
          <wp:positionV relativeFrom="paragraph">
            <wp:posOffset>-4338180</wp:posOffset>
          </wp:positionV>
          <wp:extent cx="685800" cy="685800"/>
          <wp:effectExtent l="0" t="0" r="0" b="0"/>
          <wp:wrapSquare wrapText="bothSides"/>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F5">
      <w:rPr>
        <w:noProof/>
      </w:rPr>
      <w:drawing>
        <wp:anchor distT="0" distB="0" distL="114300" distR="114300" simplePos="0" relativeHeight="251655680" behindDoc="1" locked="0" layoutInCell="1" allowOverlap="1" wp14:anchorId="0D273211" wp14:editId="33B87CD6">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80"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DC89" w14:textId="77777777" w:rsidR="00843E98" w:rsidRDefault="00843E98" w:rsidP="00CD24C7">
      <w:pPr>
        <w:spacing w:after="0"/>
      </w:pPr>
      <w:r>
        <w:separator/>
      </w:r>
    </w:p>
  </w:footnote>
  <w:footnote w:type="continuationSeparator" w:id="0">
    <w:p w14:paraId="2B5D21FA" w14:textId="77777777" w:rsidR="00843E98" w:rsidRDefault="00843E98"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2AE" w14:textId="77777777" w:rsidR="002F57B7" w:rsidRDefault="002F57B7" w:rsidP="002F57B7">
    <w:pPr>
      <w:pStyle w:val="Header"/>
      <w:tabs>
        <w:tab w:val="clear" w:pos="4680"/>
        <w:tab w:val="clear" w:pos="9360"/>
      </w:tabs>
    </w:pPr>
    <w:r>
      <w:rPr>
        <w:noProof/>
      </w:rPr>
      <w:drawing>
        <wp:anchor distT="0" distB="0" distL="114300" distR="114300" simplePos="0" relativeHeight="251659776" behindDoc="0" locked="0" layoutInCell="1" allowOverlap="1" wp14:anchorId="056D1003" wp14:editId="440BEB8D">
          <wp:simplePos x="0" y="0"/>
          <wp:positionH relativeFrom="column">
            <wp:posOffset>-986790</wp:posOffset>
          </wp:positionH>
          <wp:positionV relativeFrom="paragraph">
            <wp:posOffset>4445000</wp:posOffset>
          </wp:positionV>
          <wp:extent cx="685800" cy="685800"/>
          <wp:effectExtent l="0" t="0" r="0" b="0"/>
          <wp:wrapSquare wrapText="bothSides"/>
          <wp:docPr id="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8585D5C" wp14:editId="110263CC">
          <wp:simplePos x="0" y="0"/>
          <wp:positionH relativeFrom="column">
            <wp:posOffset>-180340</wp:posOffset>
          </wp:positionH>
          <wp:positionV relativeFrom="paragraph">
            <wp:posOffset>128905</wp:posOffset>
          </wp:positionV>
          <wp:extent cx="2203450" cy="734060"/>
          <wp:effectExtent l="0" t="0" r="0" b="0"/>
          <wp:wrapSquare wrapText="bothSides"/>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0" wp14:anchorId="23BB46A1" wp14:editId="629146D5">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B46A1"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" o:allowoverlap="f" filled="f" stroked="f">
              <v:textbox inset="0,0,0,0">
                <w:txbxContent>
                  <w:p w14:paraId="460A1810" w14:textId="77777777" w:rsidR="002F57B7" w:rsidRPr="001F601A" w:rsidRDefault="002F57B7" w:rsidP="002F57B7">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Office of Academic Governance</w:t>
                    </w:r>
                  </w:p>
                  <w:p w14:paraId="0C4A04B1" w14:textId="77777777" w:rsidR="002F57B7" w:rsidRDefault="002F57B7" w:rsidP="002F57B7">
                    <w:pPr>
                      <w:autoSpaceDE w:val="0"/>
                      <w:autoSpaceDN w:val="0"/>
                      <w:adjustRightInd w:val="0"/>
                      <w:spacing w:after="0"/>
                      <w:contextualSpacing/>
                      <w:jc w:val="right"/>
                      <w:textAlignment w:val="center"/>
                      <w:rPr>
                        <w:rFonts w:ascii="Arial" w:hAnsi="Arial"/>
                        <w:b/>
                        <w:bCs/>
                        <w:color w:val="000000"/>
                        <w:spacing w:val="1"/>
                        <w:sz w:val="24"/>
                        <w:szCs w:val="24"/>
                      </w:rPr>
                    </w:pPr>
                  </w:p>
                  <w:p w14:paraId="0EA2BCD7" w14:textId="22304C33"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Owen Graduate Ha</w:t>
                    </w:r>
                    <w:r w:rsidR="00CA3A47">
                      <w:rPr>
                        <w:rFonts w:ascii="Myriad Pro" w:hAnsi="Myriad Pro"/>
                        <w:color w:val="000000"/>
                        <w:sz w:val="14"/>
                        <w:szCs w:val="14"/>
                      </w:rPr>
                      <w:t>ll</w:t>
                    </w:r>
                  </w:p>
                  <w:p w14:paraId="143342F9"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sidRPr="001F601A">
                      <w:rPr>
                        <w:rFonts w:ascii="Myriad Pro" w:hAnsi="Myriad Pro"/>
                        <w:color w:val="000000"/>
                        <w:sz w:val="14"/>
                        <w:szCs w:val="14"/>
                      </w:rPr>
                      <w:t>Michigan State University</w:t>
                    </w:r>
                  </w:p>
                  <w:p w14:paraId="0D9D0D26"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735 E Shaw Ln, Room W32</w:t>
                    </w:r>
                  </w:p>
                  <w:p w14:paraId="5D0E113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14"/>
                        <w:szCs w:val="14"/>
                      </w:rPr>
                    </w:pPr>
                    <w:r>
                      <w:rPr>
                        <w:rFonts w:ascii="Myriad Pro" w:hAnsi="Myriad Pro"/>
                        <w:color w:val="000000"/>
                        <w:sz w:val="14"/>
                        <w:szCs w:val="14"/>
                      </w:rPr>
                      <w:t>East Lansing, MI 48825</w:t>
                    </w:r>
                  </w:p>
                  <w:p w14:paraId="7FB85854"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z w:val="20"/>
                        <w:szCs w:val="20"/>
                      </w:rPr>
                    </w:pPr>
                  </w:p>
                  <w:p w14:paraId="5E21826E"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sidRPr="001F601A">
                      <w:rPr>
                        <w:rFonts w:ascii="Myriad Pro" w:hAnsi="Myriad Pro"/>
                        <w:color w:val="000000"/>
                        <w:spacing w:val="-4"/>
                        <w:sz w:val="14"/>
                        <w:szCs w:val="14"/>
                      </w:rPr>
                      <w:t>517-</w:t>
                    </w:r>
                    <w:r>
                      <w:rPr>
                        <w:rFonts w:ascii="Myriad Pro" w:hAnsi="Myriad Pro"/>
                        <w:color w:val="000000"/>
                        <w:spacing w:val="-4"/>
                        <w:sz w:val="14"/>
                        <w:szCs w:val="14"/>
                      </w:rPr>
                      <w:t>355</w:t>
                    </w:r>
                    <w:r w:rsidRPr="001F601A">
                      <w:rPr>
                        <w:rFonts w:ascii="Myriad Pro" w:hAnsi="Myriad Pro"/>
                        <w:color w:val="000000"/>
                        <w:spacing w:val="-4"/>
                        <w:sz w:val="14"/>
                        <w:szCs w:val="14"/>
                      </w:rPr>
                      <w:t>-</w:t>
                    </w:r>
                    <w:r>
                      <w:rPr>
                        <w:rFonts w:ascii="Myriad Pro" w:hAnsi="Myriad Pro"/>
                        <w:color w:val="000000"/>
                        <w:spacing w:val="-4"/>
                        <w:sz w:val="14"/>
                        <w:szCs w:val="14"/>
                      </w:rPr>
                      <w:t>2337</w:t>
                    </w:r>
                  </w:p>
                  <w:p w14:paraId="46958FCD" w14:textId="77777777" w:rsidR="002F57B7" w:rsidRPr="001F601A" w:rsidRDefault="002F57B7" w:rsidP="002F57B7">
                    <w:pPr>
                      <w:autoSpaceDE w:val="0"/>
                      <w:autoSpaceDN w:val="0"/>
                      <w:adjustRightInd w:val="0"/>
                      <w:spacing w:after="0"/>
                      <w:contextualSpacing/>
                      <w:jc w:val="right"/>
                      <w:textAlignment w:val="center"/>
                      <w:rPr>
                        <w:rFonts w:ascii="Myriad Pro" w:hAnsi="Myriad Pro"/>
                        <w:color w:val="000000"/>
                        <w:spacing w:val="-4"/>
                        <w:sz w:val="14"/>
                        <w:szCs w:val="14"/>
                      </w:rPr>
                    </w:pPr>
                    <w:r>
                      <w:rPr>
                        <w:rFonts w:ascii="Myriad Pro" w:hAnsi="Myriad Pro"/>
                        <w:color w:val="000000"/>
                        <w:spacing w:val="-4"/>
                        <w:sz w:val="14"/>
                        <w:szCs w:val="14"/>
                      </w:rPr>
                      <w:t>acadgov@msu.edu</w:t>
                    </w:r>
                  </w:p>
                  <w:p w14:paraId="72BA7D24" w14:textId="77777777" w:rsidR="002F57B7" w:rsidRPr="001F601A" w:rsidRDefault="002F57B7" w:rsidP="002F57B7">
                    <w:pPr>
                      <w:autoSpaceDE w:val="0"/>
                      <w:autoSpaceDN w:val="0"/>
                      <w:adjustRightInd w:val="0"/>
                      <w:spacing w:after="0"/>
                      <w:jc w:val="right"/>
                      <w:textAlignment w:val="center"/>
                      <w:rPr>
                        <w:rFonts w:ascii="Myriad Pro" w:hAnsi="Myriad Pro"/>
                        <w:sz w:val="14"/>
                        <w:szCs w:val="14"/>
                      </w:rPr>
                    </w:pPr>
                    <w:r>
                      <w:rPr>
                        <w:rFonts w:ascii="Myriad Pro" w:hAnsi="Myriad Pro"/>
                        <w:color w:val="000000"/>
                        <w:spacing w:val="-4"/>
                        <w:sz w:val="14"/>
                        <w:szCs w:val="14"/>
                      </w:rPr>
                      <w:t>acadgov</w:t>
                    </w:r>
                    <w:r w:rsidRPr="001F601A">
                      <w:rPr>
                        <w:rFonts w:ascii="Myriad Pro" w:hAnsi="Myriad Pro"/>
                        <w:color w:val="000000"/>
                        <w:spacing w:val="-4"/>
                        <w:sz w:val="14"/>
                        <w:szCs w:val="14"/>
                      </w:rPr>
                      <w:t>.msu.edu</w:t>
                    </w:r>
                  </w:p>
                  <w:p w14:paraId="775FCDD4" w14:textId="77777777" w:rsidR="002F57B7" w:rsidRPr="001F601A" w:rsidRDefault="002F57B7" w:rsidP="002F57B7">
                    <w:pPr>
                      <w:jc w:val="right"/>
                      <w:rPr>
                        <w:rFonts w:ascii="Myriad Pro" w:hAnsi="Myriad Pro"/>
                        <w:sz w:val="14"/>
                        <w:szCs w:val="14"/>
                      </w:rPr>
                    </w:pPr>
                  </w:p>
                </w:txbxContent>
              </v:textbox>
              <w10:wrap type="tight" anchorx="page" anchory="page"/>
            </v:shape>
          </w:pict>
        </mc:Fallback>
      </mc:AlternateContent>
    </w:r>
  </w:p>
  <w:p w14:paraId="60CE528C" w14:textId="5AD3FE4E" w:rsidR="00811938" w:rsidRPr="002F57B7" w:rsidRDefault="00811938" w:rsidP="002F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906" w14:textId="0E9C8EF4" w:rsidR="00DF3202" w:rsidRDefault="00811938" w:rsidP="003B0A2A">
    <w:pPr>
      <w:pStyle w:val="Header"/>
      <w:tabs>
        <w:tab w:val="clear" w:pos="4680"/>
        <w:tab w:val="clear" w:pos="9360"/>
      </w:tabs>
    </w:pPr>
    <w:r>
      <w:rPr>
        <w:noProof/>
      </w:rPr>
      <w:drawing>
        <wp:anchor distT="0" distB="0" distL="114300" distR="114300" simplePos="0" relativeHeight="251653632" behindDoc="0" locked="0" layoutInCell="1" allowOverlap="1" wp14:anchorId="6F19DAA3" wp14:editId="7422CE7F">
          <wp:simplePos x="0" y="0"/>
          <wp:positionH relativeFrom="column">
            <wp:posOffset>-180340</wp:posOffset>
          </wp:positionH>
          <wp:positionV relativeFrom="paragraph">
            <wp:posOffset>43180</wp:posOffset>
          </wp:positionV>
          <wp:extent cx="2203450" cy="734060"/>
          <wp:effectExtent l="0" t="0" r="0" b="0"/>
          <wp:wrapSquare wrapText="bothSides"/>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304537384"/>
        <w:docPartObj>
          <w:docPartGallery w:val="Watermarks"/>
          <w:docPartUnique/>
        </w:docPartObj>
      </w:sdtPr>
      <w:sdtEndPr/>
      <w:sdtContent>
        <w:r w:rsidR="00B26000">
          <w:rPr>
            <w:noProof/>
          </w:rPr>
          <w:pict w14:anchorId="1B60B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1140">
      <w:rPr>
        <w:noProof/>
      </w:rPr>
      <mc:AlternateContent>
        <mc:Choice Requires="wps">
          <w:drawing>
            <wp:anchor distT="0" distB="0" distL="114300" distR="114300" simplePos="0" relativeHeight="251654656" behindDoc="0" locked="0" layoutInCell="1" allowOverlap="0" wp14:anchorId="7CA8E30C" wp14:editId="17A75D93">
              <wp:simplePos x="0" y="0"/>
              <wp:positionH relativeFrom="page">
                <wp:posOffset>225631</wp:posOffset>
              </wp:positionH>
              <wp:positionV relativeFrom="page">
                <wp:posOffset>5961413</wp:posOffset>
              </wp:positionV>
              <wp:extent cx="1143000" cy="2919342"/>
              <wp:effectExtent l="0" t="0" r="0" b="14605"/>
              <wp:wrapTight wrapText="bothSides">
                <wp:wrapPolygon edited="0">
                  <wp:start x="0" y="0"/>
                  <wp:lineTo x="0" y="21567"/>
                  <wp:lineTo x="21240" y="21567"/>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19342"/>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E30C" id="_x0000_t202" coordsize="21600,21600" o:spt="202" path="m,l,21600r21600,l21600,xe">
              <v:stroke joinstyle="miter"/>
              <v:path gradientshapeok="t" o:connecttype="rect"/>
            </v:shapetype>
            <v:shape id="_x0000_s1027" type="#_x0000_t202" style="position:absolute;margin-left:17.75pt;margin-top:469.4pt;width:90pt;height:22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" o:allowoverlap="f" filled="f" stroked="f">
              <v:textbox inset="0,0,0,0">
                <w:txbxContent>
                  <w:p w14:paraId="4799DC3B" w14:textId="0A156DD7" w:rsidR="00DF3202" w:rsidRPr="001F601A" w:rsidRDefault="00811938"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 xml:space="preserve">University Committee </w:t>
                    </w:r>
                    <w:r>
                      <w:rPr>
                        <w:rFonts w:ascii="Myriad Pro" w:hAnsi="Myriad Pro"/>
                        <w:b/>
                        <w:bCs/>
                        <w:color w:val="000000"/>
                        <w:spacing w:val="1"/>
                      </w:rPr>
                      <w:br/>
                      <w:t>on Academic Governance</w:t>
                    </w:r>
                  </w:p>
                  <w:p w14:paraId="74A2B000"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2046F7C6" w14:textId="46B43272" w:rsidR="00DF3202" w:rsidRPr="0025513A" w:rsidRDefault="0025513A" w:rsidP="00972DF5">
                    <w:pPr>
                      <w:autoSpaceDE w:val="0"/>
                      <w:autoSpaceDN w:val="0"/>
                      <w:adjustRightInd w:val="0"/>
                      <w:spacing w:after="0"/>
                      <w:contextualSpacing/>
                      <w:jc w:val="right"/>
                      <w:textAlignment w:val="center"/>
                      <w:rPr>
                        <w:rFonts w:ascii="Myriad Pro" w:hAnsi="Myriad Pro"/>
                        <w:color w:val="000000"/>
                        <w:spacing w:val="1"/>
                        <w:sz w:val="20"/>
                        <w:szCs w:val="20"/>
                      </w:rPr>
                    </w:pPr>
                    <w:r w:rsidRPr="0025513A">
                      <w:rPr>
                        <w:rFonts w:ascii="Myriad Pro" w:hAnsi="Myriad Pro"/>
                        <w:b/>
                        <w:bCs/>
                        <w:color w:val="000000"/>
                        <w:spacing w:val="1"/>
                        <w:sz w:val="20"/>
                        <w:szCs w:val="20"/>
                      </w:rPr>
                      <w:t>Tyler Silvestri</w:t>
                    </w:r>
                  </w:p>
                  <w:p w14:paraId="5D9C1F80" w14:textId="77777777" w:rsidR="0025513A" w:rsidRPr="0025513A" w:rsidRDefault="0025513A" w:rsidP="0025513A">
                    <w:pPr>
                      <w:autoSpaceDE w:val="0"/>
                      <w:autoSpaceDN w:val="0"/>
                      <w:adjustRightInd w:val="0"/>
                      <w:spacing w:after="0"/>
                      <w:contextualSpacing/>
                      <w:jc w:val="right"/>
                      <w:textAlignment w:val="center"/>
                      <w:rPr>
                        <w:rFonts w:ascii="Myriad Pro" w:hAnsi="Myriad Pro"/>
                        <w:color w:val="000000"/>
                        <w:spacing w:val="1"/>
                        <w:sz w:val="18"/>
                        <w:szCs w:val="18"/>
                      </w:rPr>
                    </w:pPr>
                    <w:r w:rsidRPr="0025513A">
                      <w:rPr>
                        <w:rFonts w:ascii="Myriad Pro" w:hAnsi="Myriad Pro"/>
                        <w:color w:val="000000"/>
                        <w:spacing w:val="1"/>
                        <w:sz w:val="18"/>
                        <w:szCs w:val="18"/>
                      </w:rPr>
                      <w:t>Secretary for Academic Governance</w:t>
                    </w:r>
                  </w:p>
                  <w:p w14:paraId="497150A9" w14:textId="77777777" w:rsidR="00DF3202" w:rsidRPr="001F601A" w:rsidRDefault="00DF3202" w:rsidP="00972DF5">
                    <w:pPr>
                      <w:autoSpaceDE w:val="0"/>
                      <w:autoSpaceDN w:val="0"/>
                      <w:adjustRightInd w:val="0"/>
                      <w:spacing w:after="0"/>
                      <w:contextualSpacing/>
                      <w:jc w:val="right"/>
                      <w:textAlignment w:val="center"/>
                      <w:rPr>
                        <w:rFonts w:ascii="Myriad Pro" w:hAnsi="Myriad Pro"/>
                        <w:color w:val="000000"/>
                        <w:spacing w:val="1"/>
                        <w:sz w:val="24"/>
                        <w:szCs w:val="24"/>
                      </w:rPr>
                    </w:pPr>
                  </w:p>
                  <w:p w14:paraId="1B303119"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Pr>
                        <w:rFonts w:ascii="Myriad Pro" w:hAnsi="Myriad Pro"/>
                        <w:color w:val="000000"/>
                        <w:sz w:val="14"/>
                        <w:szCs w:val="14"/>
                      </w:rPr>
                      <w:br/>
                    </w:r>
                    <w:r w:rsidRPr="0025513A">
                      <w:rPr>
                        <w:rFonts w:ascii="Myriad Pro" w:hAnsi="Myriad Pro"/>
                        <w:color w:val="000000"/>
                        <w:sz w:val="14"/>
                        <w:szCs w:val="14"/>
                      </w:rPr>
                      <w:t>W32 Owen Graduate Hall</w:t>
                    </w:r>
                  </w:p>
                  <w:p w14:paraId="22D84D6C"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Michigan State University </w:t>
                    </w:r>
                  </w:p>
                  <w:p w14:paraId="5F1EEAB2"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 xml:space="preserve">East Lansing, MI </w:t>
                    </w:r>
                  </w:p>
                  <w:p w14:paraId="401E8CED" w14:textId="77777777" w:rsidR="0025513A" w:rsidRPr="0025513A" w:rsidRDefault="0025513A" w:rsidP="0025513A">
                    <w:pPr>
                      <w:autoSpaceDE w:val="0"/>
                      <w:autoSpaceDN w:val="0"/>
                      <w:adjustRightInd w:val="0"/>
                      <w:contextualSpacing/>
                      <w:jc w:val="right"/>
                      <w:textAlignment w:val="center"/>
                      <w:rPr>
                        <w:rFonts w:ascii="Myriad Pro" w:hAnsi="Myriad Pro"/>
                        <w:color w:val="000000"/>
                        <w:sz w:val="14"/>
                        <w:szCs w:val="14"/>
                      </w:rPr>
                    </w:pPr>
                    <w:r w:rsidRPr="0025513A">
                      <w:rPr>
                        <w:rFonts w:ascii="Myriad Pro" w:hAnsi="Myriad Pro"/>
                        <w:color w:val="000000"/>
                        <w:sz w:val="14"/>
                        <w:szCs w:val="14"/>
                      </w:rPr>
                      <w:t>48825-1109</w:t>
                    </w:r>
                  </w:p>
                  <w:p w14:paraId="6F1126E7" w14:textId="77777777" w:rsidR="0025513A" w:rsidRPr="0025513A" w:rsidRDefault="0025513A" w:rsidP="0025513A">
                    <w:pPr>
                      <w:autoSpaceDE w:val="0"/>
                      <w:autoSpaceDN w:val="0"/>
                      <w:adjustRightInd w:val="0"/>
                      <w:contextualSpacing/>
                      <w:jc w:val="right"/>
                      <w:textAlignment w:val="center"/>
                      <w:rPr>
                        <w:rFonts w:ascii="Myriad Pro" w:hAnsi="Myriad Pro" w:cs="Myriad Pro"/>
                        <w:color w:val="000000"/>
                        <w:sz w:val="14"/>
                        <w:szCs w:val="14"/>
                      </w:rPr>
                    </w:pPr>
                  </w:p>
                  <w:p w14:paraId="42542A15" w14:textId="5EF8830D" w:rsidR="0025513A" w:rsidRPr="0025513A" w:rsidRDefault="00811938" w:rsidP="00811938">
                    <w:pPr>
                      <w:autoSpaceDE w:val="0"/>
                      <w:autoSpaceDN w:val="0"/>
                      <w:adjustRightInd w:val="0"/>
                      <w:contextualSpacing/>
                      <w:jc w:val="right"/>
                      <w:textAlignment w:val="center"/>
                      <w:rPr>
                        <w:rFonts w:ascii="Myriad Pro" w:hAnsi="Myriad Pro" w:cs="Myriad Pro"/>
                        <w:color w:val="000000"/>
                        <w:spacing w:val="-4"/>
                        <w:sz w:val="14"/>
                        <w:szCs w:val="14"/>
                      </w:rPr>
                    </w:pPr>
                    <w:r>
                      <w:rPr>
                        <w:rFonts w:ascii="Myriad Pro" w:hAnsi="Myriad Pro" w:cs="Myriad Pro"/>
                        <w:color w:val="000000"/>
                        <w:spacing w:val="-4"/>
                        <w:sz w:val="14"/>
                        <w:szCs w:val="14"/>
                      </w:rPr>
                      <w:t>Phone</w:t>
                    </w:r>
                    <w:r w:rsidR="00012F36">
                      <w:rPr>
                        <w:rFonts w:ascii="Myriad Pro" w:hAnsi="Myriad Pro" w:cs="Myriad Pro"/>
                        <w:color w:val="000000"/>
                        <w:spacing w:val="-4"/>
                        <w:sz w:val="14"/>
                        <w:szCs w:val="14"/>
                      </w:rPr>
                      <w:t xml:space="preserve">: </w:t>
                    </w:r>
                    <w:r w:rsidR="0025513A" w:rsidRPr="0025513A">
                      <w:rPr>
                        <w:rFonts w:ascii="Myriad Pro" w:hAnsi="Myriad Pro" w:cs="Myriad Pro"/>
                        <w:color w:val="000000"/>
                        <w:spacing w:val="-4"/>
                        <w:sz w:val="14"/>
                        <w:szCs w:val="14"/>
                      </w:rPr>
                      <w:t>517-355-2337</w:t>
                    </w:r>
                  </w:p>
                  <w:p w14:paraId="31DF49CA" w14:textId="77777777" w:rsidR="0025513A" w:rsidRPr="0025513A" w:rsidRDefault="0025513A" w:rsidP="0025513A">
                    <w:pPr>
                      <w:autoSpaceDE w:val="0"/>
                      <w:autoSpaceDN w:val="0"/>
                      <w:adjustRightInd w:val="0"/>
                      <w:spacing w:after="100" w:afterAutospacing="1"/>
                      <w:jc w:val="right"/>
                      <w:textAlignment w:val="center"/>
                      <w:rPr>
                        <w:rFonts w:ascii="Myriad Pro" w:hAnsi="Myriad Pro"/>
                      </w:rPr>
                    </w:pPr>
                    <w:r w:rsidRPr="0025513A">
                      <w:rPr>
                        <w:rFonts w:ascii="Myriad Pro" w:hAnsi="Myriad Pro" w:cs="Myriad Pro"/>
                        <w:color w:val="000000"/>
                        <w:spacing w:val="-4"/>
                        <w:sz w:val="14"/>
                        <w:szCs w:val="14"/>
                      </w:rPr>
                      <w:t>acadgov@msu.edu</w:t>
                    </w:r>
                    <w:r w:rsidRPr="0025513A">
                      <w:rPr>
                        <w:rFonts w:ascii="Myriad Pro" w:hAnsi="Myriad Pro" w:cs="Myriad Pro"/>
                        <w:color w:val="000000"/>
                        <w:spacing w:val="-4"/>
                        <w:sz w:val="14"/>
                        <w:szCs w:val="14"/>
                      </w:rPr>
                      <w:br/>
                      <w:t>acadgov.msu.edu</w:t>
                    </w:r>
                  </w:p>
                  <w:p w14:paraId="5E1E898C" w14:textId="77777777" w:rsidR="00DF3202" w:rsidRPr="001F601A" w:rsidRDefault="00DF3202" w:rsidP="00A11C9D">
                    <w:pPr>
                      <w:jc w:val="right"/>
                      <w:rPr>
                        <w:rFonts w:ascii="Myriad Pro" w:hAnsi="Myriad Pro"/>
                        <w:sz w:val="14"/>
                        <w:szCs w:val="14"/>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86B1C"/>
    <w:multiLevelType w:val="hybridMultilevel"/>
    <w:tmpl w:val="DF1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9F0"/>
    <w:multiLevelType w:val="hybridMultilevel"/>
    <w:tmpl w:val="68645888"/>
    <w:lvl w:ilvl="0" w:tplc="4FE45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CA43BF"/>
    <w:multiLevelType w:val="hybridMultilevel"/>
    <w:tmpl w:val="4A90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39AA"/>
    <w:multiLevelType w:val="hybridMultilevel"/>
    <w:tmpl w:val="F8DA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3A"/>
    <w:rsid w:val="00012F36"/>
    <w:rsid w:val="00041289"/>
    <w:rsid w:val="00060634"/>
    <w:rsid w:val="000862A7"/>
    <w:rsid w:val="0008748E"/>
    <w:rsid w:val="000F65CD"/>
    <w:rsid w:val="00171F36"/>
    <w:rsid w:val="00182256"/>
    <w:rsid w:val="00190957"/>
    <w:rsid w:val="001F51F3"/>
    <w:rsid w:val="001F601A"/>
    <w:rsid w:val="0025513A"/>
    <w:rsid w:val="0026468F"/>
    <w:rsid w:val="00264AA3"/>
    <w:rsid w:val="002B1CEC"/>
    <w:rsid w:val="002D28B0"/>
    <w:rsid w:val="002D6D44"/>
    <w:rsid w:val="002E61B9"/>
    <w:rsid w:val="002E66E4"/>
    <w:rsid w:val="002F57B7"/>
    <w:rsid w:val="003211E3"/>
    <w:rsid w:val="00325EEB"/>
    <w:rsid w:val="00395B89"/>
    <w:rsid w:val="003A0A97"/>
    <w:rsid w:val="003B0A2A"/>
    <w:rsid w:val="00411140"/>
    <w:rsid w:val="00456FA3"/>
    <w:rsid w:val="00464CD8"/>
    <w:rsid w:val="00466C63"/>
    <w:rsid w:val="004728C5"/>
    <w:rsid w:val="004A09D9"/>
    <w:rsid w:val="004B074A"/>
    <w:rsid w:val="004B5641"/>
    <w:rsid w:val="004E3459"/>
    <w:rsid w:val="004F61CE"/>
    <w:rsid w:val="005443B8"/>
    <w:rsid w:val="005726B8"/>
    <w:rsid w:val="005819B2"/>
    <w:rsid w:val="005A0A19"/>
    <w:rsid w:val="005A5D01"/>
    <w:rsid w:val="005B7554"/>
    <w:rsid w:val="005C2F1D"/>
    <w:rsid w:val="005E0291"/>
    <w:rsid w:val="005E5411"/>
    <w:rsid w:val="00627202"/>
    <w:rsid w:val="00651BC0"/>
    <w:rsid w:val="00653ECE"/>
    <w:rsid w:val="00670EF5"/>
    <w:rsid w:val="00675290"/>
    <w:rsid w:val="006A40A5"/>
    <w:rsid w:val="006A48EE"/>
    <w:rsid w:val="006C472B"/>
    <w:rsid w:val="006C56AA"/>
    <w:rsid w:val="006E0A6E"/>
    <w:rsid w:val="007302A2"/>
    <w:rsid w:val="00750E9A"/>
    <w:rsid w:val="00780628"/>
    <w:rsid w:val="00790CEB"/>
    <w:rsid w:val="00794AB2"/>
    <w:rsid w:val="008055C6"/>
    <w:rsid w:val="00811938"/>
    <w:rsid w:val="008132B4"/>
    <w:rsid w:val="0082785D"/>
    <w:rsid w:val="00836257"/>
    <w:rsid w:val="00843E98"/>
    <w:rsid w:val="00872991"/>
    <w:rsid w:val="008A640B"/>
    <w:rsid w:val="008D5E1B"/>
    <w:rsid w:val="008E3459"/>
    <w:rsid w:val="00902F74"/>
    <w:rsid w:val="00933F76"/>
    <w:rsid w:val="0097132D"/>
    <w:rsid w:val="00972DF5"/>
    <w:rsid w:val="009C02F7"/>
    <w:rsid w:val="009C259C"/>
    <w:rsid w:val="009C2D17"/>
    <w:rsid w:val="009C78FB"/>
    <w:rsid w:val="009E2ADA"/>
    <w:rsid w:val="009F316F"/>
    <w:rsid w:val="00A00070"/>
    <w:rsid w:val="00A01876"/>
    <w:rsid w:val="00A11C9D"/>
    <w:rsid w:val="00A71D20"/>
    <w:rsid w:val="00AB30A7"/>
    <w:rsid w:val="00AC60BC"/>
    <w:rsid w:val="00AD384E"/>
    <w:rsid w:val="00AE440C"/>
    <w:rsid w:val="00AF6B40"/>
    <w:rsid w:val="00B14AC1"/>
    <w:rsid w:val="00B24938"/>
    <w:rsid w:val="00B26000"/>
    <w:rsid w:val="00B42526"/>
    <w:rsid w:val="00B90A6E"/>
    <w:rsid w:val="00BB4440"/>
    <w:rsid w:val="00BD40AF"/>
    <w:rsid w:val="00BE0E27"/>
    <w:rsid w:val="00BE15A8"/>
    <w:rsid w:val="00BE3EF6"/>
    <w:rsid w:val="00BE42E6"/>
    <w:rsid w:val="00C003B4"/>
    <w:rsid w:val="00C6292C"/>
    <w:rsid w:val="00C7421E"/>
    <w:rsid w:val="00CA3A47"/>
    <w:rsid w:val="00CB12AD"/>
    <w:rsid w:val="00CB1C6A"/>
    <w:rsid w:val="00CC7947"/>
    <w:rsid w:val="00CD24C7"/>
    <w:rsid w:val="00D07FDD"/>
    <w:rsid w:val="00D228F5"/>
    <w:rsid w:val="00D320B2"/>
    <w:rsid w:val="00D76F24"/>
    <w:rsid w:val="00DE5BE8"/>
    <w:rsid w:val="00DF3202"/>
    <w:rsid w:val="00E00F81"/>
    <w:rsid w:val="00E125BB"/>
    <w:rsid w:val="00E1284C"/>
    <w:rsid w:val="00E212EB"/>
    <w:rsid w:val="00E4453A"/>
    <w:rsid w:val="00E801BE"/>
    <w:rsid w:val="00E91B5F"/>
    <w:rsid w:val="00EA51B2"/>
    <w:rsid w:val="00EC57A1"/>
    <w:rsid w:val="00ED1B1A"/>
    <w:rsid w:val="00ED6732"/>
    <w:rsid w:val="00EF3A92"/>
    <w:rsid w:val="00F0031D"/>
    <w:rsid w:val="00F00484"/>
    <w:rsid w:val="00F3343B"/>
    <w:rsid w:val="00F732A7"/>
    <w:rsid w:val="00F84006"/>
    <w:rsid w:val="00FA2487"/>
    <w:rsid w:val="00FC29DE"/>
    <w:rsid w:val="00FE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FD0E0"/>
  <w14:defaultImageDpi w14:val="330"/>
  <w15:chartTrackingRefBased/>
  <w15:docId w15:val="{F7FA456C-D737-4E99-9EFE-80976E8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paragraph" w:styleId="Heading1">
    <w:name w:val="heading 1"/>
    <w:basedOn w:val="Normal"/>
    <w:link w:val="Heading1Char"/>
    <w:uiPriority w:val="1"/>
    <w:qFormat/>
    <w:rsid w:val="0025513A"/>
    <w:pPr>
      <w:widowControl w:val="0"/>
      <w:spacing w:before="69" w:after="0"/>
      <w:ind w:left="36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E212EB"/>
    <w:pPr>
      <w:spacing w:before="120" w:after="40"/>
      <w:outlineLvl w:val="1"/>
    </w:pPr>
    <w:rPr>
      <w:rFonts w:ascii="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customStyle="1" w:styleId="Heading1Char">
    <w:name w:val="Heading 1 Char"/>
    <w:basedOn w:val="DefaultParagraphFont"/>
    <w:link w:val="Heading1"/>
    <w:uiPriority w:val="1"/>
    <w:rsid w:val="0025513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513A"/>
    <w:pPr>
      <w:widowControl w:val="0"/>
      <w:spacing w:before="120" w:after="0"/>
      <w:ind w:left="367"/>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uiPriority w:val="1"/>
    <w:rsid w:val="0025513A"/>
    <w:rPr>
      <w:rFonts w:ascii="Times New Roman" w:eastAsia="Times New Roman" w:hAnsi="Times New Roman" w:cs="Times New Roman"/>
      <w:sz w:val="24"/>
      <w:szCs w:val="24"/>
      <w:u w:val="single"/>
    </w:rPr>
  </w:style>
  <w:style w:type="character" w:styleId="PlaceholderText">
    <w:name w:val="Placeholder Text"/>
    <w:basedOn w:val="DefaultParagraphFont"/>
    <w:uiPriority w:val="99"/>
    <w:semiHidden/>
    <w:rsid w:val="00653ECE"/>
    <w:rPr>
      <w:color w:val="808080"/>
    </w:rPr>
  </w:style>
  <w:style w:type="paragraph" w:styleId="FootnoteText">
    <w:name w:val="footnote text"/>
    <w:basedOn w:val="Normal"/>
    <w:link w:val="FootnoteTextChar"/>
    <w:uiPriority w:val="99"/>
    <w:semiHidden/>
    <w:unhideWhenUsed/>
    <w:rsid w:val="00411140"/>
    <w:pPr>
      <w:spacing w:after="0"/>
    </w:pPr>
    <w:rPr>
      <w:sz w:val="20"/>
      <w:szCs w:val="20"/>
    </w:rPr>
  </w:style>
  <w:style w:type="character" w:customStyle="1" w:styleId="FootnoteTextChar">
    <w:name w:val="Footnote Text Char"/>
    <w:basedOn w:val="DefaultParagraphFont"/>
    <w:link w:val="FootnoteText"/>
    <w:uiPriority w:val="99"/>
    <w:semiHidden/>
    <w:rsid w:val="00411140"/>
  </w:style>
  <w:style w:type="character" w:styleId="FootnoteReference">
    <w:name w:val="footnote reference"/>
    <w:basedOn w:val="DefaultParagraphFont"/>
    <w:uiPriority w:val="99"/>
    <w:semiHidden/>
    <w:unhideWhenUsed/>
    <w:rsid w:val="00411140"/>
    <w:rPr>
      <w:vertAlign w:val="superscript"/>
    </w:rPr>
  </w:style>
  <w:style w:type="character" w:customStyle="1" w:styleId="Heading2Char">
    <w:name w:val="Heading 2 Char"/>
    <w:basedOn w:val="DefaultParagraphFont"/>
    <w:link w:val="Heading2"/>
    <w:uiPriority w:val="9"/>
    <w:rsid w:val="00E212EB"/>
    <w:rPr>
      <w:rFonts w:ascii="Century Schoolbook" w:hAnsi="Century Schoolbook"/>
      <w:b/>
      <w:bCs/>
      <w:sz w:val="24"/>
      <w:szCs w:val="24"/>
    </w:rPr>
  </w:style>
  <w:style w:type="paragraph" w:styleId="ListParagraph">
    <w:name w:val="List Paragraph"/>
    <w:basedOn w:val="Normal"/>
    <w:uiPriority w:val="34"/>
    <w:qFormat/>
    <w:rsid w:val="00325EEB"/>
    <w:pPr>
      <w:ind w:left="720"/>
      <w:contextualSpacing/>
    </w:pPr>
  </w:style>
  <w:style w:type="character" w:styleId="Hyperlink">
    <w:name w:val="Hyperlink"/>
    <w:basedOn w:val="DefaultParagraphFont"/>
    <w:uiPriority w:val="99"/>
    <w:unhideWhenUsed/>
    <w:rsid w:val="00D76F24"/>
    <w:rPr>
      <w:color w:val="0563C1" w:themeColor="hyperlink"/>
      <w:u w:val="single"/>
    </w:rPr>
  </w:style>
  <w:style w:type="character" w:styleId="UnresolvedMention">
    <w:name w:val="Unresolved Mention"/>
    <w:basedOn w:val="DefaultParagraphFont"/>
    <w:uiPriority w:val="99"/>
    <w:semiHidden/>
    <w:unhideWhenUsed/>
    <w:rsid w:val="00D7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726106074">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msu.edu/policies-procedures/faculty-academic-staff/faculty-handbook/course_fee_courtesy.html"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tlr.msu.edu/COStudentAccounts/TuitionFees/Resident_Undergrad_FallSpring.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es19\Downloads\MSU%20Letterhead%20green%20Myriad_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9EE6C0-EE48-4D41-AE70-1BC3BD1EF1C3}"/>
      </w:docPartPr>
      <w:docPartBody>
        <w:p w:rsidR="00D77C82" w:rsidRDefault="009D31FC">
          <w:r w:rsidRPr="00667F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FC"/>
    <w:rsid w:val="000F5E34"/>
    <w:rsid w:val="001C4EF9"/>
    <w:rsid w:val="003C14F8"/>
    <w:rsid w:val="00526A27"/>
    <w:rsid w:val="0081641E"/>
    <w:rsid w:val="009A4253"/>
    <w:rsid w:val="009D31FC"/>
    <w:rsid w:val="00A77A6B"/>
    <w:rsid w:val="00AC594A"/>
    <w:rsid w:val="00AE2B0B"/>
    <w:rsid w:val="00BC5A81"/>
    <w:rsid w:val="00CD74F6"/>
    <w:rsid w:val="00D74467"/>
    <w:rsid w:val="00D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8D33545-715C-4CB1-942C-F9E10463F610}">
  <ds:schemaRefs>
    <ds:schemaRef ds:uri="http://schemas.openxmlformats.org/officeDocument/2006/bibliography"/>
  </ds:schemaRefs>
</ds:datastoreItem>
</file>

<file path=customXml/itemProps2.xml><?xml version="1.0" encoding="utf-8"?>
<ds:datastoreItem xmlns:ds="http://schemas.openxmlformats.org/officeDocument/2006/customXml" ds:itemID="{74AB2F28-FDC9-4FF5-B0F5-C1EC3B6B4744}"/>
</file>

<file path=customXml/itemProps3.xml><?xml version="1.0" encoding="utf-8"?>
<ds:datastoreItem xmlns:ds="http://schemas.openxmlformats.org/officeDocument/2006/customXml" ds:itemID="{A3764E14-D7D9-487B-AB5C-832ABA719D52}"/>
</file>

<file path=customXml/itemProps4.xml><?xml version="1.0" encoding="utf-8"?>
<ds:datastoreItem xmlns:ds="http://schemas.openxmlformats.org/officeDocument/2006/customXml" ds:itemID="{7E9928E7-F3D9-4CDF-94A5-B29E137BEF75}"/>
</file>

<file path=docProps/app.xml><?xml version="1.0" encoding="utf-8"?>
<Properties xmlns="http://schemas.openxmlformats.org/officeDocument/2006/extended-properties" xmlns:vt="http://schemas.openxmlformats.org/officeDocument/2006/docPropsVTypes">
  <Template>MSU Letterhead green Myriad_new</Template>
  <TotalTime>15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22</cp:revision>
  <cp:lastPrinted>2012-10-04T20:47:00Z</cp:lastPrinted>
  <dcterms:created xsi:type="dcterms:W3CDTF">2022-10-01T18:53:00Z</dcterms:created>
  <dcterms:modified xsi:type="dcterms:W3CDTF">2022-10-01T19:08:00Z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