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8C26" w14:textId="004718AE" w:rsidR="00A10484" w:rsidRDefault="00CE7EEF">
      <w:pPr>
        <w:pStyle w:val="Title"/>
      </w:pPr>
      <w:r>
        <w:rPr>
          <w:noProof/>
        </w:rPr>
        <w:drawing>
          <wp:inline distT="0" distB="0" distL="0" distR="0" wp14:anchorId="6E543EEE" wp14:editId="4F12B891">
            <wp:extent cx="3211443" cy="39353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42" cy="42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B4865" w14:textId="3A2698C3" w:rsidR="00855982" w:rsidRPr="00855982" w:rsidRDefault="00CE7EEF" w:rsidP="00855982">
      <w:pPr>
        <w:pStyle w:val="Heading1"/>
      </w:pPr>
      <w:r>
        <w:t xml:space="preserve">recent faculty conduct </w:t>
      </w:r>
      <w:r w:rsidR="00BA0161">
        <w:t xml:space="preserve">not rising to the level of an rvsm/adp violation </w:t>
      </w:r>
    </w:p>
    <w:p w14:paraId="1C0E578C" w14:textId="77777777" w:rsidR="00BA0161" w:rsidRDefault="00BA0161" w:rsidP="00BA0161">
      <w:pPr>
        <w:pStyle w:val="ListParagraph"/>
        <w:ind w:left="1440"/>
      </w:pPr>
    </w:p>
    <w:p w14:paraId="2EC5F9A7" w14:textId="77777777" w:rsidR="00BA0161" w:rsidRPr="00BA0161" w:rsidRDefault="00BA0161" w:rsidP="00BA0161">
      <w:pPr>
        <w:pStyle w:val="ListParagraph"/>
        <w:ind w:left="2484"/>
        <w:rPr>
          <w:rFonts w:cstheme="minorHAnsi"/>
        </w:rPr>
      </w:pPr>
    </w:p>
    <w:p w14:paraId="2F8DBD1C" w14:textId="44C6EBEE" w:rsidR="00BA0161" w:rsidRPr="00FB3E50" w:rsidRDefault="00CE7EEF" w:rsidP="00FB3E50">
      <w:pPr>
        <w:pStyle w:val="ListParagraph"/>
        <w:numPr>
          <w:ilvl w:val="1"/>
          <w:numId w:val="30"/>
        </w:numPr>
      </w:pPr>
      <w:r>
        <w:rPr>
          <w:rFonts w:cstheme="minorHAnsi"/>
          <w:bCs/>
        </w:rPr>
        <w:t xml:space="preserve">Continued </w:t>
      </w:r>
      <w:r w:rsidR="00BA0161">
        <w:rPr>
          <w:rFonts w:cstheme="minorHAnsi"/>
          <w:bCs/>
        </w:rPr>
        <w:t xml:space="preserve">and repeated </w:t>
      </w:r>
      <w:r>
        <w:rPr>
          <w:rFonts w:cstheme="minorHAnsi"/>
          <w:bCs/>
        </w:rPr>
        <w:t xml:space="preserve">unprofessional behavior towards students (e.g., commenting on </w:t>
      </w:r>
      <w:r w:rsidR="00BA0161">
        <w:rPr>
          <w:rFonts w:cstheme="minorHAnsi"/>
          <w:bCs/>
        </w:rPr>
        <w:t xml:space="preserve">student’s appearance such as weight, what a student eats, physically touching arms and back, </w:t>
      </w:r>
      <w:r>
        <w:rPr>
          <w:rFonts w:cstheme="minorHAnsi"/>
          <w:bCs/>
        </w:rPr>
        <w:t xml:space="preserve">etc). </w:t>
      </w:r>
      <w:r w:rsidR="00BA0161">
        <w:rPr>
          <w:rFonts w:cstheme="minorHAnsi"/>
          <w:bCs/>
        </w:rPr>
        <w:t>Discipline provided after the individual’s f</w:t>
      </w:r>
      <w:r>
        <w:rPr>
          <w:rFonts w:cstheme="minorHAnsi"/>
          <w:bCs/>
        </w:rPr>
        <w:t>ailure to adhere to written directives which outlined expectations for professional interactions with students.</w:t>
      </w:r>
    </w:p>
    <w:p w14:paraId="1E55F104" w14:textId="77777777" w:rsidR="00FB3E50" w:rsidRPr="00CE7EEF" w:rsidRDefault="00FB3E50" w:rsidP="00FB3E50">
      <w:pPr>
        <w:pStyle w:val="ListParagraph"/>
        <w:ind w:left="1440"/>
      </w:pPr>
    </w:p>
    <w:p w14:paraId="52D01438" w14:textId="2BC3F5AA" w:rsidR="00CE7EEF" w:rsidRPr="00BA0161" w:rsidRDefault="00CE7EEF" w:rsidP="00CE7EEF">
      <w:pPr>
        <w:pStyle w:val="ListParagraph"/>
        <w:numPr>
          <w:ilvl w:val="1"/>
          <w:numId w:val="30"/>
        </w:numPr>
      </w:pPr>
      <w:r>
        <w:rPr>
          <w:color w:val="000000"/>
        </w:rPr>
        <w:t xml:space="preserve">Engagement in a documented pattern of abusive, bullying and intimidating behavior </w:t>
      </w:r>
      <w:r w:rsidR="00BA0161">
        <w:rPr>
          <w:color w:val="000000"/>
        </w:rPr>
        <w:t xml:space="preserve">(yelling, threatening to revoke their scholarship funds, throwing books and breaking pencils in anger) </w:t>
      </w:r>
      <w:r>
        <w:rPr>
          <w:color w:val="000000"/>
        </w:rPr>
        <w:t>toward students in his classroom that led to an atmosphere of fear and caused severe emotional distress to many</w:t>
      </w:r>
      <w:r>
        <w:t xml:space="preserve"> </w:t>
      </w:r>
      <w:r>
        <w:rPr>
          <w:color w:val="000000"/>
        </w:rPr>
        <w:t xml:space="preserve">of </w:t>
      </w:r>
      <w:r w:rsidR="00CD6A0D">
        <w:rPr>
          <w:color w:val="000000"/>
        </w:rPr>
        <w:t>the faculty member’s</w:t>
      </w:r>
      <w:r>
        <w:rPr>
          <w:color w:val="000000"/>
        </w:rPr>
        <w:t xml:space="preserve"> students</w:t>
      </w:r>
      <w:r w:rsidR="00BA0161">
        <w:rPr>
          <w:bCs/>
          <w:color w:val="000000"/>
        </w:rPr>
        <w:t xml:space="preserve">. At least one student was in counseling due to the distress. </w:t>
      </w:r>
    </w:p>
    <w:p w14:paraId="17B45280" w14:textId="77777777" w:rsidR="00BA0161" w:rsidRDefault="00BA0161" w:rsidP="00BA0161">
      <w:pPr>
        <w:pStyle w:val="ListParagraph"/>
        <w:ind w:left="1440"/>
      </w:pPr>
    </w:p>
    <w:p w14:paraId="4F08A7DB" w14:textId="6949C1FC" w:rsidR="00CE7EEF" w:rsidRDefault="00CE7EEF" w:rsidP="00CE7EEF">
      <w:pPr>
        <w:pStyle w:val="ListParagraph"/>
        <w:numPr>
          <w:ilvl w:val="1"/>
          <w:numId w:val="30"/>
        </w:numPr>
      </w:pPr>
      <w:r>
        <w:t>Repeated incivility and targeting behavior against colleagues, impugning their reputation internally and externally over a 4-year period</w:t>
      </w:r>
      <w:r w:rsidR="00BA0161">
        <w:t xml:space="preserve"> (e.g., </w:t>
      </w:r>
      <w:r w:rsidR="00B227BD">
        <w:t>sending letters and emails to departmental and college faculty, professional organizations, and publications asserting that colleagues who served on a peer panel regarding him were corrupt)</w:t>
      </w:r>
      <w:r>
        <w:t>. Additionally, repeated insubordination due to continued targeting behavior after repeated directives to cease the behavior by the department chairperson.</w:t>
      </w:r>
    </w:p>
    <w:p w14:paraId="73D12704" w14:textId="77777777" w:rsidR="00B227BD" w:rsidRDefault="00B227BD" w:rsidP="00B227BD">
      <w:pPr>
        <w:pStyle w:val="ListParagraph"/>
      </w:pPr>
    </w:p>
    <w:p w14:paraId="11E0B01E" w14:textId="7ED6F548" w:rsidR="00B227BD" w:rsidRDefault="00B227BD" w:rsidP="00CE7EEF">
      <w:pPr>
        <w:pStyle w:val="ListParagraph"/>
        <w:numPr>
          <w:ilvl w:val="1"/>
          <w:numId w:val="30"/>
        </w:numPr>
      </w:pPr>
      <w:r>
        <w:t>Engagement in soliciting a relationship with a student and telling her he loved her. Did not rise to RVSM violation.</w:t>
      </w:r>
    </w:p>
    <w:p w14:paraId="3B19E419" w14:textId="77777777" w:rsidR="00B227BD" w:rsidRDefault="00B227BD" w:rsidP="00B227BD">
      <w:pPr>
        <w:pStyle w:val="ListParagraph"/>
      </w:pPr>
    </w:p>
    <w:p w14:paraId="5400BB2F" w14:textId="7C0D6517" w:rsidR="00B227BD" w:rsidRDefault="00B227BD" w:rsidP="00CE7EEF">
      <w:pPr>
        <w:pStyle w:val="ListParagraph"/>
        <w:numPr>
          <w:ilvl w:val="1"/>
          <w:numId w:val="30"/>
        </w:numPr>
      </w:pPr>
      <w:r>
        <w:t xml:space="preserve">Verbal outburst against staff; throwing objects. </w:t>
      </w:r>
    </w:p>
    <w:p w14:paraId="04A187C5" w14:textId="77777777" w:rsidR="00B227BD" w:rsidRDefault="00B227BD" w:rsidP="00B227BD">
      <w:pPr>
        <w:pStyle w:val="ListParagraph"/>
      </w:pPr>
    </w:p>
    <w:p w14:paraId="28EC19AB" w14:textId="3E2ED095" w:rsidR="00B227BD" w:rsidRPr="00CE7EEF" w:rsidRDefault="00B227BD" w:rsidP="00CE7EEF">
      <w:pPr>
        <w:pStyle w:val="ListParagraph"/>
        <w:numPr>
          <w:ilvl w:val="1"/>
          <w:numId w:val="30"/>
        </w:numPr>
      </w:pPr>
      <w:r>
        <w:t xml:space="preserve">Yelled at and called a student a bitch after she turned down his advances. Did not rise to RVSM violation. </w:t>
      </w:r>
    </w:p>
    <w:p w14:paraId="014E0473" w14:textId="77777777" w:rsidR="00CE7EEF" w:rsidRPr="00CE7EEF" w:rsidRDefault="00CE7EEF" w:rsidP="00CE7EEF">
      <w:pPr>
        <w:pStyle w:val="ListParagraph"/>
        <w:ind w:left="1440"/>
      </w:pPr>
    </w:p>
    <w:p w14:paraId="378D610F" w14:textId="1B844A08" w:rsidR="008B15D3" w:rsidRPr="008B15D3" w:rsidRDefault="008B15D3" w:rsidP="00BA0161">
      <w:pPr>
        <w:pStyle w:val="ListParagraph"/>
        <w:ind w:left="1440"/>
        <w:rPr>
          <w:b/>
        </w:rPr>
      </w:pPr>
      <w:r>
        <w:t xml:space="preserve"> </w:t>
      </w:r>
    </w:p>
    <w:sectPr w:rsidR="008B15D3" w:rsidRPr="008B15D3" w:rsidSect="00CE7EEF">
      <w:footerReference w:type="default" r:id="rId12"/>
      <w:pgSz w:w="12240" w:h="15840"/>
      <w:pgMar w:top="864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122B" w14:textId="77777777" w:rsidR="003D4801" w:rsidRDefault="003D4801" w:rsidP="00855982">
      <w:pPr>
        <w:spacing w:after="0" w:line="240" w:lineRule="auto"/>
      </w:pPr>
      <w:r>
        <w:separator/>
      </w:r>
    </w:p>
  </w:endnote>
  <w:endnote w:type="continuationSeparator" w:id="0">
    <w:p w14:paraId="3A449D16" w14:textId="77777777" w:rsidR="003D4801" w:rsidRDefault="003D480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30381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4297" w14:textId="77777777" w:rsidR="003D4801" w:rsidRDefault="003D4801" w:rsidP="00855982">
      <w:pPr>
        <w:spacing w:after="0" w:line="240" w:lineRule="auto"/>
      </w:pPr>
      <w:r>
        <w:separator/>
      </w:r>
    </w:p>
  </w:footnote>
  <w:footnote w:type="continuationSeparator" w:id="0">
    <w:p w14:paraId="513117A9" w14:textId="77777777" w:rsidR="003D4801" w:rsidRDefault="003D4801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8D7F93"/>
    <w:multiLevelType w:val="hybridMultilevel"/>
    <w:tmpl w:val="7202315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1C059B"/>
    <w:multiLevelType w:val="hybridMultilevel"/>
    <w:tmpl w:val="3F2C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CA09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  <w:b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3219480">
    <w:abstractNumId w:val="16"/>
  </w:num>
  <w:num w:numId="2" w16cid:durableId="11717494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7732217">
    <w:abstractNumId w:val="16"/>
  </w:num>
  <w:num w:numId="4" w16cid:durableId="1013843316">
    <w:abstractNumId w:val="16"/>
  </w:num>
  <w:num w:numId="5" w16cid:durableId="1090928708">
    <w:abstractNumId w:val="16"/>
  </w:num>
  <w:num w:numId="6" w16cid:durableId="1405951164">
    <w:abstractNumId w:val="16"/>
  </w:num>
  <w:num w:numId="7" w16cid:durableId="573206590">
    <w:abstractNumId w:val="16"/>
  </w:num>
  <w:num w:numId="8" w16cid:durableId="311063897">
    <w:abstractNumId w:val="16"/>
  </w:num>
  <w:num w:numId="9" w16cid:durableId="890846708">
    <w:abstractNumId w:val="16"/>
  </w:num>
  <w:num w:numId="10" w16cid:durableId="1819691294">
    <w:abstractNumId w:val="16"/>
  </w:num>
  <w:num w:numId="11" w16cid:durableId="643587161">
    <w:abstractNumId w:val="16"/>
  </w:num>
  <w:num w:numId="12" w16cid:durableId="593587579">
    <w:abstractNumId w:val="16"/>
  </w:num>
  <w:num w:numId="13" w16cid:durableId="151532730">
    <w:abstractNumId w:val="10"/>
  </w:num>
  <w:num w:numId="14" w16cid:durableId="890730262">
    <w:abstractNumId w:val="19"/>
  </w:num>
  <w:num w:numId="15" w16cid:durableId="599603690">
    <w:abstractNumId w:val="11"/>
  </w:num>
  <w:num w:numId="16" w16cid:durableId="967050577">
    <w:abstractNumId w:val="12"/>
  </w:num>
  <w:num w:numId="17" w16cid:durableId="794493639">
    <w:abstractNumId w:val="9"/>
  </w:num>
  <w:num w:numId="18" w16cid:durableId="1021933705">
    <w:abstractNumId w:val="7"/>
  </w:num>
  <w:num w:numId="19" w16cid:durableId="2014532913">
    <w:abstractNumId w:val="6"/>
  </w:num>
  <w:num w:numId="20" w16cid:durableId="315846502">
    <w:abstractNumId w:val="5"/>
  </w:num>
  <w:num w:numId="21" w16cid:durableId="1252470857">
    <w:abstractNumId w:val="4"/>
  </w:num>
  <w:num w:numId="22" w16cid:durableId="758252583">
    <w:abstractNumId w:val="8"/>
  </w:num>
  <w:num w:numId="23" w16cid:durableId="1496602263">
    <w:abstractNumId w:val="3"/>
  </w:num>
  <w:num w:numId="24" w16cid:durableId="1118068669">
    <w:abstractNumId w:val="2"/>
  </w:num>
  <w:num w:numId="25" w16cid:durableId="1038898310">
    <w:abstractNumId w:val="1"/>
  </w:num>
  <w:num w:numId="26" w16cid:durableId="1152260336">
    <w:abstractNumId w:val="0"/>
  </w:num>
  <w:num w:numId="27" w16cid:durableId="1376346201">
    <w:abstractNumId w:val="14"/>
  </w:num>
  <w:num w:numId="28" w16cid:durableId="136529991">
    <w:abstractNumId w:val="17"/>
  </w:num>
  <w:num w:numId="29" w16cid:durableId="1159228877">
    <w:abstractNumId w:val="18"/>
  </w:num>
  <w:num w:numId="30" w16cid:durableId="1030958830">
    <w:abstractNumId w:val="15"/>
  </w:num>
  <w:num w:numId="31" w16cid:durableId="1301493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EF"/>
    <w:rsid w:val="0018310C"/>
    <w:rsid w:val="001D4362"/>
    <w:rsid w:val="003D4801"/>
    <w:rsid w:val="004D3155"/>
    <w:rsid w:val="0056645A"/>
    <w:rsid w:val="007833A7"/>
    <w:rsid w:val="00855982"/>
    <w:rsid w:val="008B15D3"/>
    <w:rsid w:val="009C5A32"/>
    <w:rsid w:val="00A10484"/>
    <w:rsid w:val="00AF0E58"/>
    <w:rsid w:val="00B227BD"/>
    <w:rsid w:val="00BA0161"/>
    <w:rsid w:val="00CD6A0D"/>
    <w:rsid w:val="00CE7EEF"/>
    <w:rsid w:val="00FB3E50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3675"/>
  <w15:chartTrackingRefBased/>
  <w15:docId w15:val="{7F179F8E-0DA7-47BA-B7C9-46ACBB19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CE7EE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B1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tkar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A4D3-ED3C-4DFA-831B-A897450A9686}"/>
</file>

<file path=customXml/itemProps2.xml><?xml version="1.0" encoding="utf-8"?>
<ds:datastoreItem xmlns:ds="http://schemas.openxmlformats.org/officeDocument/2006/customXml" ds:itemID="{2F74F122-E8DC-4608-B490-8E17585C29A7}"/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7A6A55E-BB2C-40DA-ABFA-A28F257E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Yermak, Kara</dc:creator>
  <cp:lastModifiedBy>Thrush, Taylor</cp:lastModifiedBy>
  <cp:revision>2</cp:revision>
  <dcterms:created xsi:type="dcterms:W3CDTF">2023-01-12T14:48:00Z</dcterms:created>
  <dcterms:modified xsi:type="dcterms:W3CDTF">2023-01-12T14:48:00Z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