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D6D" w14:textId="77777777" w:rsidR="00403347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FAQ Modified Operations</w:t>
      </w:r>
    </w:p>
    <w:p w14:paraId="7CF56794" w14:textId="3BB92449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Does the University provide guidelines about who should work during Modified Operations?</w:t>
      </w:r>
    </w:p>
    <w:p w14:paraId="6D939392" w14:textId="0597D966" w:rsidR="00403347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Units must have a business continuity plan tailored to their unique responsibilities. Considerations include Teaching/Instruction, Research, Business Operations, Public and Outreach activities, Animal care</w:t>
      </w:r>
      <w:r w:rsidR="00A24D8F">
        <w:rPr>
          <w:rFonts w:ascii="Calibri" w:eastAsia="Calibri" w:hAnsi="Calibri"/>
          <w:sz w:val="22"/>
          <w:szCs w:val="22"/>
        </w:rPr>
        <w:t>,</w:t>
      </w:r>
      <w:r w:rsidRPr="000146C4">
        <w:rPr>
          <w:rFonts w:ascii="Calibri" w:eastAsia="Calibri" w:hAnsi="Calibri"/>
          <w:sz w:val="22"/>
          <w:szCs w:val="22"/>
        </w:rPr>
        <w:t xml:space="preserve"> and </w:t>
      </w:r>
      <w:r w:rsidR="00A24D8F">
        <w:rPr>
          <w:rFonts w:ascii="Calibri" w:eastAsia="Calibri" w:hAnsi="Calibri"/>
          <w:sz w:val="22"/>
          <w:szCs w:val="22"/>
        </w:rPr>
        <w:t>H</w:t>
      </w:r>
      <w:r w:rsidRPr="000146C4">
        <w:rPr>
          <w:rFonts w:ascii="Calibri" w:eastAsia="Calibri" w:hAnsi="Calibri"/>
          <w:sz w:val="22"/>
          <w:szCs w:val="22"/>
        </w:rPr>
        <w:t xml:space="preserve">uman care. Remember that as a University, we want to maintain minimal operations with critical staff to minimize the </w:t>
      </w:r>
      <w:r w:rsidR="00A24D8F">
        <w:rPr>
          <w:rFonts w:ascii="Calibri" w:eastAsia="Calibri" w:hAnsi="Calibri"/>
          <w:sz w:val="22"/>
          <w:szCs w:val="22"/>
        </w:rPr>
        <w:t>number</w:t>
      </w:r>
      <w:r w:rsidRPr="000146C4">
        <w:rPr>
          <w:rFonts w:ascii="Calibri" w:eastAsia="Calibri" w:hAnsi="Calibri"/>
          <w:sz w:val="22"/>
          <w:szCs w:val="22"/>
        </w:rPr>
        <w:t xml:space="preserve"> of people, traffic, </w:t>
      </w:r>
      <w:r w:rsidR="00A24D8F">
        <w:rPr>
          <w:rFonts w:ascii="Calibri" w:eastAsia="Calibri" w:hAnsi="Calibri"/>
          <w:sz w:val="22"/>
          <w:szCs w:val="22"/>
        </w:rPr>
        <w:t xml:space="preserve">and </w:t>
      </w:r>
      <w:r w:rsidRPr="000146C4">
        <w:rPr>
          <w:rFonts w:ascii="Calibri" w:eastAsia="Calibri" w:hAnsi="Calibri"/>
          <w:sz w:val="22"/>
          <w:szCs w:val="22"/>
        </w:rPr>
        <w:t>movement on cam</w:t>
      </w:r>
      <w:r w:rsidR="00A24D8F">
        <w:rPr>
          <w:rFonts w:ascii="Calibri" w:eastAsia="Calibri" w:hAnsi="Calibri"/>
          <w:sz w:val="22"/>
          <w:szCs w:val="22"/>
        </w:rPr>
        <w:t>p</w:t>
      </w:r>
      <w:r w:rsidRPr="000146C4">
        <w:rPr>
          <w:rFonts w:ascii="Calibri" w:eastAsia="Calibri" w:hAnsi="Calibri"/>
          <w:sz w:val="22"/>
          <w:szCs w:val="22"/>
        </w:rPr>
        <w:t xml:space="preserve">s during Modified Operations. </w:t>
      </w:r>
    </w:p>
    <w:p w14:paraId="7F64BFA1" w14:textId="5EAE2132" w:rsidR="002E181E" w:rsidRPr="000146C4" w:rsidRDefault="002E181E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Typical Modified Operations periods are </w:t>
      </w:r>
      <w:r w:rsidR="002578CD">
        <w:rPr>
          <w:rFonts w:ascii="Calibri" w:eastAsia="Calibri" w:hAnsi="Calibri"/>
          <w:sz w:val="22"/>
          <w:szCs w:val="22"/>
        </w:rPr>
        <w:t>72 hours or less.</w:t>
      </w:r>
    </w:p>
    <w:p w14:paraId="51913D27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BE3D769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 xml:space="preserve">Where can we get more information on emergency management at MSU? </w:t>
      </w:r>
    </w:p>
    <w:p w14:paraId="7ECBB39A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MSU is a designated Emergency Management Accredited program, and we follow the Department of Homeland Security and Federal Emergency Management. </w:t>
      </w:r>
    </w:p>
    <w:p w14:paraId="67B620B1" w14:textId="77777777" w:rsidR="00403347" w:rsidRPr="000146C4" w:rsidRDefault="00000000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7" w:history="1">
        <w:r w:rsidR="00403347" w:rsidRPr="000146C4">
          <w:rPr>
            <w:rFonts w:ascii="Calibri" w:eastAsia="Calibri" w:hAnsi="Calibri"/>
            <w:color w:val="6B9F25"/>
            <w:sz w:val="22"/>
            <w:szCs w:val="22"/>
            <w:u w:val="single"/>
          </w:rPr>
          <w:t>https://police.msu.edu/police-services/emergency-management/</w:t>
        </w:r>
      </w:hyperlink>
    </w:p>
    <w:p w14:paraId="4F97FDA1" w14:textId="77777777" w:rsidR="00C80AC0" w:rsidRDefault="00C80AC0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511108FB" w14:textId="26CCA303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Why is it important to only ha</w:t>
      </w:r>
      <w:r w:rsidR="00294BB0">
        <w:rPr>
          <w:rFonts w:ascii="Calibri" w:eastAsia="Calibri" w:hAnsi="Calibri"/>
          <w:b/>
          <w:bCs/>
          <w:sz w:val="22"/>
          <w:szCs w:val="22"/>
        </w:rPr>
        <w:t>ve critical employees with ess</w:t>
      </w:r>
      <w:r w:rsidR="007E1C55">
        <w:rPr>
          <w:rFonts w:ascii="Calibri" w:eastAsia="Calibri" w:hAnsi="Calibri"/>
          <w:b/>
          <w:bCs/>
          <w:sz w:val="22"/>
          <w:szCs w:val="22"/>
        </w:rPr>
        <w:t>enti</w:t>
      </w:r>
      <w:r w:rsidR="00294BB0">
        <w:rPr>
          <w:rFonts w:ascii="Calibri" w:eastAsia="Calibri" w:hAnsi="Calibri"/>
          <w:b/>
          <w:bCs/>
          <w:sz w:val="22"/>
          <w:szCs w:val="22"/>
        </w:rPr>
        <w:t xml:space="preserve">al functions </w:t>
      </w:r>
      <w:r w:rsidRPr="000146C4">
        <w:rPr>
          <w:rFonts w:ascii="Calibri" w:eastAsia="Calibri" w:hAnsi="Calibri"/>
          <w:b/>
          <w:bCs/>
          <w:sz w:val="22"/>
          <w:szCs w:val="22"/>
        </w:rPr>
        <w:t>if we can do the work during Modified Operations?</w:t>
      </w:r>
    </w:p>
    <w:p w14:paraId="1592677E" w14:textId="78E100D8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We need only the minimum number of employees onsite to </w:t>
      </w:r>
      <w:r w:rsidR="00C80AC0">
        <w:rPr>
          <w:rFonts w:ascii="Calibri" w:eastAsia="Calibri" w:hAnsi="Calibri"/>
          <w:sz w:val="22"/>
          <w:szCs w:val="22"/>
        </w:rPr>
        <w:t xml:space="preserve">allow </w:t>
      </w:r>
      <w:r w:rsidRPr="000146C4">
        <w:rPr>
          <w:rFonts w:ascii="Calibri" w:eastAsia="Calibri" w:hAnsi="Calibri"/>
          <w:sz w:val="22"/>
          <w:szCs w:val="22"/>
        </w:rPr>
        <w:t>focus on the emergency at hand in the safest way possible.</w:t>
      </w:r>
      <w:r w:rsidR="00C80AC0">
        <w:rPr>
          <w:rFonts w:ascii="Calibri" w:eastAsia="Calibri" w:hAnsi="Calibri"/>
          <w:sz w:val="22"/>
          <w:szCs w:val="22"/>
        </w:rPr>
        <w:t xml:space="preserve"> </w:t>
      </w:r>
    </w:p>
    <w:p w14:paraId="28F9F8BC" w14:textId="77777777" w:rsidR="00C80AC0" w:rsidRDefault="00C80AC0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2C990C3D" w14:textId="22EF1C64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Why is the Modified Operations Policy so broad? Wouldn</w:t>
      </w:r>
      <w:r w:rsidR="00C80AC0">
        <w:rPr>
          <w:rFonts w:ascii="Calibri" w:eastAsia="Calibri" w:hAnsi="Calibri"/>
          <w:b/>
          <w:bCs/>
          <w:sz w:val="22"/>
          <w:szCs w:val="22"/>
        </w:rPr>
        <w:t>'</w:t>
      </w:r>
      <w:r w:rsidRPr="000146C4">
        <w:rPr>
          <w:rFonts w:ascii="Calibri" w:eastAsia="Calibri" w:hAnsi="Calibri"/>
          <w:b/>
          <w:bCs/>
          <w:sz w:val="22"/>
          <w:szCs w:val="22"/>
        </w:rPr>
        <w:t>t it be better to have more details?</w:t>
      </w:r>
    </w:p>
    <w:p w14:paraId="528DEC84" w14:textId="77777777" w:rsidR="000E50C1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Modified Operations is intentionally broad because we cannot forecast all emergenc</w:t>
      </w:r>
      <w:r w:rsidR="007F3719">
        <w:rPr>
          <w:rFonts w:ascii="Calibri" w:eastAsia="Calibri" w:hAnsi="Calibri"/>
          <w:sz w:val="22"/>
          <w:szCs w:val="22"/>
        </w:rPr>
        <w:t>ie</w:t>
      </w:r>
      <w:r w:rsidRPr="000146C4">
        <w:rPr>
          <w:rFonts w:ascii="Calibri" w:eastAsia="Calibri" w:hAnsi="Calibri"/>
          <w:sz w:val="22"/>
          <w:szCs w:val="22"/>
        </w:rPr>
        <w:t>s. Police, IPF, SLE, Research</w:t>
      </w:r>
      <w:r w:rsidR="00C80AC0">
        <w:rPr>
          <w:rFonts w:ascii="Calibri" w:eastAsia="Calibri" w:hAnsi="Calibri"/>
          <w:sz w:val="22"/>
          <w:szCs w:val="22"/>
        </w:rPr>
        <w:t>,</w:t>
      </w:r>
      <w:r w:rsidRPr="000146C4">
        <w:rPr>
          <w:rFonts w:ascii="Calibri" w:eastAsia="Calibri" w:hAnsi="Calibri"/>
          <w:sz w:val="22"/>
          <w:szCs w:val="22"/>
        </w:rPr>
        <w:t xml:space="preserve"> and other Units </w:t>
      </w:r>
      <w:r w:rsidR="000E50C1">
        <w:rPr>
          <w:rFonts w:ascii="Calibri" w:eastAsia="Calibri" w:hAnsi="Calibri"/>
          <w:sz w:val="22"/>
          <w:szCs w:val="22"/>
        </w:rPr>
        <w:t>may have internal response documents and intentional implementation plans with more details to guide their internal operations during various emergencie</w:t>
      </w:r>
      <w:r w:rsidR="00BD3BB6">
        <w:rPr>
          <w:rFonts w:ascii="Calibri" w:eastAsia="Calibri" w:hAnsi="Calibri"/>
          <w:sz w:val="22"/>
          <w:szCs w:val="22"/>
        </w:rPr>
        <w:t>s</w:t>
      </w:r>
      <w:r w:rsidR="001676B1">
        <w:rPr>
          <w:rFonts w:ascii="Calibri" w:eastAsia="Calibri" w:hAnsi="Calibri"/>
          <w:sz w:val="22"/>
          <w:szCs w:val="22"/>
        </w:rPr>
        <w:t>.</w:t>
      </w:r>
    </w:p>
    <w:p w14:paraId="65570D65" w14:textId="77777777" w:rsidR="000A2104" w:rsidRPr="000146C4" w:rsidRDefault="000A2104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1CE5D4C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What is the difference between a COOP and a BCP?</w:t>
      </w:r>
    </w:p>
    <w:p w14:paraId="58A79DAA" w14:textId="2200BE2A" w:rsidR="008F05A3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The COOP, Continuity of Operations Plan, is required by a few Units </w:t>
      </w:r>
      <w:r w:rsidR="00C80AC0">
        <w:rPr>
          <w:rFonts w:ascii="Calibri" w:eastAsia="Calibri" w:hAnsi="Calibri"/>
          <w:sz w:val="22"/>
          <w:szCs w:val="22"/>
        </w:rPr>
        <w:t>responsible for the University's overall functioning</w:t>
      </w:r>
      <w:r w:rsidRPr="000146C4">
        <w:rPr>
          <w:rFonts w:ascii="Calibri" w:eastAsia="Calibri" w:hAnsi="Calibri"/>
          <w:sz w:val="22"/>
          <w:szCs w:val="22"/>
        </w:rPr>
        <w:t xml:space="preserve"> under Emergency Management. It is similar to the BCP, which is designed to be specific to all other units.</w:t>
      </w:r>
      <w:r w:rsidR="00CE0D90">
        <w:rPr>
          <w:rFonts w:ascii="Calibri" w:eastAsia="Calibri" w:hAnsi="Calibri"/>
          <w:sz w:val="22"/>
          <w:szCs w:val="22"/>
        </w:rPr>
        <w:t xml:space="preserve"> </w:t>
      </w:r>
      <w:r w:rsidR="008F05A3">
        <w:rPr>
          <w:rFonts w:ascii="Calibri" w:eastAsia="Calibri" w:hAnsi="Calibri"/>
          <w:sz w:val="22"/>
          <w:szCs w:val="22"/>
        </w:rPr>
        <w:t xml:space="preserve">If the unit has a COOP, the unit will not need a BCP. </w:t>
      </w:r>
    </w:p>
    <w:p w14:paraId="47392874" w14:textId="77777777" w:rsidR="00BB3BD0" w:rsidRDefault="00BB3BD0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B40C45C" w14:textId="0817F8E9" w:rsidR="00BB3BD0" w:rsidRPr="00B46B38" w:rsidRDefault="00BB3BD0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B46B38">
        <w:rPr>
          <w:rFonts w:ascii="Calibri" w:eastAsia="Calibri" w:hAnsi="Calibri"/>
          <w:b/>
          <w:bCs/>
          <w:sz w:val="22"/>
          <w:szCs w:val="22"/>
        </w:rPr>
        <w:t>Our unit has many different business needs</w:t>
      </w:r>
      <w:r w:rsidR="00B46B38" w:rsidRPr="00B46B38">
        <w:rPr>
          <w:rFonts w:ascii="Calibri" w:eastAsia="Calibri" w:hAnsi="Calibri"/>
          <w:b/>
          <w:bCs/>
          <w:sz w:val="22"/>
          <w:szCs w:val="22"/>
        </w:rPr>
        <w:t>. H</w:t>
      </w:r>
      <w:r w:rsidRPr="00B46B38">
        <w:rPr>
          <w:rFonts w:ascii="Calibri" w:eastAsia="Calibri" w:hAnsi="Calibri"/>
          <w:b/>
          <w:bCs/>
          <w:sz w:val="22"/>
          <w:szCs w:val="22"/>
        </w:rPr>
        <w:t>ow do we best address them in the BCP?</w:t>
      </w:r>
    </w:p>
    <w:p w14:paraId="279B432D" w14:textId="5D7BB306" w:rsidR="00BB3BD0" w:rsidRDefault="00370A53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Some units may </w:t>
      </w:r>
      <w:r w:rsidR="00374E14">
        <w:rPr>
          <w:rFonts w:ascii="Calibri" w:eastAsia="Calibri" w:hAnsi="Calibri"/>
          <w:sz w:val="22"/>
          <w:szCs w:val="22"/>
        </w:rPr>
        <w:t xml:space="preserve">need </w:t>
      </w:r>
      <w:r w:rsidR="00D318A4">
        <w:rPr>
          <w:rFonts w:ascii="Calibri" w:eastAsia="Calibri" w:hAnsi="Calibri"/>
          <w:sz w:val="22"/>
          <w:szCs w:val="22"/>
        </w:rPr>
        <w:t>departmental BCPs</w:t>
      </w:r>
      <w:r w:rsidR="00374E14">
        <w:rPr>
          <w:rFonts w:ascii="Calibri" w:eastAsia="Calibri" w:hAnsi="Calibri"/>
          <w:sz w:val="22"/>
          <w:szCs w:val="22"/>
        </w:rPr>
        <w:t xml:space="preserve"> specific to the critical and essential tasks that must be completed or maintained during emergencies. An example </w:t>
      </w:r>
      <w:r w:rsidR="00D318A4">
        <w:rPr>
          <w:rFonts w:ascii="Calibri" w:eastAsia="Calibri" w:hAnsi="Calibri"/>
          <w:sz w:val="22"/>
          <w:szCs w:val="22"/>
        </w:rPr>
        <w:t xml:space="preserve">is </w:t>
      </w:r>
      <w:r w:rsidR="00374E14">
        <w:rPr>
          <w:rFonts w:ascii="Calibri" w:eastAsia="Calibri" w:hAnsi="Calibri"/>
          <w:sz w:val="22"/>
          <w:szCs w:val="22"/>
        </w:rPr>
        <w:t>the College of Agriculture and Natural Resources</w:t>
      </w:r>
      <w:r w:rsidR="00D318A4">
        <w:rPr>
          <w:rFonts w:ascii="Calibri" w:eastAsia="Calibri" w:hAnsi="Calibri"/>
          <w:sz w:val="22"/>
          <w:szCs w:val="22"/>
        </w:rPr>
        <w:t>—a large unit encompassing research</w:t>
      </w:r>
      <w:r w:rsidR="00CE20E7">
        <w:rPr>
          <w:rFonts w:ascii="Calibri" w:eastAsia="Calibri" w:hAnsi="Calibri"/>
          <w:sz w:val="22"/>
          <w:szCs w:val="22"/>
        </w:rPr>
        <w:t>, animal safety,</w:t>
      </w:r>
      <w:r w:rsidR="00D318A4">
        <w:rPr>
          <w:rFonts w:ascii="Calibri" w:eastAsia="Calibri" w:hAnsi="Calibri"/>
          <w:sz w:val="22"/>
          <w:szCs w:val="22"/>
        </w:rPr>
        <w:t xml:space="preserve"> </w:t>
      </w:r>
      <w:r w:rsidR="00B46B38">
        <w:rPr>
          <w:rFonts w:ascii="Calibri" w:eastAsia="Calibri" w:hAnsi="Calibri"/>
          <w:sz w:val="22"/>
          <w:szCs w:val="22"/>
        </w:rPr>
        <w:t>and</w:t>
      </w:r>
      <w:r w:rsidR="00D318A4">
        <w:rPr>
          <w:rFonts w:ascii="Calibri" w:eastAsia="Calibri" w:hAnsi="Calibri"/>
          <w:sz w:val="22"/>
          <w:szCs w:val="22"/>
        </w:rPr>
        <w:t xml:space="preserve"> typical office functions.</w:t>
      </w:r>
      <w:r w:rsidR="00B46B38">
        <w:rPr>
          <w:rFonts w:ascii="Calibri" w:eastAsia="Calibri" w:hAnsi="Calibri"/>
          <w:sz w:val="22"/>
          <w:szCs w:val="22"/>
        </w:rPr>
        <w:t xml:space="preserve"> IPF and SLE </w:t>
      </w:r>
      <w:r w:rsidR="00B46B38">
        <w:rPr>
          <w:rFonts w:ascii="Calibri" w:eastAsia="Calibri" w:hAnsi="Calibri"/>
          <w:sz w:val="22"/>
          <w:szCs w:val="22"/>
        </w:rPr>
        <w:lastRenderedPageBreak/>
        <w:t>have</w:t>
      </w:r>
      <w:r w:rsidR="00CE20E7">
        <w:rPr>
          <w:rFonts w:ascii="Calibri" w:eastAsia="Calibri" w:hAnsi="Calibri"/>
          <w:sz w:val="22"/>
          <w:szCs w:val="22"/>
        </w:rPr>
        <w:t xml:space="preserve"> more detailed</w:t>
      </w:r>
      <w:r w:rsidR="00B46B38">
        <w:rPr>
          <w:rFonts w:ascii="Calibri" w:eastAsia="Calibri" w:hAnsi="Calibri"/>
          <w:sz w:val="22"/>
          <w:szCs w:val="22"/>
        </w:rPr>
        <w:t xml:space="preserve"> plans </w:t>
      </w:r>
      <w:r w:rsidR="00CE20E7">
        <w:rPr>
          <w:rFonts w:ascii="Calibri" w:eastAsia="Calibri" w:hAnsi="Calibri"/>
          <w:sz w:val="22"/>
          <w:szCs w:val="22"/>
        </w:rPr>
        <w:t>for various situations, while HR primarily focuses</w:t>
      </w:r>
      <w:r w:rsidR="00B46B38">
        <w:rPr>
          <w:rFonts w:ascii="Calibri" w:eastAsia="Calibri" w:hAnsi="Calibri"/>
          <w:sz w:val="22"/>
          <w:szCs w:val="22"/>
        </w:rPr>
        <w:t xml:space="preserve"> on </w:t>
      </w:r>
      <w:r w:rsidR="00CE20E7">
        <w:rPr>
          <w:rFonts w:ascii="Calibri" w:eastAsia="Calibri" w:hAnsi="Calibri"/>
          <w:sz w:val="22"/>
          <w:szCs w:val="22"/>
        </w:rPr>
        <w:t xml:space="preserve">maintaining key systems. It depends on the specific needs of the unit/department. </w:t>
      </w:r>
    </w:p>
    <w:p w14:paraId="776DDC52" w14:textId="77777777" w:rsidR="00E90937" w:rsidRDefault="00E9093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7BB3079" w14:textId="20D4D2FF" w:rsidR="00E90937" w:rsidRPr="00B46B38" w:rsidRDefault="00E9093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B46B38">
        <w:rPr>
          <w:rFonts w:ascii="Calibri" w:eastAsia="Calibri" w:hAnsi="Calibri"/>
          <w:b/>
          <w:bCs/>
          <w:sz w:val="22"/>
          <w:szCs w:val="22"/>
        </w:rPr>
        <w:t>What is the primary goal of the BCP?</w:t>
      </w:r>
    </w:p>
    <w:p w14:paraId="214C38BE" w14:textId="46453B68" w:rsidR="00E90937" w:rsidRDefault="00E9093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key reason to have a BCP is to have a thoughtful response to </w:t>
      </w:r>
      <w:r w:rsidR="002D56C5">
        <w:rPr>
          <w:rFonts w:ascii="Calibri" w:eastAsia="Calibri" w:hAnsi="Calibri"/>
          <w:sz w:val="22"/>
          <w:szCs w:val="22"/>
        </w:rPr>
        <w:t xml:space="preserve">typical </w:t>
      </w:r>
      <w:r>
        <w:rPr>
          <w:rFonts w:ascii="Calibri" w:eastAsia="Calibri" w:hAnsi="Calibri"/>
          <w:sz w:val="22"/>
          <w:szCs w:val="22"/>
        </w:rPr>
        <w:t xml:space="preserve">emergencies that </w:t>
      </w:r>
      <w:r w:rsidR="00B46B38">
        <w:rPr>
          <w:rFonts w:ascii="Calibri" w:eastAsia="Calibri" w:hAnsi="Calibri"/>
          <w:sz w:val="22"/>
          <w:szCs w:val="22"/>
        </w:rPr>
        <w:t xml:space="preserve">can be easily communicated to employees, leaders, and university emergency response. </w:t>
      </w:r>
    </w:p>
    <w:p w14:paraId="5234686F" w14:textId="77777777" w:rsidR="00CE0D90" w:rsidRPr="000146C4" w:rsidRDefault="00CE0D90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E9A014A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0146C4">
        <w:rPr>
          <w:rFonts w:ascii="Calibri" w:eastAsia="Calibri" w:hAnsi="Calibri"/>
          <w:b/>
          <w:bCs/>
          <w:sz w:val="22"/>
          <w:szCs w:val="22"/>
        </w:rPr>
        <w:t>Where can I get additional training on our response to emergency situations in general?</w:t>
      </w:r>
    </w:p>
    <w:p w14:paraId="65303E36" w14:textId="77777777" w:rsidR="00403347" w:rsidRPr="000146C4" w:rsidRDefault="00403347" w:rsidP="0040334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MSU Police and Student Life and Engagement partner to host several basic training sessions during the year. Each unit should have a champion(s) (minimally) take the following courses:</w:t>
      </w:r>
    </w:p>
    <w:p w14:paraId="06CF7EA7" w14:textId="3AB4E1D1" w:rsidR="00403347" w:rsidRPr="000146C4" w:rsidRDefault="00403347" w:rsidP="0040334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 xml:space="preserve">ICS 100 Introduction to the Incident Command System </w:t>
      </w:r>
    </w:p>
    <w:p w14:paraId="613A88C2" w14:textId="77777777" w:rsidR="00403347" w:rsidRPr="000146C4" w:rsidRDefault="00403347" w:rsidP="0040334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ICS 200 Basic Incident Command System for Initial Response</w:t>
      </w:r>
    </w:p>
    <w:p w14:paraId="1D9D6E3E" w14:textId="77777777" w:rsidR="00403347" w:rsidRPr="000146C4" w:rsidRDefault="00403347" w:rsidP="00403347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146C4">
        <w:rPr>
          <w:rFonts w:ascii="Calibri" w:eastAsia="Calibri" w:hAnsi="Calibri"/>
          <w:sz w:val="22"/>
          <w:szCs w:val="22"/>
        </w:rPr>
        <w:t>IS 700B An Introduction to the National Incident Management System</w:t>
      </w:r>
    </w:p>
    <w:p w14:paraId="125C5962" w14:textId="77777777" w:rsidR="00E0711F" w:rsidRDefault="00000000"/>
    <w:sectPr w:rsidR="00E0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BF9F" w14:textId="77777777" w:rsidR="00197BD0" w:rsidRDefault="00197BD0" w:rsidP="00403347">
      <w:r>
        <w:separator/>
      </w:r>
    </w:p>
  </w:endnote>
  <w:endnote w:type="continuationSeparator" w:id="0">
    <w:p w14:paraId="73C660BD" w14:textId="77777777" w:rsidR="00197BD0" w:rsidRDefault="00197BD0" w:rsidP="004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8F30" w14:textId="77777777" w:rsidR="00403347" w:rsidRDefault="0040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D249" w14:textId="77777777" w:rsidR="00403347" w:rsidRDefault="00403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F17" w14:textId="77777777" w:rsidR="00403347" w:rsidRDefault="0040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EDC7" w14:textId="77777777" w:rsidR="00197BD0" w:rsidRDefault="00197BD0" w:rsidP="00403347">
      <w:r>
        <w:separator/>
      </w:r>
    </w:p>
  </w:footnote>
  <w:footnote w:type="continuationSeparator" w:id="0">
    <w:p w14:paraId="4CDF3BB0" w14:textId="77777777" w:rsidR="00197BD0" w:rsidRDefault="00197BD0" w:rsidP="0040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6CA2" w14:textId="77777777" w:rsidR="00403347" w:rsidRDefault="00403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8622"/>
      <w:docPartObj>
        <w:docPartGallery w:val="Watermarks"/>
        <w:docPartUnique/>
      </w:docPartObj>
    </w:sdtPr>
    <w:sdtContent>
      <w:p w14:paraId="7938C941" w14:textId="5AB55B19" w:rsidR="00403347" w:rsidRDefault="00000000">
        <w:pPr>
          <w:pStyle w:val="Header"/>
        </w:pPr>
        <w:r>
          <w:rPr>
            <w:noProof/>
          </w:rPr>
          <w:pict w14:anchorId="32EFD8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E962" w14:textId="77777777" w:rsidR="00403347" w:rsidRDefault="00403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048"/>
    <w:multiLevelType w:val="hybridMultilevel"/>
    <w:tmpl w:val="C06A54BE"/>
    <w:lvl w:ilvl="0" w:tplc="92FC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725B"/>
    <w:multiLevelType w:val="hybridMultilevel"/>
    <w:tmpl w:val="5EB6CF4E"/>
    <w:lvl w:ilvl="0" w:tplc="BC660862">
      <w:start w:val="1"/>
      <w:numFmt w:val="decimal"/>
      <w:lvlText w:val="%1."/>
      <w:lvlJc w:val="left"/>
      <w:pPr>
        <w:ind w:left="720" w:hanging="360"/>
      </w:pPr>
    </w:lvl>
    <w:lvl w:ilvl="1" w:tplc="D102EF6A">
      <w:start w:val="1"/>
      <w:numFmt w:val="lowerLetter"/>
      <w:lvlText w:val="%2."/>
      <w:lvlJc w:val="left"/>
      <w:pPr>
        <w:ind w:left="1440" w:hanging="360"/>
      </w:pPr>
    </w:lvl>
    <w:lvl w:ilvl="2" w:tplc="39FC0496">
      <w:start w:val="1"/>
      <w:numFmt w:val="lowerRoman"/>
      <w:lvlText w:val="%3."/>
      <w:lvlJc w:val="right"/>
      <w:pPr>
        <w:ind w:left="2160" w:hanging="180"/>
      </w:pPr>
    </w:lvl>
    <w:lvl w:ilvl="3" w:tplc="542C7FA8">
      <w:start w:val="1"/>
      <w:numFmt w:val="decimal"/>
      <w:lvlText w:val="%4."/>
      <w:lvlJc w:val="left"/>
      <w:pPr>
        <w:ind w:left="2880" w:hanging="360"/>
      </w:pPr>
    </w:lvl>
    <w:lvl w:ilvl="4" w:tplc="CB447F50">
      <w:start w:val="1"/>
      <w:numFmt w:val="lowerLetter"/>
      <w:lvlText w:val="%5."/>
      <w:lvlJc w:val="left"/>
      <w:pPr>
        <w:ind w:left="3600" w:hanging="360"/>
      </w:pPr>
    </w:lvl>
    <w:lvl w:ilvl="5" w:tplc="B756F9E0">
      <w:start w:val="1"/>
      <w:numFmt w:val="lowerRoman"/>
      <w:lvlText w:val="%6."/>
      <w:lvlJc w:val="right"/>
      <w:pPr>
        <w:ind w:left="4320" w:hanging="180"/>
      </w:pPr>
    </w:lvl>
    <w:lvl w:ilvl="6" w:tplc="94A03E9E">
      <w:start w:val="1"/>
      <w:numFmt w:val="decimal"/>
      <w:lvlText w:val="%7."/>
      <w:lvlJc w:val="left"/>
      <w:pPr>
        <w:ind w:left="5040" w:hanging="360"/>
      </w:pPr>
    </w:lvl>
    <w:lvl w:ilvl="7" w:tplc="B8DC4B14">
      <w:start w:val="1"/>
      <w:numFmt w:val="lowerLetter"/>
      <w:lvlText w:val="%8."/>
      <w:lvlJc w:val="left"/>
      <w:pPr>
        <w:ind w:left="5760" w:hanging="360"/>
      </w:pPr>
    </w:lvl>
    <w:lvl w:ilvl="8" w:tplc="C2EA35F6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6075">
    <w:abstractNumId w:val="1"/>
  </w:num>
  <w:num w:numId="2" w16cid:durableId="178345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2NTaztDQwMzaytDRU0lEKTi0uzszPAykwrgUA3gWKBCwAAAA="/>
  </w:docVars>
  <w:rsids>
    <w:rsidRoot w:val="00403347"/>
    <w:rsid w:val="000269AC"/>
    <w:rsid w:val="00077240"/>
    <w:rsid w:val="000A2104"/>
    <w:rsid w:val="000E50C1"/>
    <w:rsid w:val="00122484"/>
    <w:rsid w:val="0015305C"/>
    <w:rsid w:val="001676B1"/>
    <w:rsid w:val="00197BD0"/>
    <w:rsid w:val="002578CD"/>
    <w:rsid w:val="00281734"/>
    <w:rsid w:val="00294BB0"/>
    <w:rsid w:val="002D56C5"/>
    <w:rsid w:val="002E181E"/>
    <w:rsid w:val="00324DDF"/>
    <w:rsid w:val="00370A53"/>
    <w:rsid w:val="00374E14"/>
    <w:rsid w:val="00403347"/>
    <w:rsid w:val="004E21F2"/>
    <w:rsid w:val="0055269A"/>
    <w:rsid w:val="006A747D"/>
    <w:rsid w:val="0079158B"/>
    <w:rsid w:val="007E1C55"/>
    <w:rsid w:val="007F3719"/>
    <w:rsid w:val="00811F5F"/>
    <w:rsid w:val="0085002F"/>
    <w:rsid w:val="008F05A3"/>
    <w:rsid w:val="00A24D8F"/>
    <w:rsid w:val="00B46B38"/>
    <w:rsid w:val="00BB3BD0"/>
    <w:rsid w:val="00BC1381"/>
    <w:rsid w:val="00BD3BB6"/>
    <w:rsid w:val="00C0530C"/>
    <w:rsid w:val="00C80AC0"/>
    <w:rsid w:val="00CE0D90"/>
    <w:rsid w:val="00CE20E7"/>
    <w:rsid w:val="00D318A4"/>
    <w:rsid w:val="00D35F29"/>
    <w:rsid w:val="00E90937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BC99"/>
  <w15:chartTrackingRefBased/>
  <w15:docId w15:val="{71DE41C6-AA01-4A8E-8155-2DDA8DE4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47"/>
    <w:rPr>
      <w:rFonts w:ascii="Times New Roman" w:eastAsia="Times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0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053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3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3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lice.msu.edu/police-services/emergency-manageme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Margraves, Sharri</dc:creator>
  <cp:keywords/>
  <dc:description/>
  <cp:lastModifiedBy>Margraves, Sharri</cp:lastModifiedBy>
  <cp:revision>28</cp:revision>
  <dcterms:created xsi:type="dcterms:W3CDTF">2023-08-12T22:41:00Z</dcterms:created>
  <dcterms:modified xsi:type="dcterms:W3CDTF">2023-09-13T12:59:00Z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53ad238b-2507-4009-925e-3fa9a0a5401f</vt:lpwstr>
  </property>
</Properties>
</file>