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521B" w14:textId="38B7FED4" w:rsidR="001E13F8" w:rsidRDefault="001E13F8" w:rsidP="0009739A">
      <w:pPr>
        <w:pStyle w:val="NormalWeb"/>
        <w:spacing w:before="0" w:beforeAutospacing="0" w:after="120" w:afterAutospacing="0"/>
        <w:jc w:val="both"/>
        <w:rPr>
          <w:rFonts w:ascii="Grandview" w:hAnsi="Grandview"/>
          <w:color w:val="000000"/>
          <w:sz w:val="26"/>
          <w:szCs w:val="26"/>
        </w:rPr>
      </w:pPr>
      <w:r w:rsidRPr="004548F9">
        <w:rPr>
          <w:rFonts w:ascii="Grandview" w:hAnsi="Grandview"/>
          <w:b/>
          <w:bCs/>
          <w:color w:val="000000"/>
          <w:sz w:val="26"/>
          <w:szCs w:val="26"/>
        </w:rPr>
        <w:t>Present:</w:t>
      </w:r>
      <w:r w:rsidRPr="004548F9">
        <w:rPr>
          <w:rFonts w:ascii="Grandview" w:hAnsi="Grandview"/>
          <w:color w:val="000000"/>
          <w:sz w:val="26"/>
          <w:szCs w:val="26"/>
        </w:rPr>
        <w:t xml:space="preserve"> </w:t>
      </w:r>
      <w:r>
        <w:rPr>
          <w:rFonts w:ascii="Grandview" w:hAnsi="Grandview"/>
          <w:color w:val="000000"/>
          <w:sz w:val="26"/>
          <w:szCs w:val="26"/>
        </w:rPr>
        <w:t>A.</w:t>
      </w:r>
      <w:r w:rsidRPr="001E13F8">
        <w:rPr>
          <w:rFonts w:ascii="Grandview" w:hAnsi="Grandview"/>
          <w:color w:val="000000"/>
          <w:sz w:val="26"/>
          <w:szCs w:val="26"/>
        </w:rPr>
        <w:t xml:space="preserve"> Annis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A. Austin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S. Barman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G. Benitez Cabrera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M. Boivin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S. Crespo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>
        <w:rPr>
          <w:rFonts w:ascii="Grandview" w:hAnsi="Grandview"/>
          <w:color w:val="000000"/>
          <w:sz w:val="26"/>
          <w:szCs w:val="26"/>
        </w:rPr>
        <w:br/>
      </w:r>
      <w:r w:rsidRPr="001E13F8">
        <w:rPr>
          <w:rFonts w:ascii="Grandview" w:hAnsi="Grandview"/>
          <w:color w:val="000000"/>
          <w:sz w:val="26"/>
          <w:szCs w:val="26"/>
        </w:rPr>
        <w:t xml:space="preserve">M. </w:t>
      </w:r>
      <w:proofErr w:type="spellStart"/>
      <w:r w:rsidRPr="001E13F8">
        <w:rPr>
          <w:rFonts w:ascii="Grandview" w:hAnsi="Grandview"/>
          <w:color w:val="000000"/>
          <w:sz w:val="26"/>
          <w:szCs w:val="26"/>
        </w:rPr>
        <w:t>Dease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J. Fenton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L. Graham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M. Handelman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 xml:space="preserve">D. </w:t>
      </w:r>
      <w:proofErr w:type="spellStart"/>
      <w:r w:rsidRPr="001E13F8">
        <w:rPr>
          <w:rFonts w:ascii="Grandview" w:hAnsi="Grandview"/>
          <w:color w:val="000000"/>
          <w:sz w:val="26"/>
          <w:szCs w:val="26"/>
        </w:rPr>
        <w:t>Hiaeshutter</w:t>
      </w:r>
      <w:proofErr w:type="spellEnd"/>
      <w:r w:rsidRPr="001E13F8">
        <w:rPr>
          <w:rFonts w:ascii="Grandview" w:hAnsi="Grandview"/>
          <w:color w:val="000000"/>
          <w:sz w:val="26"/>
          <w:szCs w:val="26"/>
        </w:rPr>
        <w:t>-Rice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 xml:space="preserve">X. </w:t>
      </w:r>
      <w:proofErr w:type="spellStart"/>
      <w:r w:rsidRPr="001E13F8">
        <w:rPr>
          <w:rFonts w:ascii="Grandview" w:hAnsi="Grandview"/>
          <w:color w:val="000000"/>
          <w:sz w:val="26"/>
          <w:szCs w:val="26"/>
        </w:rPr>
        <w:t>Jin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, </w:t>
      </w:r>
      <w:r>
        <w:rPr>
          <w:rFonts w:ascii="Grandview" w:hAnsi="Grandview"/>
          <w:color w:val="000000"/>
          <w:sz w:val="26"/>
          <w:szCs w:val="26"/>
        </w:rPr>
        <w:br/>
      </w:r>
      <w:r w:rsidRPr="001E13F8">
        <w:rPr>
          <w:rFonts w:ascii="Grandview" w:hAnsi="Grandview"/>
          <w:color w:val="000000"/>
          <w:sz w:val="26"/>
          <w:szCs w:val="26"/>
        </w:rPr>
        <w:t>L</w:t>
      </w:r>
      <w:r>
        <w:rPr>
          <w:rFonts w:ascii="Grandview" w:hAnsi="Grandview"/>
          <w:color w:val="000000"/>
          <w:sz w:val="26"/>
          <w:szCs w:val="26"/>
        </w:rPr>
        <w:t xml:space="preserve">. </w:t>
      </w:r>
      <w:r w:rsidRPr="001E13F8">
        <w:rPr>
          <w:rFonts w:ascii="Grandview" w:hAnsi="Grandview"/>
          <w:color w:val="000000"/>
          <w:sz w:val="26"/>
          <w:szCs w:val="26"/>
        </w:rPr>
        <w:t>Mansfield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J. Morningstar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J. Schaeffer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D. Sheridan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 xml:space="preserve">D. </w:t>
      </w:r>
      <w:proofErr w:type="spellStart"/>
      <w:r w:rsidRPr="001E13F8">
        <w:rPr>
          <w:rFonts w:ascii="Grandview" w:hAnsi="Grandview"/>
          <w:color w:val="000000"/>
          <w:sz w:val="26"/>
          <w:szCs w:val="26"/>
        </w:rPr>
        <w:t>Thronson</w:t>
      </w:r>
      <w:proofErr w:type="spellEnd"/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>T. Thrush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>
        <w:rPr>
          <w:rFonts w:ascii="Grandview" w:hAnsi="Grandview"/>
          <w:color w:val="000000"/>
          <w:sz w:val="26"/>
          <w:szCs w:val="26"/>
        </w:rPr>
        <w:br/>
      </w:r>
      <w:r w:rsidRPr="001E13F8">
        <w:rPr>
          <w:rFonts w:ascii="Grandview" w:hAnsi="Grandview"/>
          <w:color w:val="000000"/>
          <w:sz w:val="26"/>
          <w:szCs w:val="26"/>
        </w:rPr>
        <w:t>S. Walton</w:t>
      </w:r>
      <w:r>
        <w:rPr>
          <w:rFonts w:ascii="Grandview" w:hAnsi="Grandview"/>
          <w:color w:val="000000"/>
          <w:sz w:val="26"/>
          <w:szCs w:val="26"/>
        </w:rPr>
        <w:t xml:space="preserve">, </w:t>
      </w:r>
      <w:r w:rsidRPr="001E13F8">
        <w:rPr>
          <w:rFonts w:ascii="Grandview" w:hAnsi="Grandview"/>
          <w:color w:val="000000"/>
          <w:sz w:val="26"/>
          <w:szCs w:val="26"/>
        </w:rPr>
        <w:t xml:space="preserve">M. </w:t>
      </w:r>
      <w:proofErr w:type="spellStart"/>
      <w:r w:rsidRPr="001E13F8">
        <w:rPr>
          <w:rFonts w:ascii="Grandview" w:hAnsi="Grandview"/>
          <w:color w:val="000000"/>
          <w:sz w:val="26"/>
          <w:szCs w:val="26"/>
        </w:rPr>
        <w:t>Zekhnini</w:t>
      </w:r>
      <w:proofErr w:type="spellEnd"/>
    </w:p>
    <w:p w14:paraId="3D019922" w14:textId="1B2E05C8" w:rsidR="001E13F8" w:rsidRDefault="001E13F8" w:rsidP="0009739A">
      <w:pPr>
        <w:pStyle w:val="NormalWeb"/>
        <w:spacing w:before="0" w:beforeAutospacing="0" w:after="0" w:afterAutospacing="0"/>
        <w:jc w:val="both"/>
        <w:rPr>
          <w:rFonts w:ascii="Grandview" w:hAnsi="Grandview"/>
          <w:color w:val="000000"/>
          <w:sz w:val="26"/>
          <w:szCs w:val="26"/>
        </w:rPr>
      </w:pPr>
      <w:r>
        <w:rPr>
          <w:rFonts w:ascii="Grandview" w:hAnsi="Grandview"/>
          <w:b/>
          <w:bCs/>
          <w:color w:val="000000"/>
          <w:sz w:val="26"/>
          <w:szCs w:val="26"/>
        </w:rPr>
        <w:t>Absent</w:t>
      </w:r>
      <w:r w:rsidRPr="004548F9">
        <w:rPr>
          <w:rFonts w:ascii="Grandview" w:hAnsi="Grandview"/>
          <w:b/>
          <w:bCs/>
          <w:color w:val="000000"/>
          <w:sz w:val="26"/>
          <w:szCs w:val="26"/>
        </w:rPr>
        <w:t>:</w:t>
      </w:r>
      <w:r w:rsidRPr="004548F9">
        <w:rPr>
          <w:rFonts w:ascii="Grandview" w:hAnsi="Grandview"/>
          <w:color w:val="000000"/>
          <w:sz w:val="26"/>
          <w:szCs w:val="26"/>
        </w:rPr>
        <w:t xml:space="preserve"> </w:t>
      </w:r>
      <w:r>
        <w:rPr>
          <w:rFonts w:ascii="Grandview" w:hAnsi="Grandview"/>
          <w:color w:val="000000"/>
          <w:sz w:val="26"/>
          <w:szCs w:val="26"/>
        </w:rPr>
        <w:t>A.</w:t>
      </w:r>
      <w:r w:rsidRPr="001E13F8">
        <w:rPr>
          <w:rFonts w:ascii="Grandview" w:hAnsi="Grandview"/>
          <w:color w:val="000000"/>
          <w:sz w:val="26"/>
          <w:szCs w:val="26"/>
        </w:rPr>
        <w:t xml:space="preserve"> </w:t>
      </w:r>
      <w:r>
        <w:rPr>
          <w:rFonts w:ascii="Grandview" w:hAnsi="Grandview"/>
          <w:color w:val="000000"/>
          <w:sz w:val="26"/>
          <w:szCs w:val="26"/>
        </w:rPr>
        <w:t xml:space="preserve">Burt, N. </w:t>
      </w:r>
      <w:proofErr w:type="spellStart"/>
      <w:r>
        <w:rPr>
          <w:rFonts w:ascii="Grandview" w:hAnsi="Grandview"/>
          <w:color w:val="000000"/>
          <w:sz w:val="26"/>
          <w:szCs w:val="26"/>
        </w:rPr>
        <w:t>Dacara</w:t>
      </w:r>
      <w:proofErr w:type="spellEnd"/>
      <w:r>
        <w:rPr>
          <w:rFonts w:ascii="Grandview" w:hAnsi="Grandview"/>
          <w:color w:val="000000"/>
          <w:sz w:val="26"/>
          <w:szCs w:val="26"/>
        </w:rPr>
        <w:t>, R. Pennock</w:t>
      </w:r>
    </w:p>
    <w:p w14:paraId="10C19B10" w14:textId="10294C22" w:rsidR="00DA4B39" w:rsidRPr="004548F9" w:rsidRDefault="001C2537" w:rsidP="006C4CD6">
      <w:pPr>
        <w:spacing w:before="120" w:line="259" w:lineRule="auto"/>
        <w:ind w:firstLine="245"/>
        <w:rPr>
          <w:rFonts w:ascii="Grandview" w:hAnsi="Grandview" w:cstheme="majorHAnsi"/>
          <w:color w:val="000000"/>
          <w:sz w:val="26"/>
          <w:szCs w:val="26"/>
        </w:rPr>
      </w:pP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A regular meeting of the </w:t>
      </w:r>
      <w:r w:rsidR="006A704E" w:rsidRPr="004548F9">
        <w:rPr>
          <w:rFonts w:ascii="Grandview" w:hAnsi="Grandview" w:cstheme="majorHAnsi"/>
          <w:color w:val="000000"/>
          <w:sz w:val="26"/>
          <w:szCs w:val="26"/>
        </w:rPr>
        <w:t xml:space="preserve">University Committee on </w:t>
      </w:r>
      <w:r w:rsidR="00265E67" w:rsidRPr="004548F9">
        <w:rPr>
          <w:rFonts w:ascii="Grandview" w:hAnsi="Grandview" w:cstheme="majorHAnsi"/>
          <w:color w:val="000000"/>
          <w:sz w:val="26"/>
          <w:szCs w:val="26"/>
        </w:rPr>
        <w:t xml:space="preserve">Faculty </w:t>
      </w:r>
      <w:r w:rsidR="00C53875" w:rsidRPr="004548F9">
        <w:rPr>
          <w:rFonts w:ascii="Grandview" w:hAnsi="Grandview" w:cstheme="majorHAnsi"/>
          <w:color w:val="000000"/>
          <w:sz w:val="26"/>
          <w:szCs w:val="26"/>
        </w:rPr>
        <w:t>Tenure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 was held on</w:t>
      </w:r>
      <w:r w:rsidR="0023465D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C639A2" w:rsidRPr="004548F9">
        <w:rPr>
          <w:rFonts w:ascii="Grandview" w:hAnsi="Grandview" w:cstheme="majorHAnsi"/>
          <w:color w:val="000000"/>
          <w:sz w:val="26"/>
          <w:szCs w:val="26"/>
        </w:rPr>
        <w:t xml:space="preserve">April </w:t>
      </w:r>
      <w:r w:rsidR="004548F9">
        <w:rPr>
          <w:rFonts w:ascii="Grandview" w:hAnsi="Grandview" w:cstheme="majorHAnsi"/>
          <w:color w:val="000000"/>
          <w:sz w:val="26"/>
          <w:szCs w:val="26"/>
        </w:rPr>
        <w:t>26</w:t>
      </w:r>
      <w:r w:rsidR="00245FE4" w:rsidRPr="004548F9">
        <w:rPr>
          <w:rFonts w:ascii="Grandview" w:hAnsi="Grandview" w:cstheme="majorHAnsi"/>
          <w:color w:val="000000"/>
          <w:sz w:val="26"/>
          <w:szCs w:val="26"/>
        </w:rPr>
        <w:t>,</w:t>
      </w:r>
      <w:r w:rsidR="00436AF3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B72AA8" w:rsidRPr="004548F9">
        <w:rPr>
          <w:rFonts w:ascii="Grandview" w:hAnsi="Grandview" w:cstheme="majorHAnsi"/>
          <w:color w:val="000000"/>
          <w:sz w:val="26"/>
          <w:szCs w:val="26"/>
        </w:rPr>
        <w:t>202</w:t>
      </w:r>
      <w:r w:rsidR="0023465D" w:rsidRPr="004548F9">
        <w:rPr>
          <w:rFonts w:ascii="Grandview" w:hAnsi="Grandview" w:cstheme="majorHAnsi"/>
          <w:color w:val="000000"/>
          <w:sz w:val="26"/>
          <w:szCs w:val="26"/>
        </w:rPr>
        <w:t xml:space="preserve">3 </w:t>
      </w:r>
      <w:r w:rsidR="00B72AA8" w:rsidRPr="004548F9">
        <w:rPr>
          <w:rFonts w:ascii="Grandview" w:hAnsi="Grandview" w:cstheme="majorHAnsi"/>
          <w:color w:val="000000"/>
          <w:sz w:val="26"/>
          <w:szCs w:val="26"/>
        </w:rPr>
        <w:t>at 4:00 pm via Zoom.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203697" w:rsidRPr="004548F9">
        <w:rPr>
          <w:rFonts w:ascii="Grandview" w:hAnsi="Grandview" w:cstheme="majorHAnsi"/>
          <w:color w:val="000000"/>
          <w:sz w:val="26"/>
          <w:szCs w:val="26"/>
        </w:rPr>
        <w:t>C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hairperson </w:t>
      </w:r>
      <w:r w:rsidR="004548F9">
        <w:rPr>
          <w:rFonts w:ascii="Grandview" w:hAnsi="Grandview" w:cstheme="majorHAnsi"/>
          <w:color w:val="000000"/>
          <w:sz w:val="26"/>
          <w:szCs w:val="26"/>
        </w:rPr>
        <w:t>Susan Barman</w:t>
      </w:r>
      <w:r w:rsidR="00203697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Pr="004548F9">
        <w:rPr>
          <w:rFonts w:ascii="Grandview" w:hAnsi="Grandview" w:cstheme="majorHAnsi"/>
          <w:color w:val="000000"/>
          <w:sz w:val="26"/>
          <w:szCs w:val="26"/>
        </w:rPr>
        <w:t>presided</w:t>
      </w:r>
      <w:r w:rsidR="00DD1945" w:rsidRPr="004548F9">
        <w:rPr>
          <w:rFonts w:ascii="Grandview" w:hAnsi="Grandview" w:cstheme="majorHAnsi"/>
          <w:color w:val="000000"/>
          <w:sz w:val="26"/>
          <w:szCs w:val="26"/>
        </w:rPr>
        <w:t>.</w:t>
      </w:r>
      <w:r w:rsidR="00D377ED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904F6C" w:rsidRPr="004548F9">
        <w:rPr>
          <w:rFonts w:ascii="Grandview" w:hAnsi="Grandview" w:cstheme="majorHAnsi"/>
          <w:color w:val="000000"/>
          <w:sz w:val="26"/>
          <w:szCs w:val="26"/>
        </w:rPr>
        <w:t>The agenda was approved as presented</w:t>
      </w:r>
      <w:r w:rsidR="004548F9">
        <w:rPr>
          <w:rFonts w:ascii="Grandview" w:hAnsi="Grandview" w:cstheme="majorHAnsi"/>
          <w:color w:val="000000"/>
          <w:sz w:val="26"/>
          <w:szCs w:val="26"/>
        </w:rPr>
        <w:t>.</w:t>
      </w:r>
      <w:r w:rsidR="00AE697F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4548F9">
        <w:rPr>
          <w:rFonts w:ascii="Grandview" w:hAnsi="Grandview" w:cstheme="majorHAnsi"/>
          <w:color w:val="000000"/>
          <w:sz w:val="26"/>
          <w:szCs w:val="26"/>
        </w:rPr>
        <w:t>T</w:t>
      </w:r>
      <w:r w:rsidR="00D21FE3" w:rsidRPr="004548F9">
        <w:rPr>
          <w:rFonts w:ascii="Grandview" w:hAnsi="Grandview" w:cstheme="majorHAnsi"/>
          <w:color w:val="000000"/>
          <w:sz w:val="26"/>
          <w:szCs w:val="26"/>
        </w:rPr>
        <w:t xml:space="preserve">he draft minutes of </w:t>
      </w:r>
      <w:r w:rsidR="00F80FFC" w:rsidRPr="004548F9">
        <w:rPr>
          <w:rFonts w:ascii="Grandview" w:hAnsi="Grandview" w:cstheme="majorHAnsi"/>
          <w:color w:val="000000"/>
          <w:sz w:val="26"/>
          <w:szCs w:val="26"/>
        </w:rPr>
        <w:t>the</w:t>
      </w:r>
      <w:r w:rsidR="007B0EF0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4548F9">
        <w:rPr>
          <w:rFonts w:ascii="Grandview" w:hAnsi="Grandview" w:cstheme="majorHAnsi"/>
          <w:color w:val="000000"/>
          <w:sz w:val="26"/>
          <w:szCs w:val="26"/>
        </w:rPr>
        <w:t>April 19</w:t>
      </w:r>
      <w:r w:rsidR="00D21FE3" w:rsidRPr="004548F9">
        <w:rPr>
          <w:rFonts w:ascii="Grandview" w:hAnsi="Grandview" w:cstheme="majorHAnsi"/>
          <w:color w:val="000000"/>
          <w:sz w:val="26"/>
          <w:szCs w:val="26"/>
        </w:rPr>
        <w:t>, 202</w:t>
      </w:r>
      <w:r w:rsidR="00DE250E" w:rsidRPr="004548F9">
        <w:rPr>
          <w:rFonts w:ascii="Grandview" w:hAnsi="Grandview" w:cstheme="majorHAnsi"/>
          <w:color w:val="000000"/>
          <w:sz w:val="26"/>
          <w:szCs w:val="26"/>
        </w:rPr>
        <w:t xml:space="preserve">3 </w:t>
      </w:r>
      <w:r w:rsidR="00D21FE3" w:rsidRPr="004548F9">
        <w:rPr>
          <w:rFonts w:ascii="Grandview" w:hAnsi="Grandview" w:cstheme="majorHAnsi"/>
          <w:color w:val="000000"/>
          <w:sz w:val="26"/>
          <w:szCs w:val="26"/>
        </w:rPr>
        <w:t xml:space="preserve">meeting were approved as presented. </w:t>
      </w:r>
    </w:p>
    <w:p w14:paraId="7E3835D5" w14:textId="011AE1F5" w:rsidR="00CA6091" w:rsidRPr="004548F9" w:rsidRDefault="00B81686" w:rsidP="006C4CD6">
      <w:pPr>
        <w:spacing w:before="120" w:line="259" w:lineRule="auto"/>
        <w:ind w:firstLine="245"/>
        <w:rPr>
          <w:rFonts w:ascii="Grandview" w:hAnsi="Grandview" w:cstheme="majorHAnsi"/>
          <w:color w:val="000000"/>
          <w:sz w:val="26"/>
          <w:szCs w:val="26"/>
        </w:rPr>
      </w:pP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Interim </w:t>
      </w:r>
      <w:r w:rsidR="004548F9">
        <w:rPr>
          <w:rFonts w:ascii="Grandview" w:hAnsi="Grandview" w:cstheme="majorHAnsi"/>
          <w:color w:val="000000"/>
          <w:sz w:val="26"/>
          <w:szCs w:val="26"/>
        </w:rPr>
        <w:t>Vice</w:t>
      </w:r>
      <w:r w:rsidRPr="004548F9">
        <w:rPr>
          <w:rFonts w:ascii="Grandview" w:hAnsi="Grandview" w:cstheme="majorHAnsi"/>
          <w:color w:val="000000"/>
          <w:sz w:val="26"/>
          <w:szCs w:val="26"/>
        </w:rPr>
        <w:t xml:space="preserve"> Provost and Associate Vice President of Faculty and Academic Staff Affairs Ann Austin </w:t>
      </w:r>
      <w:r w:rsidR="004548F9">
        <w:rPr>
          <w:rFonts w:ascii="Grandview" w:hAnsi="Grandview" w:cstheme="majorHAnsi"/>
          <w:color w:val="000000"/>
          <w:sz w:val="26"/>
          <w:szCs w:val="26"/>
        </w:rPr>
        <w:t xml:space="preserve">and the chairperson </w:t>
      </w:r>
      <w:r w:rsidR="0048705A" w:rsidRPr="004548F9">
        <w:rPr>
          <w:rFonts w:ascii="Grandview" w:hAnsi="Grandview" w:cstheme="majorHAnsi"/>
          <w:color w:val="000000"/>
          <w:sz w:val="26"/>
          <w:szCs w:val="26"/>
        </w:rPr>
        <w:t>ga</w:t>
      </w:r>
      <w:r w:rsidR="00087E42" w:rsidRPr="004548F9">
        <w:rPr>
          <w:rFonts w:ascii="Grandview" w:hAnsi="Grandview" w:cstheme="majorHAnsi"/>
          <w:color w:val="000000"/>
          <w:sz w:val="26"/>
          <w:szCs w:val="26"/>
        </w:rPr>
        <w:t>ve remarks.</w:t>
      </w:r>
      <w:r w:rsidR="00CA6091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</w:p>
    <w:p w14:paraId="177449E9" w14:textId="4AFEF6B1" w:rsidR="00080F68" w:rsidRPr="004548F9" w:rsidRDefault="001549BE" w:rsidP="0019353B">
      <w:pPr>
        <w:spacing w:before="160" w:line="259" w:lineRule="auto"/>
        <w:rPr>
          <w:rFonts w:ascii="Grandview" w:hAnsi="Grandview" w:cstheme="majorHAnsi"/>
          <w:b/>
          <w:bCs/>
          <w:color w:val="000000"/>
          <w:sz w:val="26"/>
          <w:szCs w:val="26"/>
        </w:rPr>
      </w:pPr>
      <w:r>
        <w:rPr>
          <w:rFonts w:ascii="Grandview" w:hAnsi="Grandview" w:cstheme="majorHAnsi"/>
          <w:b/>
          <w:bCs/>
          <w:color w:val="000000"/>
          <w:sz w:val="26"/>
          <w:szCs w:val="26"/>
        </w:rPr>
        <w:t>University Philosophy and Guiding Policies on Faculty Tenure and Promotion</w:t>
      </w:r>
    </w:p>
    <w:p w14:paraId="772360F3" w14:textId="0216330B" w:rsidR="00733B35" w:rsidRPr="004548F9" w:rsidRDefault="0025407F" w:rsidP="0019353B">
      <w:pPr>
        <w:spacing w:line="259" w:lineRule="auto"/>
        <w:ind w:firstLine="245"/>
        <w:rPr>
          <w:rFonts w:ascii="Grandview" w:hAnsi="Grandview" w:cstheme="majorHAnsi"/>
          <w:color w:val="000000"/>
          <w:sz w:val="26"/>
          <w:szCs w:val="26"/>
        </w:rPr>
      </w:pPr>
      <w:r w:rsidRPr="004548F9">
        <w:rPr>
          <w:rFonts w:ascii="Grandview" w:hAnsi="Grandview" w:cstheme="majorHAnsi"/>
          <w:color w:val="000000"/>
          <w:sz w:val="26"/>
          <w:szCs w:val="26"/>
        </w:rPr>
        <w:t>The committee</w:t>
      </w:r>
      <w:r w:rsidR="0009739A">
        <w:rPr>
          <w:rFonts w:ascii="Grandview" w:hAnsi="Grandview" w:cstheme="majorHAnsi"/>
          <w:color w:val="000000"/>
          <w:sz w:val="26"/>
          <w:szCs w:val="26"/>
        </w:rPr>
        <w:t xml:space="preserve"> discussed the Spring 2023 edition of the provost’s memorandum titled “</w:t>
      </w:r>
      <w:hyperlink r:id="rId11" w:history="1">
        <w:r w:rsidR="0009739A" w:rsidRPr="0009739A">
          <w:rPr>
            <w:rStyle w:val="Hyperlink"/>
          </w:rPr>
          <w:t>University</w:t>
        </w:r>
        <w:r w:rsidR="0009739A" w:rsidRPr="0009739A">
          <w:rPr>
            <w:rStyle w:val="Hyperlink"/>
            <w:rFonts w:cstheme="majorHAnsi"/>
            <w:szCs w:val="26"/>
          </w:rPr>
          <w:t xml:space="preserve"> Philosophy and Guiding Policies on Faculty Tenure and Promotion</w:t>
        </w:r>
      </w:hyperlink>
      <w:r w:rsidR="0009739A">
        <w:rPr>
          <w:rFonts w:ascii="Grandview" w:hAnsi="Grandview" w:cstheme="majorHAnsi"/>
          <w:color w:val="000000"/>
          <w:sz w:val="26"/>
          <w:szCs w:val="26"/>
        </w:rPr>
        <w:t>.”</w:t>
      </w:r>
      <w:r w:rsidR="00670088" w:rsidRPr="004548F9">
        <w:rPr>
          <w:rFonts w:ascii="Grandview" w:hAnsi="Grandview" w:cstheme="majorHAnsi"/>
          <w:color w:val="000000"/>
          <w:sz w:val="26"/>
          <w:szCs w:val="26"/>
        </w:rPr>
        <w:t xml:space="preserve"> </w:t>
      </w:r>
      <w:r w:rsidR="0009739A">
        <w:rPr>
          <w:rFonts w:ascii="Grandview" w:hAnsi="Grandview" w:cstheme="majorHAnsi"/>
          <w:color w:val="000000"/>
          <w:sz w:val="26"/>
          <w:szCs w:val="26"/>
        </w:rPr>
        <w:t>Additionally, members reviewed a November 2, 2022 document called “</w:t>
      </w:r>
      <w:hyperlink r:id="rId12" w:history="1">
        <w:r w:rsidR="0009739A" w:rsidRPr="0009739A">
          <w:rPr>
            <w:rStyle w:val="Hyperlink"/>
            <w:rFonts w:cstheme="majorHAnsi"/>
            <w:szCs w:val="26"/>
          </w:rPr>
          <w:t>Guidance for Colleges in Implementing [Diversity, Equity, and Inclusion] in [Reappointment, Promotion, and Tenure] Processes</w:t>
        </w:r>
      </w:hyperlink>
      <w:r w:rsidR="0009739A">
        <w:rPr>
          <w:rFonts w:ascii="Grandview" w:hAnsi="Grandview" w:cstheme="majorHAnsi"/>
          <w:color w:val="000000"/>
          <w:sz w:val="26"/>
          <w:szCs w:val="26"/>
        </w:rPr>
        <w:t>.”</w:t>
      </w:r>
      <w:r w:rsidR="004260BF">
        <w:rPr>
          <w:rFonts w:ascii="Grandview" w:hAnsi="Grandview" w:cstheme="majorHAnsi"/>
          <w:color w:val="000000"/>
          <w:sz w:val="26"/>
          <w:szCs w:val="26"/>
        </w:rPr>
        <w:t xml:space="preserve"> Committee members gave verbal feedback during the discussion, but no formal action was taken.</w:t>
      </w:r>
    </w:p>
    <w:p w14:paraId="7FCCDE3E" w14:textId="2600C2CE" w:rsidR="00626243" w:rsidRPr="004548F9" w:rsidRDefault="00233AA2" w:rsidP="0019353B">
      <w:pPr>
        <w:spacing w:before="160" w:line="259" w:lineRule="auto"/>
        <w:rPr>
          <w:rFonts w:ascii="Grandview" w:hAnsi="Grandview" w:cstheme="majorHAnsi"/>
          <w:b/>
          <w:bCs/>
          <w:color w:val="000000"/>
          <w:sz w:val="26"/>
          <w:szCs w:val="26"/>
        </w:rPr>
      </w:pPr>
      <w:r w:rsidRPr="004548F9">
        <w:rPr>
          <w:rFonts w:ascii="Grandview" w:hAnsi="Grandview" w:cstheme="majorHAnsi"/>
          <w:b/>
          <w:bCs/>
          <w:color w:val="000000"/>
          <w:sz w:val="26"/>
          <w:szCs w:val="26"/>
        </w:rPr>
        <w:t xml:space="preserve">Adjournment </w:t>
      </w:r>
    </w:p>
    <w:p w14:paraId="4BCDA8A1" w14:textId="3A3ACFB5" w:rsidR="003153DE" w:rsidRPr="004548F9" w:rsidRDefault="001C2537" w:rsidP="0019353B">
      <w:pPr>
        <w:spacing w:line="259" w:lineRule="auto"/>
        <w:ind w:firstLine="245"/>
        <w:rPr>
          <w:rFonts w:ascii="Grandview" w:eastAsia="Calibri" w:hAnsi="Grandview" w:cstheme="majorHAnsi"/>
          <w:color w:val="000000"/>
          <w:sz w:val="26"/>
          <w:szCs w:val="26"/>
        </w:rPr>
      </w:pPr>
      <w:r w:rsidRPr="004548F9">
        <w:rPr>
          <w:rFonts w:ascii="Grandview" w:eastAsia="Calibri" w:hAnsi="Grandview" w:cstheme="majorHAnsi"/>
          <w:color w:val="000000"/>
          <w:sz w:val="26"/>
          <w:szCs w:val="26"/>
        </w:rPr>
        <w:t xml:space="preserve">The meeting </w:t>
      </w:r>
      <w:r w:rsidR="001E13F8">
        <w:rPr>
          <w:rFonts w:ascii="Grandview" w:eastAsia="Calibri" w:hAnsi="Grandview" w:cstheme="majorHAnsi"/>
          <w:color w:val="000000"/>
          <w:sz w:val="26"/>
          <w:szCs w:val="26"/>
        </w:rPr>
        <w:t>adjourned</w:t>
      </w:r>
      <w:r w:rsidR="005178DB" w:rsidRPr="004548F9">
        <w:rPr>
          <w:rFonts w:ascii="Grandview" w:eastAsia="Calibri" w:hAnsi="Grandview" w:cstheme="majorHAnsi"/>
          <w:color w:val="000000"/>
          <w:sz w:val="26"/>
          <w:szCs w:val="26"/>
        </w:rPr>
        <w:t xml:space="preserve"> </w:t>
      </w:r>
      <w:r w:rsidRPr="004548F9">
        <w:rPr>
          <w:rFonts w:ascii="Grandview" w:eastAsia="Calibri" w:hAnsi="Grandview" w:cstheme="majorHAnsi"/>
          <w:color w:val="000000"/>
          <w:sz w:val="26"/>
          <w:szCs w:val="26"/>
        </w:rPr>
        <w:t>at</w:t>
      </w:r>
      <w:r w:rsidR="006A704E" w:rsidRPr="004548F9">
        <w:rPr>
          <w:rFonts w:ascii="Grandview" w:eastAsia="Calibri" w:hAnsi="Grandview" w:cstheme="majorHAnsi"/>
          <w:color w:val="000000"/>
          <w:sz w:val="26"/>
          <w:szCs w:val="26"/>
        </w:rPr>
        <w:t xml:space="preserve"> </w:t>
      </w:r>
      <w:r w:rsidR="001E13F8">
        <w:rPr>
          <w:rFonts w:ascii="Grandview" w:eastAsia="Calibri" w:hAnsi="Grandview" w:cstheme="majorHAnsi"/>
          <w:color w:val="000000"/>
          <w:sz w:val="26"/>
          <w:szCs w:val="26"/>
        </w:rPr>
        <w:t>5:04</w:t>
      </w:r>
      <w:r w:rsidR="003153DE" w:rsidRPr="004548F9">
        <w:rPr>
          <w:rFonts w:ascii="Grandview" w:eastAsia="Calibri" w:hAnsi="Grandview" w:cstheme="majorHAnsi"/>
          <w:color w:val="000000"/>
          <w:sz w:val="26"/>
          <w:szCs w:val="26"/>
        </w:rPr>
        <w:t xml:space="preserve"> pm.</w:t>
      </w:r>
      <w:r w:rsidR="00036EEE" w:rsidRPr="004548F9">
        <w:rPr>
          <w:rFonts w:ascii="Grandview" w:hAnsi="Grandview" w:cstheme="majorHAnsi"/>
          <w:sz w:val="26"/>
          <w:szCs w:val="26"/>
        </w:rPr>
        <w:tab/>
      </w:r>
    </w:p>
    <w:p w14:paraId="039C4A01" w14:textId="3EB10C2B" w:rsidR="00F65BE6" w:rsidRPr="004548F9" w:rsidRDefault="004548F9" w:rsidP="003153DE">
      <w:pPr>
        <w:spacing w:before="160"/>
        <w:rPr>
          <w:rFonts w:ascii="Grandview" w:hAnsi="Grandview" w:cstheme="majorHAnsi"/>
          <w:sz w:val="26"/>
          <w:szCs w:val="26"/>
        </w:rPr>
      </w:pPr>
      <w:r w:rsidRPr="009462FC">
        <w:rPr>
          <w:noProof/>
          <w:szCs w:val="26"/>
        </w:rPr>
        <w:drawing>
          <wp:anchor distT="0" distB="0" distL="114300" distR="114300" simplePos="0" relativeHeight="251660288" behindDoc="1" locked="0" layoutInCell="1" allowOverlap="1" wp14:anchorId="531F2BE1" wp14:editId="0A8427B2">
            <wp:simplePos x="0" y="0"/>
            <wp:positionH relativeFrom="column">
              <wp:posOffset>-100965</wp:posOffset>
            </wp:positionH>
            <wp:positionV relativeFrom="paragraph">
              <wp:posOffset>282575</wp:posOffset>
            </wp:positionV>
            <wp:extent cx="188976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32DCF" w14:textId="2040F2FE" w:rsidR="006D4D39" w:rsidRPr="004548F9" w:rsidRDefault="006D4D39" w:rsidP="003153DE">
      <w:pPr>
        <w:rPr>
          <w:rFonts w:ascii="Grandview" w:hAnsi="Grandview" w:cstheme="majorHAnsi"/>
          <w:sz w:val="26"/>
          <w:szCs w:val="26"/>
        </w:rPr>
      </w:pPr>
    </w:p>
    <w:p w14:paraId="2BCAF9C9" w14:textId="42AEAF2D" w:rsidR="003153DE" w:rsidRPr="004548F9" w:rsidRDefault="003153DE" w:rsidP="003153DE">
      <w:pPr>
        <w:rPr>
          <w:rFonts w:asciiTheme="minorHAnsi" w:hAnsiTheme="minorHAnsi" w:cstheme="minorHAnsi"/>
          <w:sz w:val="26"/>
          <w:szCs w:val="26"/>
        </w:rPr>
      </w:pPr>
      <w:r w:rsidRPr="004548F9">
        <w:rPr>
          <w:rFonts w:asciiTheme="minorHAnsi" w:hAnsiTheme="minorHAnsi" w:cstheme="minorHAnsi"/>
          <w:sz w:val="26"/>
          <w:szCs w:val="26"/>
        </w:rPr>
        <w:t>_______________________</w:t>
      </w:r>
      <w:r w:rsidRPr="004548F9">
        <w:rPr>
          <w:rFonts w:asciiTheme="minorHAnsi" w:hAnsiTheme="minorHAnsi" w:cstheme="minorHAnsi"/>
          <w:sz w:val="26"/>
          <w:szCs w:val="26"/>
        </w:rPr>
        <w:tab/>
      </w:r>
      <w:r w:rsidRPr="004548F9">
        <w:rPr>
          <w:rFonts w:asciiTheme="minorHAnsi" w:hAnsiTheme="minorHAnsi" w:cstheme="minorHAnsi"/>
          <w:sz w:val="26"/>
          <w:szCs w:val="26"/>
        </w:rPr>
        <w:tab/>
      </w:r>
    </w:p>
    <w:p w14:paraId="48544910" w14:textId="0AFCF36D" w:rsidR="003153DE" w:rsidRPr="004548F9" w:rsidRDefault="004548F9" w:rsidP="001C2537">
      <w:pPr>
        <w:spacing w:before="160"/>
        <w:rPr>
          <w:rFonts w:ascii="Grandview" w:hAnsi="Grandview" w:cstheme="majorHAnsi"/>
          <w:sz w:val="26"/>
          <w:szCs w:val="26"/>
        </w:rPr>
      </w:pPr>
      <w:r>
        <w:rPr>
          <w:rFonts w:ascii="Grandview" w:hAnsi="Grandview" w:cstheme="majorHAnsi"/>
          <w:sz w:val="26"/>
          <w:szCs w:val="26"/>
        </w:rPr>
        <w:t>Tyler Silvestri</w:t>
      </w:r>
      <w:r w:rsidR="003153DE" w:rsidRPr="004548F9">
        <w:rPr>
          <w:rFonts w:ascii="Grandview" w:hAnsi="Grandview" w:cstheme="majorHAnsi"/>
          <w:sz w:val="26"/>
          <w:szCs w:val="26"/>
        </w:rPr>
        <w:br/>
        <w:t>Secretary for Academic Governance</w:t>
      </w:r>
    </w:p>
    <w:p w14:paraId="37AF6000" w14:textId="10A61844" w:rsidR="00FA52E3" w:rsidRPr="003A76CA" w:rsidRDefault="00233AA2" w:rsidP="00FA52E3">
      <w:pPr>
        <w:spacing w:before="160"/>
        <w:rPr>
          <w:rFonts w:ascii="Grandview" w:hAnsi="Grandview" w:cstheme="majorHAnsi"/>
          <w:sz w:val="26"/>
          <w:szCs w:val="26"/>
        </w:rPr>
      </w:pPr>
      <w:r w:rsidRPr="004548F9">
        <w:rPr>
          <w:rFonts w:ascii="Grandview" w:hAnsi="Grandview" w:cstheme="majorHAnsi"/>
          <w:b/>
          <w:bCs/>
          <w:sz w:val="26"/>
          <w:szCs w:val="26"/>
        </w:rPr>
        <w:t xml:space="preserve">Approved: </w:t>
      </w:r>
      <w:r w:rsidR="003A76CA">
        <w:rPr>
          <w:rFonts w:ascii="Grandview" w:hAnsi="Grandview" w:cstheme="majorHAnsi"/>
          <w:sz w:val="26"/>
          <w:szCs w:val="26"/>
        </w:rPr>
        <w:t>September 20, 2023</w:t>
      </w:r>
    </w:p>
    <w:p w14:paraId="29EDDB4A" w14:textId="77777777" w:rsidR="00FA52E3" w:rsidRPr="004548F9" w:rsidRDefault="00FA52E3" w:rsidP="00FA52E3">
      <w:pPr>
        <w:rPr>
          <w:rFonts w:ascii="Grandview" w:hAnsi="Grandview" w:cstheme="majorHAnsi"/>
          <w:sz w:val="26"/>
          <w:szCs w:val="26"/>
        </w:rPr>
      </w:pPr>
    </w:p>
    <w:p w14:paraId="66AC4A46" w14:textId="77777777" w:rsidR="00FA52E3" w:rsidRPr="004548F9" w:rsidRDefault="00FA52E3" w:rsidP="00FA52E3">
      <w:pPr>
        <w:rPr>
          <w:rFonts w:ascii="Grandview" w:hAnsi="Grandview" w:cstheme="majorHAnsi"/>
          <w:sz w:val="26"/>
          <w:szCs w:val="26"/>
        </w:rPr>
      </w:pPr>
    </w:p>
    <w:p w14:paraId="7046F385" w14:textId="77777777" w:rsidR="00FA52E3" w:rsidRPr="004548F9" w:rsidRDefault="00FA52E3" w:rsidP="00FA52E3">
      <w:pPr>
        <w:rPr>
          <w:rFonts w:ascii="Grandview" w:hAnsi="Grandview" w:cstheme="majorHAnsi"/>
          <w:sz w:val="26"/>
          <w:szCs w:val="26"/>
        </w:rPr>
      </w:pPr>
    </w:p>
    <w:sectPr w:rsidR="00FA52E3" w:rsidRPr="004548F9" w:rsidSect="00452CE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C71" w14:textId="77777777" w:rsidR="00E20FDA" w:rsidRDefault="00E20FDA" w:rsidP="006A0F19">
      <w:r>
        <w:separator/>
      </w:r>
    </w:p>
  </w:endnote>
  <w:endnote w:type="continuationSeparator" w:id="0">
    <w:p w14:paraId="535C4E06" w14:textId="77777777" w:rsidR="00E20FDA" w:rsidRDefault="00E20FDA" w:rsidP="006A0F19">
      <w:r>
        <w:continuationSeparator/>
      </w:r>
    </w:p>
  </w:endnote>
  <w:endnote w:type="continuationNotice" w:id="1">
    <w:p w14:paraId="43765CAE" w14:textId="77777777" w:rsidR="00E20FDA" w:rsidRDefault="00E20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243D" w14:textId="462EC547" w:rsidR="00E54771" w:rsidRPr="00E54771" w:rsidRDefault="00E54771">
    <w:pPr>
      <w:pStyle w:val="Footer"/>
      <w:jc w:val="center"/>
      <w:rPr>
        <w:rFonts w:ascii="Century Schoolbook" w:hAnsi="Century Schoolbook"/>
      </w:rPr>
    </w:pPr>
  </w:p>
  <w:p w14:paraId="54FB4634" w14:textId="6AB33FBC" w:rsidR="004B659F" w:rsidRPr="00C53875" w:rsidRDefault="004B659F" w:rsidP="004B659F">
    <w:pPr>
      <w:pStyle w:val="Footer"/>
      <w:jc w:val="center"/>
      <w:rPr>
        <w:rFonts w:ascii="Century Schoolbook" w:hAnsi="Century Schoolboo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5DCE" w14:textId="77777777" w:rsidR="00E20FDA" w:rsidRDefault="00E20FDA" w:rsidP="006A0F19">
      <w:r>
        <w:separator/>
      </w:r>
    </w:p>
  </w:footnote>
  <w:footnote w:type="continuationSeparator" w:id="0">
    <w:p w14:paraId="6D7DA6F4" w14:textId="77777777" w:rsidR="00E20FDA" w:rsidRDefault="00E20FDA" w:rsidP="006A0F19">
      <w:r>
        <w:continuationSeparator/>
      </w:r>
    </w:p>
  </w:footnote>
  <w:footnote w:type="continuationNotice" w:id="1">
    <w:p w14:paraId="6C3CBC37" w14:textId="77777777" w:rsidR="00E20FDA" w:rsidRDefault="00E20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9" type="#_x0000_t136" style="position:absolute;margin-left:0;margin-top:0;width:485.3pt;height:194.1pt;rotation:315;z-index:-25165925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F70" w14:textId="6AAB34BE" w:rsidR="0019353B" w:rsidRDefault="0019353B" w:rsidP="0019353B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g">
          <w:drawing>
            <wp:anchor distT="0" distB="0" distL="114300" distR="114300" simplePos="0" relativeHeight="251663365" behindDoc="0" locked="0" layoutInCell="1" allowOverlap="1" wp14:anchorId="45134D44" wp14:editId="1BAA37B3">
              <wp:simplePos x="0" y="0"/>
              <wp:positionH relativeFrom="margin">
                <wp:posOffset>-453390</wp:posOffset>
              </wp:positionH>
              <wp:positionV relativeFrom="paragraph">
                <wp:posOffset>-323850</wp:posOffset>
              </wp:positionV>
              <wp:extent cx="7014210" cy="1162050"/>
              <wp:effectExtent l="0" t="0" r="1524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62050"/>
                        <a:chOff x="0" y="9525"/>
                        <a:chExt cx="7014210" cy="116205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9525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9525"/>
                          <a:ext cx="4000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E3F0" w14:textId="77777777" w:rsidR="0019353B" w:rsidRDefault="0019353B" w:rsidP="0019353B">
                            <w:pPr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2" w:name="_Hlk146103444"/>
                            <w:bookmarkEnd w:id="2"/>
                            <w:r w:rsidRPr="004548F9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University Committee on Faculty Tenure</w:t>
                            </w:r>
                          </w:p>
                          <w:p w14:paraId="6FCC3EBC" w14:textId="0D7D4FC7" w:rsidR="0019353B" w:rsidRDefault="004260BF" w:rsidP="0019353B">
                            <w:pPr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14:paraId="7EAFF90A" w14:textId="47A82AC9" w:rsidR="004260BF" w:rsidRPr="00DA11E9" w:rsidRDefault="004260BF" w:rsidP="0019353B">
                            <w:pPr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April 26,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714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F9641" w14:textId="77777777" w:rsidR="0019353B" w:rsidRPr="00F81FB5" w:rsidRDefault="0019353B" w:rsidP="001935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6483FB13" wp14:editId="36440256">
                                  <wp:extent cx="2536190" cy="6026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134D44" id="Group 9" o:spid="_x0000_s1026" style="position:absolute;margin-left:-35.7pt;margin-top:-25.5pt;width:552.3pt;height:91.5pt;z-index:251663365;mso-position-horizontal-relative:margin" coordorigin=",95" coordsize="70142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">
              <v:rect id="Rectangle 1" o:spid="_x0000_s1027" style="position:absolute;top:95;width:70142;height:1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95;width:40005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4583E3F0" w14:textId="77777777" w:rsidR="0019353B" w:rsidRDefault="0019353B" w:rsidP="0019353B">
                      <w:pPr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bookmarkStart w:id="3" w:name="_Hlk146103444"/>
                      <w:bookmarkEnd w:id="3"/>
                      <w:r w:rsidRPr="004548F9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University Committee on Faculty Tenure</w:t>
                      </w:r>
                    </w:p>
                    <w:p w14:paraId="6FCC3EBC" w14:textId="0D7D4FC7" w:rsidR="0019353B" w:rsidRDefault="004260BF" w:rsidP="0019353B">
                      <w:pPr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Minutes</w:t>
                      </w:r>
                    </w:p>
                    <w:p w14:paraId="7EAFF90A" w14:textId="47A82AC9" w:rsidR="004260BF" w:rsidRPr="00DA11E9" w:rsidRDefault="004260BF" w:rsidP="0019353B">
                      <w:pPr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April 26, 2023</w:t>
                      </w:r>
                    </w:p>
                  </w:txbxContent>
                </v:textbox>
              </v:shape>
              <v:shape id="Text Box 11" o:spid="_x0000_s1029" type="#_x0000_t202" style="position:absolute;left:41433;top:1714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98F9641" w14:textId="77777777" w:rsidR="0019353B" w:rsidRPr="00F81FB5" w:rsidRDefault="0019353B" w:rsidP="0019353B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6483FB13" wp14:editId="36440256">
                            <wp:extent cx="2536190" cy="6026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331FF7F" w14:textId="77777777" w:rsidR="0019353B" w:rsidRDefault="0019353B" w:rsidP="0019353B">
    <w:pPr>
      <w:pStyle w:val="Header"/>
    </w:pPr>
  </w:p>
  <w:p w14:paraId="00235C85" w14:textId="77777777" w:rsidR="0019353B" w:rsidRDefault="0019353B" w:rsidP="0019353B">
    <w:pPr>
      <w:pStyle w:val="Header"/>
    </w:pPr>
  </w:p>
  <w:p w14:paraId="67A10253" w14:textId="77777777" w:rsidR="0019353B" w:rsidRDefault="0019353B" w:rsidP="0019353B">
    <w:pPr>
      <w:pStyle w:val="Header"/>
    </w:pPr>
  </w:p>
  <w:p w14:paraId="26E32A35" w14:textId="77777777" w:rsidR="0019353B" w:rsidRPr="00415782" w:rsidRDefault="0019353B" w:rsidP="0019353B">
    <w:pPr>
      <w:pStyle w:val="Header"/>
    </w:pPr>
    <w:r>
      <w:rPr>
        <w:noProof/>
      </w:rPr>
      <w:drawing>
        <wp:anchor distT="0" distB="0" distL="114300" distR="114300" simplePos="0" relativeHeight="251659269" behindDoc="0" locked="0" layoutInCell="1" allowOverlap="1" wp14:anchorId="01C32AFC" wp14:editId="00128F75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8" type="#_x0000_t136" style="position:absolute;margin-left:0;margin-top:0;width:485.3pt;height:194.1pt;rotation:315;z-index:-2516592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530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21C2"/>
    <w:rsid w:val="0003457C"/>
    <w:rsid w:val="0003536B"/>
    <w:rsid w:val="00036EEE"/>
    <w:rsid w:val="00041534"/>
    <w:rsid w:val="00044CF0"/>
    <w:rsid w:val="00045FCD"/>
    <w:rsid w:val="000653A5"/>
    <w:rsid w:val="000655C5"/>
    <w:rsid w:val="00076570"/>
    <w:rsid w:val="000769FD"/>
    <w:rsid w:val="000777AD"/>
    <w:rsid w:val="00080F68"/>
    <w:rsid w:val="0008143C"/>
    <w:rsid w:val="00086833"/>
    <w:rsid w:val="00087E42"/>
    <w:rsid w:val="00090B70"/>
    <w:rsid w:val="00095AE7"/>
    <w:rsid w:val="0009739A"/>
    <w:rsid w:val="000A3AC4"/>
    <w:rsid w:val="000A4727"/>
    <w:rsid w:val="000C27CF"/>
    <w:rsid w:val="000C3653"/>
    <w:rsid w:val="000D08D1"/>
    <w:rsid w:val="000D4389"/>
    <w:rsid w:val="000D5B6F"/>
    <w:rsid w:val="000E4406"/>
    <w:rsid w:val="000F2EFF"/>
    <w:rsid w:val="000F60B0"/>
    <w:rsid w:val="0010134B"/>
    <w:rsid w:val="00101722"/>
    <w:rsid w:val="00110DC7"/>
    <w:rsid w:val="00111B1D"/>
    <w:rsid w:val="001149EF"/>
    <w:rsid w:val="00114F8E"/>
    <w:rsid w:val="0012246D"/>
    <w:rsid w:val="001364C3"/>
    <w:rsid w:val="00137AB1"/>
    <w:rsid w:val="00143FAB"/>
    <w:rsid w:val="001549BE"/>
    <w:rsid w:val="001616BD"/>
    <w:rsid w:val="00166E88"/>
    <w:rsid w:val="00167DF0"/>
    <w:rsid w:val="00171C7A"/>
    <w:rsid w:val="001739AC"/>
    <w:rsid w:val="00183FE1"/>
    <w:rsid w:val="00190D78"/>
    <w:rsid w:val="0019353B"/>
    <w:rsid w:val="00193C9D"/>
    <w:rsid w:val="001A03F8"/>
    <w:rsid w:val="001A29E1"/>
    <w:rsid w:val="001A6AA8"/>
    <w:rsid w:val="001B20B9"/>
    <w:rsid w:val="001C2537"/>
    <w:rsid w:val="001C5EEE"/>
    <w:rsid w:val="001C6BFF"/>
    <w:rsid w:val="001D2F5E"/>
    <w:rsid w:val="001D321C"/>
    <w:rsid w:val="001E0CF1"/>
    <w:rsid w:val="001E13F8"/>
    <w:rsid w:val="001E7221"/>
    <w:rsid w:val="00203697"/>
    <w:rsid w:val="00212BE3"/>
    <w:rsid w:val="00213E18"/>
    <w:rsid w:val="00233A03"/>
    <w:rsid w:val="00233AA2"/>
    <w:rsid w:val="0023465D"/>
    <w:rsid w:val="002349BC"/>
    <w:rsid w:val="00245FE4"/>
    <w:rsid w:val="0025407F"/>
    <w:rsid w:val="0025775A"/>
    <w:rsid w:val="0026380E"/>
    <w:rsid w:val="00265E67"/>
    <w:rsid w:val="00270025"/>
    <w:rsid w:val="002746A5"/>
    <w:rsid w:val="002759A2"/>
    <w:rsid w:val="0027704A"/>
    <w:rsid w:val="00286409"/>
    <w:rsid w:val="00286D81"/>
    <w:rsid w:val="00287EA2"/>
    <w:rsid w:val="00295617"/>
    <w:rsid w:val="002A6ABD"/>
    <w:rsid w:val="002A75E1"/>
    <w:rsid w:val="002B1BCB"/>
    <w:rsid w:val="002B3992"/>
    <w:rsid w:val="002B3A28"/>
    <w:rsid w:val="002B3D8D"/>
    <w:rsid w:val="002B7048"/>
    <w:rsid w:val="002C4DD9"/>
    <w:rsid w:val="002D6A1F"/>
    <w:rsid w:val="002D7DC2"/>
    <w:rsid w:val="002E4FF7"/>
    <w:rsid w:val="002E6DB2"/>
    <w:rsid w:val="002F1D3A"/>
    <w:rsid w:val="002F315B"/>
    <w:rsid w:val="002F3369"/>
    <w:rsid w:val="003121A1"/>
    <w:rsid w:val="0031236E"/>
    <w:rsid w:val="00312CCC"/>
    <w:rsid w:val="00313A0A"/>
    <w:rsid w:val="003153DE"/>
    <w:rsid w:val="003154B3"/>
    <w:rsid w:val="0032045E"/>
    <w:rsid w:val="003207BB"/>
    <w:rsid w:val="00321457"/>
    <w:rsid w:val="00322739"/>
    <w:rsid w:val="0033248E"/>
    <w:rsid w:val="00335CCB"/>
    <w:rsid w:val="00336178"/>
    <w:rsid w:val="00337036"/>
    <w:rsid w:val="003408B7"/>
    <w:rsid w:val="00340EAC"/>
    <w:rsid w:val="00342912"/>
    <w:rsid w:val="0035212C"/>
    <w:rsid w:val="00352512"/>
    <w:rsid w:val="00357864"/>
    <w:rsid w:val="00373B3E"/>
    <w:rsid w:val="00376A18"/>
    <w:rsid w:val="00387721"/>
    <w:rsid w:val="003A2A05"/>
    <w:rsid w:val="003A6537"/>
    <w:rsid w:val="003A753E"/>
    <w:rsid w:val="003A76CA"/>
    <w:rsid w:val="003B073E"/>
    <w:rsid w:val="003B2351"/>
    <w:rsid w:val="003B24D5"/>
    <w:rsid w:val="003B4DF4"/>
    <w:rsid w:val="003C35CF"/>
    <w:rsid w:val="003D0ED6"/>
    <w:rsid w:val="003D5DC7"/>
    <w:rsid w:val="003E345E"/>
    <w:rsid w:val="003E4802"/>
    <w:rsid w:val="003F1CDA"/>
    <w:rsid w:val="004023D0"/>
    <w:rsid w:val="00402C52"/>
    <w:rsid w:val="0040723A"/>
    <w:rsid w:val="00420F29"/>
    <w:rsid w:val="00421CF3"/>
    <w:rsid w:val="004260BF"/>
    <w:rsid w:val="00432448"/>
    <w:rsid w:val="00433713"/>
    <w:rsid w:val="00436AF3"/>
    <w:rsid w:val="0044176A"/>
    <w:rsid w:val="004458A9"/>
    <w:rsid w:val="00452CE0"/>
    <w:rsid w:val="004548F9"/>
    <w:rsid w:val="00456C76"/>
    <w:rsid w:val="00457199"/>
    <w:rsid w:val="004579F7"/>
    <w:rsid w:val="00464C5B"/>
    <w:rsid w:val="0047591F"/>
    <w:rsid w:val="004806A7"/>
    <w:rsid w:val="00483829"/>
    <w:rsid w:val="0048705A"/>
    <w:rsid w:val="00487C1E"/>
    <w:rsid w:val="00491F7A"/>
    <w:rsid w:val="004A1983"/>
    <w:rsid w:val="004A2B14"/>
    <w:rsid w:val="004B659F"/>
    <w:rsid w:val="004B6F08"/>
    <w:rsid w:val="004C2249"/>
    <w:rsid w:val="004C2522"/>
    <w:rsid w:val="004C7C7F"/>
    <w:rsid w:val="004E2BF3"/>
    <w:rsid w:val="004F0BC5"/>
    <w:rsid w:val="004F1875"/>
    <w:rsid w:val="004F36CF"/>
    <w:rsid w:val="005011BD"/>
    <w:rsid w:val="0051523B"/>
    <w:rsid w:val="005178DB"/>
    <w:rsid w:val="00520491"/>
    <w:rsid w:val="00520F3B"/>
    <w:rsid w:val="00521F13"/>
    <w:rsid w:val="00531052"/>
    <w:rsid w:val="00543529"/>
    <w:rsid w:val="00564D6C"/>
    <w:rsid w:val="005722C7"/>
    <w:rsid w:val="00573738"/>
    <w:rsid w:val="005904DF"/>
    <w:rsid w:val="005A0029"/>
    <w:rsid w:val="005A7DD9"/>
    <w:rsid w:val="005B0CA0"/>
    <w:rsid w:val="005C5DC6"/>
    <w:rsid w:val="005D0946"/>
    <w:rsid w:val="005D3D26"/>
    <w:rsid w:val="005D7AA6"/>
    <w:rsid w:val="005E1E91"/>
    <w:rsid w:val="005E4FAA"/>
    <w:rsid w:val="00611A17"/>
    <w:rsid w:val="0061754E"/>
    <w:rsid w:val="00621FA9"/>
    <w:rsid w:val="00625100"/>
    <w:rsid w:val="00626243"/>
    <w:rsid w:val="00635715"/>
    <w:rsid w:val="0064354B"/>
    <w:rsid w:val="00652748"/>
    <w:rsid w:val="00660074"/>
    <w:rsid w:val="00661DC3"/>
    <w:rsid w:val="00670088"/>
    <w:rsid w:val="006815A8"/>
    <w:rsid w:val="006A051F"/>
    <w:rsid w:val="006A066E"/>
    <w:rsid w:val="006A0F19"/>
    <w:rsid w:val="006A1846"/>
    <w:rsid w:val="006A3FC5"/>
    <w:rsid w:val="006A65FC"/>
    <w:rsid w:val="006A704E"/>
    <w:rsid w:val="006B7645"/>
    <w:rsid w:val="006C07C2"/>
    <w:rsid w:val="006C2163"/>
    <w:rsid w:val="006C4CD6"/>
    <w:rsid w:val="006C54FE"/>
    <w:rsid w:val="006D1B52"/>
    <w:rsid w:val="006D4D39"/>
    <w:rsid w:val="006D66E9"/>
    <w:rsid w:val="006D742E"/>
    <w:rsid w:val="006E42AF"/>
    <w:rsid w:val="006F58E6"/>
    <w:rsid w:val="006F6762"/>
    <w:rsid w:val="00705AE2"/>
    <w:rsid w:val="007073A4"/>
    <w:rsid w:val="00733B35"/>
    <w:rsid w:val="007451B0"/>
    <w:rsid w:val="0075215F"/>
    <w:rsid w:val="007524DF"/>
    <w:rsid w:val="007566CD"/>
    <w:rsid w:val="00761B0B"/>
    <w:rsid w:val="0076246E"/>
    <w:rsid w:val="00765746"/>
    <w:rsid w:val="007673D5"/>
    <w:rsid w:val="00772790"/>
    <w:rsid w:val="00772A16"/>
    <w:rsid w:val="007738E2"/>
    <w:rsid w:val="007845F6"/>
    <w:rsid w:val="007A5B68"/>
    <w:rsid w:val="007B0EF0"/>
    <w:rsid w:val="007C3BBB"/>
    <w:rsid w:val="007D370F"/>
    <w:rsid w:val="007D613F"/>
    <w:rsid w:val="007D6671"/>
    <w:rsid w:val="007E48EB"/>
    <w:rsid w:val="007F7B13"/>
    <w:rsid w:val="00806339"/>
    <w:rsid w:val="00806925"/>
    <w:rsid w:val="00807221"/>
    <w:rsid w:val="00811F2F"/>
    <w:rsid w:val="008154B4"/>
    <w:rsid w:val="0081574D"/>
    <w:rsid w:val="00822966"/>
    <w:rsid w:val="0082496D"/>
    <w:rsid w:val="00827FAD"/>
    <w:rsid w:val="00833EF3"/>
    <w:rsid w:val="0083656C"/>
    <w:rsid w:val="0083657B"/>
    <w:rsid w:val="00840BB5"/>
    <w:rsid w:val="00840FE6"/>
    <w:rsid w:val="008429B4"/>
    <w:rsid w:val="0084353F"/>
    <w:rsid w:val="0085316A"/>
    <w:rsid w:val="008619C6"/>
    <w:rsid w:val="008733BD"/>
    <w:rsid w:val="0088360D"/>
    <w:rsid w:val="00892672"/>
    <w:rsid w:val="0089439C"/>
    <w:rsid w:val="008A7447"/>
    <w:rsid w:val="008C08F0"/>
    <w:rsid w:val="008C4C29"/>
    <w:rsid w:val="008E1E4A"/>
    <w:rsid w:val="00901A59"/>
    <w:rsid w:val="00904F6C"/>
    <w:rsid w:val="009219B0"/>
    <w:rsid w:val="00925E13"/>
    <w:rsid w:val="0097277B"/>
    <w:rsid w:val="00975C3F"/>
    <w:rsid w:val="00977ECE"/>
    <w:rsid w:val="0098079A"/>
    <w:rsid w:val="00984F0C"/>
    <w:rsid w:val="00997115"/>
    <w:rsid w:val="009A03B5"/>
    <w:rsid w:val="009A1844"/>
    <w:rsid w:val="009B32C2"/>
    <w:rsid w:val="009B5E29"/>
    <w:rsid w:val="009C6881"/>
    <w:rsid w:val="009D6C32"/>
    <w:rsid w:val="009E21BA"/>
    <w:rsid w:val="00A14CC9"/>
    <w:rsid w:val="00A22F68"/>
    <w:rsid w:val="00A2738D"/>
    <w:rsid w:val="00A345C4"/>
    <w:rsid w:val="00A34EA6"/>
    <w:rsid w:val="00A35DB2"/>
    <w:rsid w:val="00A37D61"/>
    <w:rsid w:val="00A42E41"/>
    <w:rsid w:val="00A60BBF"/>
    <w:rsid w:val="00A66F53"/>
    <w:rsid w:val="00A67ABB"/>
    <w:rsid w:val="00A72174"/>
    <w:rsid w:val="00A758B9"/>
    <w:rsid w:val="00A80A44"/>
    <w:rsid w:val="00AA7883"/>
    <w:rsid w:val="00AA7C24"/>
    <w:rsid w:val="00AB2894"/>
    <w:rsid w:val="00AB2E70"/>
    <w:rsid w:val="00AB5BAF"/>
    <w:rsid w:val="00AC7B8E"/>
    <w:rsid w:val="00AD14F8"/>
    <w:rsid w:val="00AD15B0"/>
    <w:rsid w:val="00AD17DE"/>
    <w:rsid w:val="00AE697F"/>
    <w:rsid w:val="00AF53E7"/>
    <w:rsid w:val="00B03B97"/>
    <w:rsid w:val="00B07D07"/>
    <w:rsid w:val="00B2104D"/>
    <w:rsid w:val="00B231F1"/>
    <w:rsid w:val="00B254A3"/>
    <w:rsid w:val="00B26AFB"/>
    <w:rsid w:val="00B3250B"/>
    <w:rsid w:val="00B43476"/>
    <w:rsid w:val="00B66169"/>
    <w:rsid w:val="00B66526"/>
    <w:rsid w:val="00B66D48"/>
    <w:rsid w:val="00B72AA8"/>
    <w:rsid w:val="00B75740"/>
    <w:rsid w:val="00B81686"/>
    <w:rsid w:val="00B82D0D"/>
    <w:rsid w:val="00BA3F7C"/>
    <w:rsid w:val="00BA5A23"/>
    <w:rsid w:val="00BA677C"/>
    <w:rsid w:val="00BC44F9"/>
    <w:rsid w:val="00BE1E57"/>
    <w:rsid w:val="00BE6C68"/>
    <w:rsid w:val="00BF1C64"/>
    <w:rsid w:val="00BF380F"/>
    <w:rsid w:val="00BF5491"/>
    <w:rsid w:val="00C0038B"/>
    <w:rsid w:val="00C02747"/>
    <w:rsid w:val="00C04F29"/>
    <w:rsid w:val="00C06A3F"/>
    <w:rsid w:val="00C115CF"/>
    <w:rsid w:val="00C127B4"/>
    <w:rsid w:val="00C13C2F"/>
    <w:rsid w:val="00C13EAB"/>
    <w:rsid w:val="00C14AFC"/>
    <w:rsid w:val="00C1698E"/>
    <w:rsid w:val="00C23A07"/>
    <w:rsid w:val="00C250B1"/>
    <w:rsid w:val="00C33494"/>
    <w:rsid w:val="00C36EB9"/>
    <w:rsid w:val="00C41332"/>
    <w:rsid w:val="00C465A9"/>
    <w:rsid w:val="00C53875"/>
    <w:rsid w:val="00C576EE"/>
    <w:rsid w:val="00C639A2"/>
    <w:rsid w:val="00C6693C"/>
    <w:rsid w:val="00C72E66"/>
    <w:rsid w:val="00C82C3F"/>
    <w:rsid w:val="00C92C2A"/>
    <w:rsid w:val="00CA5574"/>
    <w:rsid w:val="00CA6091"/>
    <w:rsid w:val="00CC220F"/>
    <w:rsid w:val="00CC25A0"/>
    <w:rsid w:val="00CD0EE0"/>
    <w:rsid w:val="00CE026D"/>
    <w:rsid w:val="00CE30E0"/>
    <w:rsid w:val="00D12974"/>
    <w:rsid w:val="00D14EDF"/>
    <w:rsid w:val="00D172CB"/>
    <w:rsid w:val="00D21FE3"/>
    <w:rsid w:val="00D264E4"/>
    <w:rsid w:val="00D3588F"/>
    <w:rsid w:val="00D36DF6"/>
    <w:rsid w:val="00D377ED"/>
    <w:rsid w:val="00D53C64"/>
    <w:rsid w:val="00D616C2"/>
    <w:rsid w:val="00D67F82"/>
    <w:rsid w:val="00D81356"/>
    <w:rsid w:val="00D85486"/>
    <w:rsid w:val="00D85773"/>
    <w:rsid w:val="00D930D8"/>
    <w:rsid w:val="00DA382F"/>
    <w:rsid w:val="00DA4B39"/>
    <w:rsid w:val="00DB1066"/>
    <w:rsid w:val="00DB12D7"/>
    <w:rsid w:val="00DB470F"/>
    <w:rsid w:val="00DB4776"/>
    <w:rsid w:val="00DC2750"/>
    <w:rsid w:val="00DC3FDC"/>
    <w:rsid w:val="00DD1945"/>
    <w:rsid w:val="00DE250E"/>
    <w:rsid w:val="00DE6E7E"/>
    <w:rsid w:val="00DF2EEA"/>
    <w:rsid w:val="00DF668E"/>
    <w:rsid w:val="00DF791E"/>
    <w:rsid w:val="00E02795"/>
    <w:rsid w:val="00E03FD4"/>
    <w:rsid w:val="00E17637"/>
    <w:rsid w:val="00E20FDA"/>
    <w:rsid w:val="00E26776"/>
    <w:rsid w:val="00E349E4"/>
    <w:rsid w:val="00E43EC2"/>
    <w:rsid w:val="00E44C5F"/>
    <w:rsid w:val="00E46570"/>
    <w:rsid w:val="00E4682B"/>
    <w:rsid w:val="00E47AE8"/>
    <w:rsid w:val="00E54442"/>
    <w:rsid w:val="00E54771"/>
    <w:rsid w:val="00E56AAE"/>
    <w:rsid w:val="00E650E7"/>
    <w:rsid w:val="00E678EA"/>
    <w:rsid w:val="00E72BDB"/>
    <w:rsid w:val="00E824F3"/>
    <w:rsid w:val="00E91303"/>
    <w:rsid w:val="00EA124C"/>
    <w:rsid w:val="00EB627B"/>
    <w:rsid w:val="00ED70CC"/>
    <w:rsid w:val="00EE294E"/>
    <w:rsid w:val="00EF5C74"/>
    <w:rsid w:val="00F0613D"/>
    <w:rsid w:val="00F15B51"/>
    <w:rsid w:val="00F31C99"/>
    <w:rsid w:val="00F35053"/>
    <w:rsid w:val="00F44870"/>
    <w:rsid w:val="00F44FDF"/>
    <w:rsid w:val="00F50A57"/>
    <w:rsid w:val="00F5602C"/>
    <w:rsid w:val="00F65BE6"/>
    <w:rsid w:val="00F66A6D"/>
    <w:rsid w:val="00F74999"/>
    <w:rsid w:val="00F80FFC"/>
    <w:rsid w:val="00F81FB5"/>
    <w:rsid w:val="00F866E2"/>
    <w:rsid w:val="00F92F17"/>
    <w:rsid w:val="00F93500"/>
    <w:rsid w:val="00F94E01"/>
    <w:rsid w:val="00F9558D"/>
    <w:rsid w:val="00F97E19"/>
    <w:rsid w:val="00FA4B73"/>
    <w:rsid w:val="00FA52E3"/>
    <w:rsid w:val="00FB0022"/>
    <w:rsid w:val="00FC643D"/>
    <w:rsid w:val="00FE0841"/>
    <w:rsid w:val="00FF2B29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78FCF40D-859E-4274-B97F-04A2A65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9A"/>
    <w:rPr>
      <w:rFonts w:ascii="Grandview" w:hAnsi="Grandview"/>
      <w:color w:val="18453B"/>
      <w:sz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-/media/assets/academicgovernance/docs/ucft-2223/2022-2023/2023-04-26/b---guidance-to-deans-about-dei-in-rpt-nov-2022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t-2223/2022-2023/2023-04-26/a---2023-statement-on-faculty-tenure-and-promotion-04242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494E2-C080-4746-9779-9ECC5AE5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087FD-AE09-443A-984A-C7D4A1B25EE4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3725C016-9DB8-4BE3-B29F-A17924E19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88B9F-C767-4B6D-934E-D4CE17BB0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2</cp:revision>
  <cp:lastPrinted>2022-03-28T19:25:00Z</cp:lastPrinted>
  <dcterms:created xsi:type="dcterms:W3CDTF">2023-09-20T20:07:00Z</dcterms:created>
  <dcterms:modified xsi:type="dcterms:W3CDTF">2023-09-20T20:07:00Z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