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80EA" w14:textId="28F7C640" w:rsidR="00E73776" w:rsidRDefault="003115EB" w:rsidP="00131B38">
      <w:pPr>
        <w:widowControl/>
        <w:autoSpaceDE/>
        <w:autoSpaceDN/>
        <w:spacing w:after="8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Proposed Amendment to the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SA"/>
        </w:rPr>
        <w:t>Bylaws for Academic Governance</w:t>
      </w:r>
    </w:p>
    <w:p w14:paraId="172BF8BF" w14:textId="0D5D6251" w:rsidR="00491A9D" w:rsidRDefault="00491A9D" w:rsidP="00131B38">
      <w:pPr>
        <w:widowControl/>
        <w:autoSpaceDE/>
        <w:autoSpaceDN/>
        <w:spacing w:after="80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 xml:space="preserve">Approved by the University Committee on Academic Governance on </w:t>
      </w:r>
      <w:r w:rsidR="0098229E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January 19, 2023</w:t>
      </w:r>
    </w:p>
    <w:p w14:paraId="48D1D564" w14:textId="77777777" w:rsidR="00754D3E" w:rsidRPr="00491A9D" w:rsidRDefault="00754D3E" w:rsidP="00131B38">
      <w:pPr>
        <w:widowControl/>
        <w:autoSpaceDE/>
        <w:autoSpaceDN/>
        <w:spacing w:after="80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14:paraId="5C97F569" w14:textId="77777777" w:rsidR="00D02161" w:rsidRDefault="00D02161" w:rsidP="003115EB">
      <w:pPr>
        <w:ind w:right="-295"/>
        <w:rPr>
          <w:strike/>
          <w:color w:val="C00000"/>
        </w:rPr>
      </w:pPr>
      <w:r w:rsidRPr="007C1EE8">
        <w:rPr>
          <w:u w:val="single"/>
        </w:rPr>
        <w:t>1.1.2.1.</w:t>
      </w:r>
      <w:r w:rsidRPr="007C1EE8">
        <w:t xml:space="preserve"> The voting faculty in the election of University-level councils and committees shall be all regular faculty, health professions faculty, and FRIB/NSCL faculty. Voting faculty also includes full-</w:t>
      </w:r>
      <w:r w:rsidRPr="007C5030">
        <w:t>time fixed-term faculty</w:t>
      </w:r>
      <w:r w:rsidRPr="003041B7">
        <w:rPr>
          <w:strike/>
          <w:color w:val="C00000"/>
        </w:rPr>
        <w:t xml:space="preserve"> who have served at least three consecutive years</w:t>
      </w:r>
      <w:r w:rsidRPr="007C5030">
        <w:t xml:space="preserve"> and full-time academic specialists </w:t>
      </w:r>
      <w:r w:rsidRPr="003041B7">
        <w:rPr>
          <w:strike/>
          <w:color w:val="C00000"/>
        </w:rPr>
        <w:t>who have served at least three consecutive years. Voting faculty must be engaged in academic activities of the university.</w:t>
      </w:r>
    </w:p>
    <w:p w14:paraId="4CAEAC90" w14:textId="15658427" w:rsidR="00D02161" w:rsidRPr="00271A3A" w:rsidRDefault="00D02161" w:rsidP="003115EB">
      <w:pPr>
        <w:ind w:right="-295"/>
        <w:jc w:val="center"/>
      </w:pPr>
      <w:r>
        <w:t>. . .</w:t>
      </w:r>
    </w:p>
    <w:p w14:paraId="641EEDF9" w14:textId="77777777" w:rsidR="00D02161" w:rsidRPr="007C5030" w:rsidRDefault="00D02161" w:rsidP="003115EB">
      <w:r w:rsidRPr="007C1EE8">
        <w:rPr>
          <w:u w:val="single"/>
        </w:rPr>
        <w:t>1.1.2.5.</w:t>
      </w:r>
      <w:r w:rsidRPr="007C1EE8">
        <w:t xml:space="preserve"> A full-time </w:t>
      </w:r>
      <w:r w:rsidRPr="007C5030">
        <w:t xml:space="preserve">fixed-term faculty member </w:t>
      </w:r>
      <w:r w:rsidRPr="00BE70B3">
        <w:rPr>
          <w:strike/>
          <w:color w:val="C00000"/>
        </w:rPr>
        <w:t>who has served at least three consecutive years</w:t>
      </w:r>
      <w:r w:rsidRPr="007C5030">
        <w:t xml:space="preserve"> and a full-time specialist </w:t>
      </w:r>
      <w:r w:rsidRPr="00BE70B3">
        <w:rPr>
          <w:strike/>
          <w:color w:val="C00000"/>
        </w:rPr>
        <w:t>who has served at least three consecutive years</w:t>
      </w:r>
      <w:r w:rsidRPr="007C5030">
        <w:t xml:space="preserve"> may be elected to an academic governance body, with the exception of the University Committee on Faculty Tenure, as a representative of any unit in which the person holds faculty status.</w:t>
      </w:r>
    </w:p>
    <w:p w14:paraId="78E7C796" w14:textId="77777777" w:rsidR="00DD71EA" w:rsidRDefault="00DD71EA">
      <w:pPr>
        <w:pStyle w:val="BodyText"/>
        <w:rPr>
          <w:sz w:val="30"/>
        </w:rPr>
      </w:pPr>
    </w:p>
    <w:p w14:paraId="78E7C797" w14:textId="77777777" w:rsidR="00DD71EA" w:rsidRDefault="00DD71EA">
      <w:pPr>
        <w:pStyle w:val="BodyText"/>
        <w:rPr>
          <w:sz w:val="30"/>
        </w:rPr>
      </w:pPr>
    </w:p>
    <w:p w14:paraId="78E7C798" w14:textId="77777777" w:rsidR="00DD71EA" w:rsidRDefault="00DD71EA">
      <w:pPr>
        <w:pStyle w:val="BodyText"/>
        <w:rPr>
          <w:sz w:val="30"/>
        </w:rPr>
      </w:pPr>
    </w:p>
    <w:p w14:paraId="78E7C799" w14:textId="77777777" w:rsidR="00DD71EA" w:rsidRDefault="00DD71EA">
      <w:pPr>
        <w:pStyle w:val="BodyText"/>
        <w:rPr>
          <w:sz w:val="30"/>
        </w:rPr>
      </w:pPr>
    </w:p>
    <w:p w14:paraId="78E7C79A" w14:textId="77777777" w:rsidR="00DD71EA" w:rsidRDefault="00DD71EA">
      <w:pPr>
        <w:pStyle w:val="BodyText"/>
        <w:rPr>
          <w:sz w:val="30"/>
        </w:rPr>
      </w:pPr>
    </w:p>
    <w:p w14:paraId="78E7C79B" w14:textId="77777777" w:rsidR="00DD71EA" w:rsidRDefault="00DD71EA">
      <w:pPr>
        <w:pStyle w:val="BodyText"/>
        <w:rPr>
          <w:sz w:val="30"/>
        </w:rPr>
      </w:pPr>
    </w:p>
    <w:p w14:paraId="78E7C79C" w14:textId="77777777" w:rsidR="00DD71EA" w:rsidRDefault="00DD71EA">
      <w:pPr>
        <w:pStyle w:val="BodyText"/>
        <w:rPr>
          <w:sz w:val="30"/>
        </w:rPr>
      </w:pPr>
    </w:p>
    <w:p w14:paraId="78E7C79D" w14:textId="77777777" w:rsidR="00DD71EA" w:rsidRDefault="00DD71EA">
      <w:pPr>
        <w:pStyle w:val="BodyText"/>
        <w:rPr>
          <w:sz w:val="30"/>
        </w:rPr>
      </w:pPr>
    </w:p>
    <w:p w14:paraId="78E7C79E" w14:textId="77777777" w:rsidR="00DD71EA" w:rsidRDefault="00DD71EA">
      <w:pPr>
        <w:pStyle w:val="BodyText"/>
        <w:rPr>
          <w:sz w:val="30"/>
        </w:rPr>
      </w:pPr>
    </w:p>
    <w:p w14:paraId="78E7C79F" w14:textId="77777777" w:rsidR="00DD71EA" w:rsidRDefault="00DD71EA">
      <w:pPr>
        <w:pStyle w:val="BodyText"/>
        <w:rPr>
          <w:sz w:val="30"/>
        </w:rPr>
      </w:pPr>
    </w:p>
    <w:p w14:paraId="78E7C7A0" w14:textId="77777777" w:rsidR="00DD71EA" w:rsidRDefault="00DD71EA">
      <w:pPr>
        <w:pStyle w:val="BodyText"/>
        <w:rPr>
          <w:sz w:val="30"/>
        </w:rPr>
      </w:pPr>
    </w:p>
    <w:p w14:paraId="1C8520B0" w14:textId="77777777" w:rsidR="00D02161" w:rsidRDefault="00D02161">
      <w:pPr>
        <w:pStyle w:val="BodyText"/>
        <w:rPr>
          <w:sz w:val="30"/>
        </w:rPr>
      </w:pPr>
    </w:p>
    <w:p w14:paraId="54A26005" w14:textId="77777777" w:rsidR="00D02161" w:rsidRDefault="00D02161">
      <w:pPr>
        <w:pStyle w:val="BodyText"/>
        <w:rPr>
          <w:sz w:val="30"/>
        </w:rPr>
      </w:pPr>
    </w:p>
    <w:p w14:paraId="6AA25740" w14:textId="77777777" w:rsidR="00D02161" w:rsidRDefault="00D02161">
      <w:pPr>
        <w:pStyle w:val="BodyText"/>
        <w:rPr>
          <w:sz w:val="30"/>
        </w:rPr>
      </w:pPr>
    </w:p>
    <w:p w14:paraId="45BF883B" w14:textId="77777777" w:rsidR="00D02161" w:rsidRDefault="00D02161">
      <w:pPr>
        <w:pStyle w:val="BodyText"/>
        <w:rPr>
          <w:sz w:val="30"/>
        </w:rPr>
      </w:pPr>
    </w:p>
    <w:p w14:paraId="4E55D519" w14:textId="77777777" w:rsidR="00D02161" w:rsidRDefault="00D02161">
      <w:pPr>
        <w:pStyle w:val="BodyText"/>
        <w:rPr>
          <w:sz w:val="30"/>
        </w:rPr>
      </w:pPr>
    </w:p>
    <w:p w14:paraId="3474C17D" w14:textId="77777777" w:rsidR="00D02161" w:rsidRDefault="00D02161">
      <w:pPr>
        <w:pStyle w:val="BodyText"/>
        <w:rPr>
          <w:sz w:val="30"/>
        </w:rPr>
      </w:pPr>
    </w:p>
    <w:p w14:paraId="06BF13F6" w14:textId="77777777" w:rsidR="00D02161" w:rsidRDefault="00D02161">
      <w:pPr>
        <w:pStyle w:val="BodyText"/>
        <w:rPr>
          <w:sz w:val="30"/>
        </w:rPr>
      </w:pPr>
    </w:p>
    <w:p w14:paraId="60C0F4F8" w14:textId="77777777" w:rsidR="00D02161" w:rsidRDefault="00D02161">
      <w:pPr>
        <w:pStyle w:val="BodyText"/>
        <w:rPr>
          <w:sz w:val="30"/>
        </w:rPr>
      </w:pPr>
    </w:p>
    <w:p w14:paraId="61574326" w14:textId="77777777" w:rsidR="00D02161" w:rsidRDefault="00D02161">
      <w:pPr>
        <w:pStyle w:val="BodyText"/>
        <w:rPr>
          <w:sz w:val="30"/>
        </w:rPr>
      </w:pPr>
    </w:p>
    <w:p w14:paraId="0AC34B7E" w14:textId="77777777" w:rsidR="00D02161" w:rsidRDefault="00D02161">
      <w:pPr>
        <w:pStyle w:val="BodyText"/>
        <w:rPr>
          <w:sz w:val="30"/>
        </w:rPr>
      </w:pPr>
    </w:p>
    <w:p w14:paraId="3E0BD9C8" w14:textId="77777777" w:rsidR="00D02161" w:rsidRDefault="00D02161">
      <w:pPr>
        <w:pStyle w:val="BodyText"/>
        <w:rPr>
          <w:sz w:val="30"/>
        </w:rPr>
      </w:pPr>
    </w:p>
    <w:p w14:paraId="32E0CA53" w14:textId="77777777" w:rsidR="00D02161" w:rsidRDefault="00D02161">
      <w:pPr>
        <w:pStyle w:val="BodyText"/>
        <w:rPr>
          <w:sz w:val="30"/>
        </w:rPr>
      </w:pPr>
    </w:p>
    <w:p w14:paraId="78E7C7A3" w14:textId="77570EAA" w:rsidR="00DD71EA" w:rsidRDefault="00DD71EA" w:rsidP="00754D3E">
      <w:pPr>
        <w:rPr>
          <w:sz w:val="20"/>
        </w:rPr>
      </w:pPr>
    </w:p>
    <w:sectPr w:rsidR="00DD71EA" w:rsidSect="009352B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EF65" w14:textId="77777777" w:rsidR="008B1B80" w:rsidRDefault="008B1B80" w:rsidP="009352BE">
      <w:r>
        <w:separator/>
      </w:r>
    </w:p>
  </w:endnote>
  <w:endnote w:type="continuationSeparator" w:id="0">
    <w:p w14:paraId="59E8727E" w14:textId="77777777" w:rsidR="008B1B80" w:rsidRDefault="008B1B80" w:rsidP="009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9A39" w14:textId="77777777" w:rsidR="008B1B80" w:rsidRDefault="008B1B80" w:rsidP="009352BE">
      <w:r>
        <w:separator/>
      </w:r>
    </w:p>
  </w:footnote>
  <w:footnote w:type="continuationSeparator" w:id="0">
    <w:p w14:paraId="493AC71D" w14:textId="77777777" w:rsidR="008B1B80" w:rsidRDefault="008B1B80" w:rsidP="0093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0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EA"/>
    <w:rsid w:val="000D75CD"/>
    <w:rsid w:val="00131B38"/>
    <w:rsid w:val="003115EB"/>
    <w:rsid w:val="003915C6"/>
    <w:rsid w:val="00446472"/>
    <w:rsid w:val="004535DC"/>
    <w:rsid w:val="004755B0"/>
    <w:rsid w:val="00491A9D"/>
    <w:rsid w:val="00754D3E"/>
    <w:rsid w:val="007A4CDB"/>
    <w:rsid w:val="008B1B80"/>
    <w:rsid w:val="009352BE"/>
    <w:rsid w:val="009609E3"/>
    <w:rsid w:val="0098229E"/>
    <w:rsid w:val="00A23F58"/>
    <w:rsid w:val="00A63717"/>
    <w:rsid w:val="00B62FC1"/>
    <w:rsid w:val="00C6787B"/>
    <w:rsid w:val="00C950AC"/>
    <w:rsid w:val="00C975CB"/>
    <w:rsid w:val="00D02161"/>
    <w:rsid w:val="00DD71EA"/>
    <w:rsid w:val="00DF0C58"/>
    <w:rsid w:val="00E5254A"/>
    <w:rsid w:val="00E73776"/>
    <w:rsid w:val="00EB1C42"/>
    <w:rsid w:val="00F80420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7C789"/>
  <w15:docId w15:val="{BF029D51-1B59-43F8-B2A0-30C6A4F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qFormat/>
    <w:rsid w:val="00131B38"/>
    <w:pPr>
      <w:widowControl/>
      <w:numPr>
        <w:ilvl w:val="2"/>
        <w:numId w:val="1"/>
      </w:numPr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BE"/>
    <w:rPr>
      <w:rFonts w:ascii="Century Schoolbook" w:eastAsia="Century Schoolbook" w:hAnsi="Century Schoolbook" w:cs="Century School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BE"/>
    <w:rPr>
      <w:rFonts w:ascii="Century Schoolbook" w:eastAsia="Century Schoolbook" w:hAnsi="Century Schoolbook" w:cs="Century School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FF114-83B7-4282-B6EA-3DBF7E33D4FF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5905A543-DF87-47EB-99D5-03F35A185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D768B-622A-4837-96D6-CA26B176D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Silvestri, Tyler</dc:creator>
  <cp:lastModifiedBy>Tyler Silvestri</cp:lastModifiedBy>
  <cp:revision>10</cp:revision>
  <dcterms:created xsi:type="dcterms:W3CDTF">2023-02-24T20:21:00Z</dcterms:created>
  <dcterms:modified xsi:type="dcterms:W3CDTF">2023-02-27T20:10:00Z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2023-01-19T00:00:00Z</vt:filetime>
  </property>
  <property fmtid="{D5CDD505-2E9C-101B-9397-08002B2CF9AE}" pid="5" name="ContentTypeId">
    <vt:lpwstr>0x010100373BE68F7849A845B253768CFB280D40</vt:lpwstr>
  </property>
  <property fmtid="{D5CDD505-2E9C-101B-9397-08002B2CF9AE}" pid="6" name="MediaServiceImageTags">
    <vt:lpwstr/>
  </property>
</Properties>
</file>