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5ACC" w14:textId="77777777" w:rsidR="00FD2203" w:rsidRDefault="00FD2203" w:rsidP="00FD2203">
      <w:pPr>
        <w:spacing w:after="120"/>
        <w:rPr>
          <w:b/>
          <w:bCs/>
        </w:rPr>
      </w:pPr>
    </w:p>
    <w:p w14:paraId="05D65B6E" w14:textId="3C837392" w:rsidR="00FD2203" w:rsidRPr="00FD2203" w:rsidRDefault="00FD2203" w:rsidP="00FD2203">
      <w:pPr>
        <w:spacing w:after="120"/>
        <w:rPr>
          <w:b/>
          <w:bCs/>
        </w:rPr>
      </w:pPr>
    </w:p>
    <w:p w14:paraId="0DE21BE4" w14:textId="2E01AE60" w:rsidR="00FD2203" w:rsidRDefault="00FD2203" w:rsidP="00FD2203">
      <w:pPr>
        <w:spacing w:after="120" w:line="288" w:lineRule="auto"/>
        <w:ind w:left="1800" w:right="-18" w:hanging="1440"/>
      </w:pPr>
      <w:proofErr w:type="gramStart"/>
      <w:r w:rsidRPr="00FD2203">
        <w:rPr>
          <w:i/>
          <w:iCs/>
          <w:color w:val="000000"/>
        </w:rPr>
        <w:t>Whereas,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 w:rsidR="00BC4211">
        <w:rPr>
          <w:color w:val="000000"/>
        </w:rPr>
        <w:t>The academic community at MSU shares and practices transparency in all that it does</w:t>
      </w:r>
      <w:r>
        <w:rPr>
          <w:color w:val="000000"/>
        </w:rPr>
        <w:t>; and,</w:t>
      </w:r>
    </w:p>
    <w:p w14:paraId="7E249C9F" w14:textId="558DEA44" w:rsidR="00FD2203" w:rsidRPr="00FD2203" w:rsidRDefault="00FD2203" w:rsidP="00FD2203">
      <w:pPr>
        <w:spacing w:after="120" w:line="288" w:lineRule="auto"/>
        <w:ind w:left="1800" w:right="-18" w:hanging="1440"/>
        <w:rPr>
          <w:color w:val="000000"/>
        </w:rPr>
      </w:pPr>
      <w:r>
        <w:rPr>
          <w:i/>
          <w:iCs/>
          <w:color w:val="000000"/>
        </w:rPr>
        <w:t>Whereas,</w:t>
      </w:r>
      <w:r>
        <w:rPr>
          <w:color w:val="000000"/>
        </w:rPr>
        <w:tab/>
      </w:r>
      <w:r w:rsidR="000B6E10">
        <w:rPr>
          <w:color w:val="000000"/>
        </w:rPr>
        <w:t>MSU has a longstanding history of using investments to support important societal values, for example the divestment in firms supporting South Africa during apartheid</w:t>
      </w:r>
      <w:r>
        <w:rPr>
          <w:color w:val="000000"/>
        </w:rPr>
        <w:t>; and,</w:t>
      </w:r>
    </w:p>
    <w:p w14:paraId="6B9D2315" w14:textId="5A5202A2" w:rsidR="00FD2203" w:rsidRDefault="00FD2203" w:rsidP="00FD2203">
      <w:pPr>
        <w:spacing w:after="120" w:line="288" w:lineRule="auto"/>
        <w:ind w:left="1800" w:right="-18" w:hanging="1440"/>
      </w:pPr>
      <w:proofErr w:type="gramStart"/>
      <w:r>
        <w:rPr>
          <w:i/>
          <w:iCs/>
          <w:color w:val="000000"/>
        </w:rPr>
        <w:t>Whereas,</w:t>
      </w:r>
      <w:proofErr w:type="gramEnd"/>
      <w:r>
        <w:rPr>
          <w:color w:val="000000"/>
        </w:rPr>
        <w:tab/>
      </w:r>
      <w:r w:rsidR="000B6E10">
        <w:rPr>
          <w:color w:val="000000"/>
        </w:rPr>
        <w:t>MSU supports the Board</w:t>
      </w:r>
      <w:r w:rsidR="002C4F0F">
        <w:rPr>
          <w:color w:val="000000"/>
        </w:rPr>
        <w:t xml:space="preserve"> of Trustees’ interest in promoting a program of sustainable stewardship that supports the three E’s of sustainability: Environment, Economics, and Equity</w:t>
      </w:r>
      <w:r>
        <w:rPr>
          <w:color w:val="000000"/>
        </w:rPr>
        <w:t>; therefore be it,</w:t>
      </w:r>
    </w:p>
    <w:p w14:paraId="0E5EED2C" w14:textId="3661EE69" w:rsidR="00FD2203" w:rsidRDefault="00FD2203" w:rsidP="00FD2203">
      <w:pPr>
        <w:spacing w:after="120" w:line="288" w:lineRule="auto"/>
        <w:ind w:left="1800" w:right="-18" w:hanging="1440"/>
        <w:rPr>
          <w:color w:val="000000"/>
        </w:rPr>
      </w:pPr>
      <w:r w:rsidRPr="00FD2203">
        <w:rPr>
          <w:i/>
          <w:iCs/>
          <w:color w:val="000000"/>
        </w:rPr>
        <w:t>Resolved,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That </w:t>
      </w:r>
      <w:r w:rsidR="006A5664">
        <w:rPr>
          <w:color w:val="000000"/>
        </w:rPr>
        <w:t xml:space="preserve">the MSU Board of Trustees develop and adopt a social conscience framework </w:t>
      </w:r>
      <w:r w:rsidR="00FE3A63">
        <w:rPr>
          <w:color w:val="000000"/>
        </w:rPr>
        <w:t xml:space="preserve">in its investment policy statement </w:t>
      </w:r>
      <w:r w:rsidR="006A5664">
        <w:rPr>
          <w:color w:val="000000"/>
        </w:rPr>
        <w:t>to be transmitted and employed by the investment firms that manage MSU’s endowment</w:t>
      </w:r>
      <w:r w:rsidR="002A5B33">
        <w:rPr>
          <w:color w:val="000000"/>
        </w:rPr>
        <w:t>; and</w:t>
      </w:r>
      <w:r w:rsidR="00CA75EF">
        <w:rPr>
          <w:color w:val="000000"/>
        </w:rPr>
        <w:t>,</w:t>
      </w:r>
    </w:p>
    <w:p w14:paraId="4505C7AA" w14:textId="17CD400D" w:rsidR="002A5B33" w:rsidRDefault="002A5B33" w:rsidP="00FD2203">
      <w:pPr>
        <w:spacing w:after="120" w:line="288" w:lineRule="auto"/>
        <w:ind w:left="1800" w:right="-18" w:hanging="1440"/>
        <w:rPr>
          <w:color w:val="000000"/>
        </w:rPr>
      </w:pPr>
      <w:r>
        <w:rPr>
          <w:i/>
          <w:iCs/>
          <w:color w:val="000000"/>
        </w:rPr>
        <w:t>Resolved,</w:t>
      </w:r>
      <w:r>
        <w:rPr>
          <w:i/>
          <w:iCs/>
          <w:color w:val="000000"/>
        </w:rPr>
        <w:tab/>
      </w:r>
      <w:r>
        <w:rPr>
          <w:color w:val="000000"/>
        </w:rPr>
        <w:t xml:space="preserve">That </w:t>
      </w:r>
      <w:r w:rsidR="00B13990">
        <w:rPr>
          <w:color w:val="000000"/>
        </w:rPr>
        <w:t>the MSU Board of Trustees expand the network of investment firm</w:t>
      </w:r>
      <w:r w:rsidR="0047017C">
        <w:rPr>
          <w:color w:val="000000"/>
        </w:rPr>
        <w:t xml:space="preserve">s that it uses for managing MSU’s endowment to ensure a competitive approach to supporting the social conscience </w:t>
      </w:r>
      <w:r w:rsidR="006B7D62">
        <w:rPr>
          <w:color w:val="000000"/>
        </w:rPr>
        <w:t>framework</w:t>
      </w:r>
      <w:r w:rsidR="00CA75EF">
        <w:rPr>
          <w:color w:val="000000"/>
        </w:rPr>
        <w:t>; and,</w:t>
      </w:r>
    </w:p>
    <w:p w14:paraId="4EA01F92" w14:textId="1320F36F" w:rsidR="006A5664" w:rsidRPr="002A5B33" w:rsidRDefault="006A5664" w:rsidP="006A5664">
      <w:pPr>
        <w:spacing w:after="120" w:line="288" w:lineRule="auto"/>
        <w:ind w:left="1800" w:right="-18" w:hanging="1440"/>
      </w:pPr>
      <w:proofErr w:type="gramStart"/>
      <w:r>
        <w:rPr>
          <w:i/>
          <w:iCs/>
          <w:color w:val="000000"/>
        </w:rPr>
        <w:t>Resolved,</w:t>
      </w:r>
      <w:r>
        <w:rPr>
          <w:i/>
          <w:iCs/>
          <w:color w:val="000000"/>
        </w:rPr>
        <w:tab/>
      </w:r>
      <w:r>
        <w:rPr>
          <w:color w:val="000000"/>
        </w:rPr>
        <w:t>That</w:t>
      </w:r>
      <w:proofErr w:type="gramEnd"/>
      <w:r w:rsidR="006B7D62">
        <w:rPr>
          <w:color w:val="000000"/>
        </w:rPr>
        <w:t xml:space="preserve"> </w:t>
      </w:r>
      <w:r w:rsidR="00346624">
        <w:rPr>
          <w:color w:val="000000"/>
        </w:rPr>
        <w:t>where reasonable, the Board of Trustees make Budget &amp; Finance Committee meetings and Investment Advisory Subcommittee (IAS) meetings open to the public in order to demonstrate the Board’s commitment to transparency in all its deliberations</w:t>
      </w:r>
      <w:r>
        <w:rPr>
          <w:color w:val="000000"/>
        </w:rPr>
        <w:t>.</w:t>
      </w:r>
    </w:p>
    <w:p w14:paraId="408BCF65" w14:textId="77777777" w:rsidR="006A5664" w:rsidRPr="002A5B33" w:rsidRDefault="006A5664" w:rsidP="00FD2203">
      <w:pPr>
        <w:spacing w:after="120" w:line="288" w:lineRule="auto"/>
        <w:ind w:left="1800" w:right="-18" w:hanging="1440"/>
      </w:pPr>
    </w:p>
    <w:sectPr w:rsidR="006A5664" w:rsidRPr="002A5B33" w:rsidSect="004917A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67D1" w14:textId="77777777" w:rsidR="00C4395C" w:rsidRDefault="00C4395C" w:rsidP="006A0F19">
      <w:r>
        <w:separator/>
      </w:r>
    </w:p>
  </w:endnote>
  <w:endnote w:type="continuationSeparator" w:id="0">
    <w:p w14:paraId="45E4E192" w14:textId="77777777" w:rsidR="00C4395C" w:rsidRDefault="00C4395C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39AD7487" w:rsidR="004B659F" w:rsidRPr="00452CE0" w:rsidRDefault="004B659F" w:rsidP="004B659F">
    <w:pPr>
      <w:pStyle w:val="Footer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24C9" w14:textId="77777777" w:rsidR="00C4395C" w:rsidRDefault="00C4395C" w:rsidP="006A0F19">
      <w:r>
        <w:separator/>
      </w:r>
    </w:p>
  </w:footnote>
  <w:footnote w:type="continuationSeparator" w:id="0">
    <w:p w14:paraId="20B8B173" w14:textId="77777777" w:rsidR="00C4395C" w:rsidRDefault="00C4395C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9314EF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6" type="#_x0000_t136" alt="" style="position:absolute;margin-left:0;margin-top:0;width:485.3pt;height:1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323886FB" w:rsidR="007A5B68" w:rsidRDefault="00FD22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9F1570" wp14:editId="16FE98E5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52400"/>
                          <a:ext cx="36118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75A9DB5D" w:rsidR="00F81FB5" w:rsidRPr="00F81FB5" w:rsidRDefault="002A5B33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University Council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4D5E9A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Resolution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F73B73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January 31,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039235" y="1841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9F1570" id="Group 1" o:spid="_x0000_s1026" style="position:absolute;margin-left:0;margin-top:-22.5pt;width:552.3pt;height:87.4pt;z-index:251666432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524;top:1524;width:3611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ABAEC96" w14:textId="75A9DB5D" w:rsidR="00F81FB5" w:rsidRPr="00F81FB5" w:rsidRDefault="002A5B33" w:rsidP="00F81F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University Council</w:t>
                      </w:r>
                      <w:r w:rsidR="00F81FB5" w:rsidRPr="00F81FB5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4D5E9A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Draft </w:t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Resolution</w:t>
                      </w:r>
                      <w:r w:rsidR="00F81FB5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F73B73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January 31, 2023</w:t>
                      </w:r>
                    </w:p>
                  </w:txbxContent>
                </v:textbox>
              </v:shape>
              <v:shape id="Text Box 11" o:spid="_x0000_s1029" type="#_x0000_t202" style="position:absolute;left:40392;top:1841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3C3A5EB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432E1D" wp14:editId="25DF4719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9314EF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alt="" style="position:absolute;margin-left:0;margin-top:0;width:485.3pt;height:194.1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8724">
    <w:abstractNumId w:val="0"/>
  </w:num>
  <w:num w:numId="2" w16cid:durableId="403190333">
    <w:abstractNumId w:val="2"/>
  </w:num>
  <w:num w:numId="3" w16cid:durableId="11228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B69B1"/>
    <w:rsid w:val="000B6E10"/>
    <w:rsid w:val="000D08D1"/>
    <w:rsid w:val="001C2537"/>
    <w:rsid w:val="001C5EEE"/>
    <w:rsid w:val="001E0CF1"/>
    <w:rsid w:val="001E4902"/>
    <w:rsid w:val="00202B30"/>
    <w:rsid w:val="00212BE3"/>
    <w:rsid w:val="00213E18"/>
    <w:rsid w:val="002A45C6"/>
    <w:rsid w:val="002A5B33"/>
    <w:rsid w:val="002B44A1"/>
    <w:rsid w:val="002C4F0F"/>
    <w:rsid w:val="002F23F5"/>
    <w:rsid w:val="00346624"/>
    <w:rsid w:val="003B24D5"/>
    <w:rsid w:val="003E7804"/>
    <w:rsid w:val="0040466F"/>
    <w:rsid w:val="0044176A"/>
    <w:rsid w:val="0044471F"/>
    <w:rsid w:val="00452CE0"/>
    <w:rsid w:val="0047017C"/>
    <w:rsid w:val="00471C1E"/>
    <w:rsid w:val="004806A7"/>
    <w:rsid w:val="004917A4"/>
    <w:rsid w:val="004A1B99"/>
    <w:rsid w:val="004B659F"/>
    <w:rsid w:val="004D5E9A"/>
    <w:rsid w:val="00561134"/>
    <w:rsid w:val="00565124"/>
    <w:rsid w:val="005765CC"/>
    <w:rsid w:val="006A0F19"/>
    <w:rsid w:val="006A5664"/>
    <w:rsid w:val="006B7D62"/>
    <w:rsid w:val="007A5B68"/>
    <w:rsid w:val="007D370F"/>
    <w:rsid w:val="00833EF3"/>
    <w:rsid w:val="00840FE6"/>
    <w:rsid w:val="008624C6"/>
    <w:rsid w:val="009314EF"/>
    <w:rsid w:val="009368A7"/>
    <w:rsid w:val="00971AD1"/>
    <w:rsid w:val="009B32C2"/>
    <w:rsid w:val="009C5EFE"/>
    <w:rsid w:val="00AA7883"/>
    <w:rsid w:val="00B13990"/>
    <w:rsid w:val="00B3250B"/>
    <w:rsid w:val="00B66D48"/>
    <w:rsid w:val="00BA23C8"/>
    <w:rsid w:val="00BA3F7C"/>
    <w:rsid w:val="00BC4211"/>
    <w:rsid w:val="00C4395C"/>
    <w:rsid w:val="00C92C2A"/>
    <w:rsid w:val="00CA75EF"/>
    <w:rsid w:val="00DC2750"/>
    <w:rsid w:val="00DD2FF3"/>
    <w:rsid w:val="00E24FB1"/>
    <w:rsid w:val="00E44C5F"/>
    <w:rsid w:val="00E650E7"/>
    <w:rsid w:val="00EA124C"/>
    <w:rsid w:val="00F43749"/>
    <w:rsid w:val="00F73B73"/>
    <w:rsid w:val="00F81FB5"/>
    <w:rsid w:val="00FA25A5"/>
    <w:rsid w:val="00FD2203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theme="minorBidi"/>
        <w:sz w:val="26"/>
        <w:szCs w:val="26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66AFF-581C-47A8-8965-6E7F22A0A225}"/>
</file>

<file path=customXml/itemProps3.xml><?xml version="1.0" encoding="utf-8"?>
<ds:datastoreItem xmlns:ds="http://schemas.openxmlformats.org/officeDocument/2006/customXml" ds:itemID="{1D63BF7A-5821-4187-8344-F89319D4F48A}"/>
</file>

<file path=customXml/itemProps4.xml><?xml version="1.0" encoding="utf-8"?>
<ds:datastoreItem xmlns:ds="http://schemas.openxmlformats.org/officeDocument/2006/customXml" ds:itemID="{962B8B46-3C49-4F06-8731-6EF4730E3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996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Thrush, Taylor</cp:lastModifiedBy>
  <cp:revision>2</cp:revision>
  <dcterms:created xsi:type="dcterms:W3CDTF">2023-01-27T15:13:00Z</dcterms:created>
  <dcterms:modified xsi:type="dcterms:W3CDTF">2023-01-27T15:13:00Z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